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BFB0" w14:textId="0400B738" w:rsidR="627430E5" w:rsidRDefault="627430E5"/>
    <w:sdt>
      <w:sdtPr>
        <w:rPr>
          <w:rFonts w:ascii="TradeGothic" w:hAnsi="TradeGothic"/>
          <w:lang w:val="fr-CA"/>
        </w:rPr>
        <w:id w:val="36169625"/>
        <w:docPartObj>
          <w:docPartGallery w:val="Cover Pages"/>
          <w:docPartUnique/>
        </w:docPartObj>
      </w:sdtPr>
      <w:sdtContent>
        <w:p w14:paraId="535107D4" w14:textId="77777777" w:rsidR="002F5330" w:rsidRPr="00D0216B" w:rsidRDefault="002F5330" w:rsidP="002F5330">
          <w:pPr>
            <w:rPr>
              <w:rFonts w:ascii="TradeGothic" w:eastAsia="TradeGothic" w:hAnsi="TradeGothic" w:cs="Times New Roman"/>
              <w:sz w:val="22"/>
              <w:szCs w:val="22"/>
              <w:lang w:val="fr-CA"/>
            </w:rPr>
          </w:pPr>
          <w:r w:rsidRPr="00D0216B">
            <w:rPr>
              <w:rFonts w:ascii="TradeGothic" w:eastAsia="TradeGothic" w:hAnsi="TradeGothic" w:cs="Times New Roman"/>
              <w:noProof/>
              <w:sz w:val="22"/>
              <w:szCs w:val="22"/>
              <w:lang w:val="fr-CA"/>
            </w:rPr>
            <w:drawing>
              <wp:anchor distT="0" distB="0" distL="114300" distR="114300" simplePos="0" relativeHeight="251658240" behindDoc="0" locked="0" layoutInCell="1" allowOverlap="1" wp14:anchorId="3A90BB3A" wp14:editId="5D6B618E">
                <wp:simplePos x="0" y="0"/>
                <wp:positionH relativeFrom="column">
                  <wp:posOffset>4241165</wp:posOffset>
                </wp:positionH>
                <wp:positionV relativeFrom="paragraph">
                  <wp:posOffset>190</wp:posOffset>
                </wp:positionV>
                <wp:extent cx="1675130" cy="806450"/>
                <wp:effectExtent l="0" t="0" r="1270" b="0"/>
                <wp:wrapThrough wrapText="bothSides">
                  <wp:wrapPolygon edited="0">
                    <wp:start x="0" y="0"/>
                    <wp:lineTo x="0" y="20920"/>
                    <wp:lineTo x="21371" y="20920"/>
                    <wp:lineTo x="21371" y="0"/>
                    <wp:lineTo x="0" y="0"/>
                  </wp:wrapPolygon>
                </wp:wrapThrough>
                <wp:docPr id="8" name="Image 8" descr="C:\Users\idra\OneDrive\OneDrive - Fédération des cégeps-O365\Logos\Logos Fédé 50e\Fédé\Logo Fédération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ra\OneDrive\OneDrive - Fédération des cégeps-O365\Logos\Logos Fédé 50e\Fédé\Logo Fédération couleur.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201" r="7042" b="12670"/>
                        <a:stretch/>
                      </pic:blipFill>
                      <pic:spPr bwMode="auto">
                        <a:xfrm>
                          <a:off x="0" y="0"/>
                          <a:ext cx="1675130" cy="806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6A62296" w14:textId="77777777" w:rsidR="002F5330" w:rsidRPr="002F5330" w:rsidRDefault="002F5330" w:rsidP="002F5330">
          <w:pPr>
            <w:spacing w:after="120" w:line="276" w:lineRule="auto"/>
            <w:rPr>
              <w:rFonts w:ascii="TradeGothic" w:eastAsia="TradeGothic" w:hAnsi="TradeGothic" w:cs="Times New Roman"/>
              <w:sz w:val="22"/>
              <w:szCs w:val="22"/>
              <w:lang w:val="fr-CA"/>
            </w:rPr>
          </w:pPr>
        </w:p>
        <w:p w14:paraId="0E89B4C7" w14:textId="77777777" w:rsidR="002F5330" w:rsidRPr="002F5330" w:rsidRDefault="002F5330" w:rsidP="002F5330">
          <w:pPr>
            <w:spacing w:after="120" w:line="276" w:lineRule="auto"/>
            <w:rPr>
              <w:rFonts w:ascii="TradeGothic" w:eastAsia="TradeGothic" w:hAnsi="TradeGothic" w:cs="Times New Roman"/>
              <w:sz w:val="22"/>
              <w:szCs w:val="22"/>
              <w:lang w:val="fr-CA"/>
            </w:rPr>
          </w:pPr>
        </w:p>
        <w:p w14:paraId="53E8F96E" w14:textId="77777777" w:rsidR="002F5330" w:rsidRPr="002F5330" w:rsidRDefault="002F5330" w:rsidP="002F5330">
          <w:pPr>
            <w:spacing w:after="120" w:line="276" w:lineRule="auto"/>
            <w:rPr>
              <w:rFonts w:ascii="TradeGothic" w:eastAsia="TradeGothic" w:hAnsi="TradeGothic" w:cs="Times New Roman"/>
              <w:sz w:val="22"/>
              <w:szCs w:val="22"/>
              <w:lang w:val="fr-CA"/>
            </w:rPr>
          </w:pPr>
        </w:p>
        <w:p w14:paraId="2BB5C136" w14:textId="77777777" w:rsidR="002F5330" w:rsidRPr="002F5330" w:rsidRDefault="002F5330" w:rsidP="002F5330">
          <w:pPr>
            <w:spacing w:after="120" w:line="276" w:lineRule="auto"/>
            <w:rPr>
              <w:rFonts w:ascii="TradeGothic" w:eastAsia="TradeGothic" w:hAnsi="TradeGothic" w:cs="Times New Roman"/>
              <w:sz w:val="22"/>
              <w:szCs w:val="22"/>
              <w:lang w:val="fr-CA"/>
            </w:rPr>
          </w:pPr>
        </w:p>
        <w:p w14:paraId="76C1FCB2" w14:textId="77777777" w:rsidR="002F5330" w:rsidRPr="002F5330" w:rsidRDefault="002F5330" w:rsidP="002F5330">
          <w:pPr>
            <w:spacing w:after="120" w:line="276" w:lineRule="auto"/>
            <w:rPr>
              <w:rFonts w:ascii="TradeGothic" w:eastAsia="TradeGothic" w:hAnsi="TradeGothic" w:cs="Times New Roman"/>
              <w:sz w:val="22"/>
              <w:szCs w:val="22"/>
              <w:lang w:val="fr-CA"/>
            </w:rPr>
          </w:pPr>
        </w:p>
        <w:p w14:paraId="43B97495" w14:textId="77777777" w:rsidR="002F5330" w:rsidRPr="002F5330" w:rsidRDefault="002F5330" w:rsidP="002F5330">
          <w:pPr>
            <w:spacing w:after="120" w:line="276" w:lineRule="auto"/>
            <w:rPr>
              <w:rFonts w:ascii="TradeGothic" w:eastAsia="TradeGothic" w:hAnsi="TradeGothic" w:cs="Times New Roman"/>
              <w:sz w:val="22"/>
              <w:szCs w:val="22"/>
              <w:lang w:val="fr-CA"/>
            </w:rPr>
          </w:pPr>
        </w:p>
        <w:p w14:paraId="76B590EA" w14:textId="3F283909" w:rsidR="002F5330" w:rsidRPr="00D0216B" w:rsidRDefault="002F5330" w:rsidP="002F5330">
          <w:pPr>
            <w:spacing w:after="0" w:line="276" w:lineRule="auto"/>
            <w:contextualSpacing/>
            <w:jc w:val="center"/>
            <w:rPr>
              <w:rFonts w:ascii="TradeGothic" w:eastAsia="Times New Roman" w:hAnsi="TradeGothic" w:cs="Times New Roman"/>
              <w:b/>
              <w:caps/>
              <w:sz w:val="24"/>
              <w:szCs w:val="72"/>
              <w:lang w:val="fr-CA"/>
            </w:rPr>
          </w:pPr>
          <w:r w:rsidRPr="00D0216B">
            <w:rPr>
              <w:rFonts w:ascii="TradeGothic" w:eastAsia="Times New Roman" w:hAnsi="TradeGothic" w:cs="Times New Roman"/>
              <w:b/>
              <w:caps/>
              <w:sz w:val="24"/>
              <w:szCs w:val="72"/>
              <w:lang w:val="fr-CA"/>
            </w:rPr>
            <w:t>L’ÉVALUATION DE MESURES D’AIDE À LA RÉUSSITE</w:t>
          </w:r>
          <w:r w:rsidR="00216B6B">
            <w:rPr>
              <w:rFonts w:ascii="TradeGothic" w:eastAsia="Times New Roman" w:hAnsi="TradeGothic" w:cs="Times New Roman"/>
              <w:b/>
              <w:caps/>
              <w:sz w:val="24"/>
              <w:szCs w:val="72"/>
              <w:lang w:val="fr-CA"/>
            </w:rPr>
            <w:t> </w:t>
          </w:r>
          <w:r w:rsidRPr="00D0216B">
            <w:rPr>
              <w:rFonts w:ascii="TradeGothic" w:eastAsia="Times New Roman" w:hAnsi="TradeGothic" w:cs="Times New Roman"/>
              <w:b/>
              <w:caps/>
              <w:sz w:val="24"/>
              <w:szCs w:val="72"/>
              <w:lang w:val="fr-CA"/>
            </w:rPr>
            <w:t>: INSTRUMENTATION</w:t>
          </w:r>
          <w:r w:rsidR="00D0216B" w:rsidRPr="00D0216B">
            <w:rPr>
              <w:rFonts w:ascii="TradeGothic" w:eastAsia="Times New Roman" w:hAnsi="TradeGothic" w:cs="Times New Roman"/>
              <w:b/>
              <w:caps/>
              <w:sz w:val="24"/>
              <w:szCs w:val="72"/>
              <w:lang w:val="fr-CA"/>
            </w:rPr>
            <w:br/>
          </w:r>
          <w:r w:rsidRPr="00D0216B">
            <w:rPr>
              <w:rFonts w:ascii="TradeGothic" w:eastAsia="Times New Roman" w:hAnsi="TradeGothic" w:cs="Times New Roman"/>
              <w:b/>
              <w:caps/>
              <w:sz w:val="24"/>
              <w:szCs w:val="72"/>
              <w:lang w:val="fr-CA"/>
            </w:rPr>
            <w:t xml:space="preserve">GROUPE PROJET CONJOINT REPCAR | REPSTATS </w:t>
          </w:r>
        </w:p>
        <w:p w14:paraId="5695135B" w14:textId="77777777" w:rsidR="002F5330" w:rsidRPr="002F5330" w:rsidRDefault="002F5330" w:rsidP="002F5330">
          <w:pPr>
            <w:spacing w:after="0" w:line="276" w:lineRule="auto"/>
            <w:contextualSpacing/>
            <w:jc w:val="center"/>
            <w:rPr>
              <w:rFonts w:ascii="TradeGothic" w:eastAsia="Times New Roman" w:hAnsi="TradeGothic" w:cs="Times New Roman"/>
              <w:b/>
              <w:caps/>
              <w:sz w:val="28"/>
              <w:szCs w:val="28"/>
              <w:lang w:val="fr-CA"/>
            </w:rPr>
          </w:pPr>
        </w:p>
        <w:p w14:paraId="1AD5EE62" w14:textId="76948693" w:rsidR="002F5330" w:rsidRPr="002F5330" w:rsidRDefault="002F5330" w:rsidP="55C5D75A">
          <w:pPr>
            <w:spacing w:after="0" w:line="276" w:lineRule="auto"/>
            <w:jc w:val="center"/>
            <w:rPr>
              <w:rFonts w:ascii="TradeGothic" w:eastAsia="Times New Roman" w:hAnsi="TradeGothic" w:cs="Times New Roman"/>
              <w:b/>
              <w:sz w:val="28"/>
              <w:szCs w:val="28"/>
              <w:lang w:val="fr-CA"/>
            </w:rPr>
          </w:pPr>
          <w:r w:rsidRPr="55C5D75A">
            <w:rPr>
              <w:rFonts w:ascii="TradeGothic" w:eastAsia="Times New Roman" w:hAnsi="TradeGothic" w:cs="Times New Roman"/>
              <w:b/>
              <w:i/>
              <w:caps/>
              <w:sz w:val="22"/>
              <w:szCs w:val="22"/>
              <w:lang w:val="fr-CA"/>
            </w:rPr>
            <w:t>TRAVAUX INSPIRÉS DE BLAIN, CHOUINARD ET AL. (2005)</w:t>
          </w:r>
        </w:p>
        <w:p w14:paraId="279F8065" w14:textId="77777777" w:rsidR="002F5330" w:rsidRPr="002F5330" w:rsidRDefault="002F5330" w:rsidP="55C5D75A">
          <w:pPr>
            <w:spacing w:after="0" w:line="276" w:lineRule="auto"/>
            <w:jc w:val="center"/>
            <w:rPr>
              <w:rFonts w:ascii="TradeGothic" w:eastAsia="Times New Roman" w:hAnsi="TradeGothic" w:cs="Times New Roman"/>
              <w:b/>
              <w:sz w:val="28"/>
              <w:szCs w:val="28"/>
              <w:lang w:val="fr-CA"/>
            </w:rPr>
          </w:pPr>
        </w:p>
        <w:p w14:paraId="7D0D025F" w14:textId="77777777" w:rsidR="00D0216B" w:rsidRPr="002F5330" w:rsidRDefault="00D0216B" w:rsidP="002F5330">
          <w:pPr>
            <w:numPr>
              <w:ilvl w:val="1"/>
              <w:numId w:val="0"/>
            </w:numPr>
            <w:spacing w:after="0" w:line="276" w:lineRule="auto"/>
            <w:jc w:val="center"/>
            <w:rPr>
              <w:rFonts w:ascii="TradeGothic" w:eastAsia="Times New Roman" w:hAnsi="TradeGothic" w:cs="Times New Roman"/>
              <w:b/>
              <w:sz w:val="28"/>
              <w:szCs w:val="22"/>
              <w:lang w:val="fr-CA"/>
            </w:rPr>
          </w:pPr>
        </w:p>
        <w:p w14:paraId="2D0D6A06" w14:textId="33D73E19" w:rsidR="002F5330" w:rsidRPr="002F5330" w:rsidRDefault="002F5330" w:rsidP="55C5D75A">
          <w:pPr>
            <w:spacing w:after="0" w:line="276" w:lineRule="auto"/>
            <w:jc w:val="center"/>
            <w:rPr>
              <w:rFonts w:ascii="TradeGothic" w:eastAsia="Times New Roman" w:hAnsi="TradeGothic" w:cs="Times New Roman"/>
              <w:b/>
              <w:sz w:val="28"/>
              <w:szCs w:val="28"/>
              <w:lang w:val="fr-CA"/>
            </w:rPr>
          </w:pPr>
        </w:p>
        <w:p w14:paraId="76A93F05" w14:textId="77777777" w:rsidR="002F5330" w:rsidRPr="002F5330" w:rsidRDefault="002F5330" w:rsidP="55C5D75A">
          <w:pPr>
            <w:spacing w:after="0" w:line="276" w:lineRule="auto"/>
            <w:jc w:val="center"/>
            <w:rPr>
              <w:rFonts w:ascii="TradeGothic" w:eastAsia="Times New Roman" w:hAnsi="TradeGothic" w:cs="Times New Roman"/>
              <w:b/>
              <w:sz w:val="28"/>
              <w:szCs w:val="28"/>
              <w:lang w:val="fr-CA"/>
            </w:rPr>
          </w:pPr>
        </w:p>
        <w:p w14:paraId="55E390A9" w14:textId="77777777" w:rsidR="002F5330" w:rsidRPr="002F5330" w:rsidRDefault="002F5330" w:rsidP="55C5D75A">
          <w:pPr>
            <w:spacing w:after="0" w:line="276" w:lineRule="auto"/>
            <w:jc w:val="center"/>
            <w:rPr>
              <w:rFonts w:ascii="TradeGothic" w:eastAsia="Times New Roman" w:hAnsi="TradeGothic" w:cs="Times New Roman"/>
              <w:b/>
              <w:sz w:val="28"/>
              <w:szCs w:val="28"/>
              <w:lang w:val="fr-CA"/>
            </w:rPr>
          </w:pPr>
        </w:p>
        <w:p w14:paraId="16318853" w14:textId="77777777" w:rsidR="002F5330" w:rsidRPr="002F5330" w:rsidRDefault="002F5330" w:rsidP="55C5D75A">
          <w:pPr>
            <w:spacing w:after="0" w:line="276" w:lineRule="auto"/>
            <w:jc w:val="center"/>
            <w:rPr>
              <w:rFonts w:ascii="TradeGothic" w:eastAsia="Times New Roman" w:hAnsi="TradeGothic" w:cs="Times New Roman"/>
              <w:b/>
              <w:sz w:val="28"/>
              <w:szCs w:val="28"/>
              <w:lang w:val="fr-CA"/>
            </w:rPr>
          </w:pPr>
        </w:p>
        <w:p w14:paraId="629B334B" w14:textId="77777777" w:rsidR="002F5330" w:rsidRPr="002F5330" w:rsidRDefault="002F5330" w:rsidP="55C5D75A">
          <w:pPr>
            <w:spacing w:after="0" w:line="276" w:lineRule="auto"/>
            <w:jc w:val="center"/>
            <w:rPr>
              <w:rFonts w:ascii="TradeGothic" w:eastAsia="Times New Roman" w:hAnsi="TradeGothic" w:cs="Times New Roman"/>
              <w:b/>
              <w:sz w:val="28"/>
              <w:szCs w:val="28"/>
              <w:lang w:val="fr-CA"/>
            </w:rPr>
          </w:pPr>
        </w:p>
        <w:p w14:paraId="770BA3B4" w14:textId="76948693" w:rsidR="002F5330" w:rsidRPr="002F5330" w:rsidRDefault="002F5330" w:rsidP="002F5330">
          <w:pPr>
            <w:spacing w:after="0" w:line="276" w:lineRule="auto"/>
            <w:jc w:val="center"/>
            <w:rPr>
              <w:rFonts w:ascii="TradeGothic" w:eastAsia="TradeGothic" w:hAnsi="TradeGothic" w:cs="Times New Roman"/>
              <w:b/>
              <w:sz w:val="24"/>
              <w:szCs w:val="24"/>
              <w:lang w:val="fr-CA"/>
            </w:rPr>
          </w:pPr>
          <w:r w:rsidRPr="55C5D75A">
            <w:rPr>
              <w:rFonts w:ascii="TradeGothic" w:eastAsia="TradeGothic" w:hAnsi="TradeGothic" w:cs="Times New Roman"/>
              <w:b/>
              <w:sz w:val="24"/>
              <w:szCs w:val="24"/>
              <w:lang w:val="fr-CA"/>
            </w:rPr>
            <w:t>Avril 2023</w:t>
          </w:r>
        </w:p>
        <w:p w14:paraId="149419F8" w14:textId="3F5E580B" w:rsidR="002F5330" w:rsidRDefault="002F5330" w:rsidP="00D0216B">
          <w:pPr>
            <w:spacing w:after="0" w:line="276" w:lineRule="auto"/>
            <w:rPr>
              <w:rFonts w:ascii="TradeGothic" w:eastAsia="TradeGothic" w:hAnsi="TradeGothic" w:cs="Times New Roman"/>
              <w:b/>
              <w:sz w:val="24"/>
              <w:szCs w:val="24"/>
              <w:lang w:val="fr-CA"/>
            </w:rPr>
          </w:pPr>
        </w:p>
        <w:p w14:paraId="3A89DD13" w14:textId="77777777" w:rsidR="002F5330" w:rsidRDefault="002F5330" w:rsidP="002F5330">
          <w:pPr>
            <w:spacing w:after="0" w:line="276" w:lineRule="auto"/>
            <w:jc w:val="center"/>
            <w:rPr>
              <w:rFonts w:ascii="TradeGothic" w:eastAsia="TradeGothic" w:hAnsi="TradeGothic" w:cs="Times New Roman"/>
              <w:b/>
              <w:sz w:val="24"/>
              <w:szCs w:val="24"/>
              <w:lang w:val="fr-CA"/>
            </w:rPr>
            <w:sectPr w:rsidR="002F5330" w:rsidSect="00B4131E">
              <w:headerReference w:type="even" r:id="rId12"/>
              <w:headerReference w:type="default" r:id="rId13"/>
              <w:footerReference w:type="even" r:id="rId14"/>
              <w:footerReference w:type="default" r:id="rId15"/>
              <w:headerReference w:type="first" r:id="rId16"/>
              <w:footerReference w:type="first" r:id="rId17"/>
              <w:pgSz w:w="12240" w:h="15840" w:code="1"/>
              <w:pgMar w:top="1440" w:right="1797" w:bottom="1440" w:left="1797" w:header="720" w:footer="720" w:gutter="0"/>
              <w:cols w:space="720"/>
              <w:vAlign w:val="both"/>
              <w:titlePg/>
              <w:docGrid w:linePitch="360"/>
            </w:sectPr>
          </w:pPr>
        </w:p>
        <w:p w14:paraId="370A7FE2" w14:textId="61A30420" w:rsidR="00CB73BA" w:rsidRPr="00D0216B" w:rsidRDefault="008638B9" w:rsidP="00317202">
          <w:pPr>
            <w:pStyle w:val="FDsous-titre"/>
            <w:spacing w:before="0" w:after="0" w:line="240" w:lineRule="auto"/>
            <w:rPr>
              <w:rFonts w:ascii="TradeGothic" w:hAnsi="TradeGothic"/>
              <w:b/>
              <w:bCs/>
              <w:lang w:val="fr-CA"/>
            </w:rPr>
          </w:pPr>
          <w:r w:rsidRPr="00D0216B">
            <w:rPr>
              <w:rFonts w:ascii="TradeGothic" w:hAnsi="TradeGothic"/>
              <w:b/>
              <w:bCs/>
              <w:lang w:val="fr-CA"/>
            </w:rPr>
            <w:t>Personnes qui ont fait partie du g</w:t>
          </w:r>
          <w:r w:rsidR="000A1398" w:rsidRPr="00D0216B">
            <w:rPr>
              <w:rFonts w:ascii="TradeGothic" w:hAnsi="TradeGothic"/>
              <w:b/>
              <w:bCs/>
              <w:lang w:val="fr-CA"/>
            </w:rPr>
            <w:t>roupe projet</w:t>
          </w:r>
          <w:r w:rsidRPr="00D0216B">
            <w:rPr>
              <w:rFonts w:ascii="TradeGothic" w:hAnsi="TradeGothic"/>
              <w:b/>
              <w:bCs/>
              <w:lang w:val="fr-CA"/>
            </w:rPr>
            <w:t> :</w:t>
          </w:r>
        </w:p>
        <w:p w14:paraId="207E695B" w14:textId="61A30420" w:rsidR="003E530B" w:rsidRPr="00D0216B" w:rsidRDefault="003E530B"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Catherine Paquin-Boivin</w:t>
          </w:r>
          <w:r w:rsidR="00C7797D" w:rsidRPr="00D0216B">
            <w:rPr>
              <w:rFonts w:ascii="TradeGothic" w:eastAsia="Times New Roman" w:hAnsi="TradeGothic" w:cs="Calibri"/>
              <w:color w:val="000000"/>
              <w:lang w:val="fr-CA" w:eastAsia="fr-CA"/>
            </w:rPr>
            <w:t>,</w:t>
          </w:r>
          <w:r w:rsidR="005F41C8" w:rsidRPr="00D0216B" w:rsidDel="00C7797D">
            <w:rPr>
              <w:rFonts w:ascii="TradeGothic" w:eastAsia="Times New Roman" w:hAnsi="TradeGothic" w:cs="Calibri"/>
              <w:color w:val="000000"/>
              <w:lang w:val="fr-CA" w:eastAsia="fr-CA"/>
            </w:rPr>
            <w:t xml:space="preserve"> </w:t>
          </w:r>
          <w:r w:rsidR="005F41C8" w:rsidRPr="00D0216B">
            <w:rPr>
              <w:rFonts w:ascii="TradeGothic" w:eastAsia="Times New Roman" w:hAnsi="TradeGothic" w:cs="Calibri"/>
              <w:color w:val="000000"/>
              <w:lang w:val="fr-CA" w:eastAsia="fr-CA"/>
            </w:rPr>
            <w:t xml:space="preserve">analyste et animatrice </w:t>
          </w:r>
          <w:r w:rsidR="00DB1F55" w:rsidRPr="00D0216B">
            <w:rPr>
              <w:rFonts w:ascii="TradeGothic" w:eastAsia="Times New Roman" w:hAnsi="TradeGothic" w:cs="Calibri"/>
              <w:color w:val="000000"/>
              <w:lang w:val="fr-CA" w:eastAsia="fr-CA"/>
            </w:rPr>
            <w:t>r</w:t>
          </w:r>
          <w:r w:rsidR="005F41C8" w:rsidRPr="00D0216B">
            <w:rPr>
              <w:rFonts w:ascii="TradeGothic" w:eastAsia="Times New Roman" w:hAnsi="TradeGothic" w:cs="Calibri"/>
              <w:color w:val="000000"/>
              <w:lang w:val="fr-CA" w:eastAsia="fr-CA"/>
            </w:rPr>
            <w:t>epstats</w:t>
          </w:r>
          <w:r w:rsidR="00C7797D" w:rsidRPr="00D0216B">
            <w:rPr>
              <w:rFonts w:ascii="TradeGothic" w:eastAsia="Times New Roman" w:hAnsi="TradeGothic" w:cs="Calibri"/>
              <w:color w:val="000000"/>
              <w:lang w:val="fr-CA" w:eastAsia="fr-CA"/>
            </w:rPr>
            <w:t>, Fédération des cégeps</w:t>
          </w:r>
        </w:p>
        <w:p w14:paraId="3E85474B" w14:textId="61A30420" w:rsidR="00E53118" w:rsidRPr="00D0216B" w:rsidRDefault="00E53118"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Karine Whitty</w:t>
          </w:r>
          <w:r w:rsidR="00C7797D" w:rsidRPr="00D0216B">
            <w:rPr>
              <w:rFonts w:ascii="TradeGothic" w:eastAsia="Times New Roman" w:hAnsi="TradeGothic" w:cs="Calibri"/>
              <w:color w:val="000000"/>
              <w:lang w:val="fr-CA" w:eastAsia="fr-CA"/>
            </w:rPr>
            <w:t>,</w:t>
          </w:r>
          <w:r w:rsidRPr="00D0216B" w:rsidDel="00C7797D">
            <w:rPr>
              <w:rFonts w:ascii="TradeGothic" w:eastAsia="Times New Roman" w:hAnsi="TradeGothic" w:cs="Calibri"/>
              <w:color w:val="000000"/>
              <w:lang w:val="fr-CA" w:eastAsia="fr-CA"/>
            </w:rPr>
            <w:t xml:space="preserve"> </w:t>
          </w:r>
          <w:r w:rsidRPr="00D0216B">
            <w:rPr>
              <w:rFonts w:ascii="TradeGothic" w:eastAsia="Times New Roman" w:hAnsi="TradeGothic" w:cs="Calibri"/>
              <w:color w:val="000000"/>
              <w:lang w:val="fr-CA" w:eastAsia="fr-CA"/>
            </w:rPr>
            <w:t xml:space="preserve">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epcar</w:t>
          </w:r>
          <w:r w:rsidR="00C7797D" w:rsidRPr="00D0216B">
            <w:rPr>
              <w:rFonts w:ascii="TradeGothic" w:eastAsia="Times New Roman" w:hAnsi="TradeGothic" w:cs="Calibri"/>
              <w:color w:val="000000"/>
              <w:lang w:val="fr-CA" w:eastAsia="fr-CA"/>
            </w:rPr>
            <w:t xml:space="preserve">, </w:t>
          </w:r>
          <w:r w:rsidR="008A4B68" w:rsidRPr="00D0216B">
            <w:rPr>
              <w:rFonts w:ascii="TradeGothic" w:eastAsia="Times New Roman" w:hAnsi="TradeGothic" w:cs="Calibri"/>
              <w:color w:val="000000"/>
              <w:lang w:val="fr-CA" w:eastAsia="fr-CA"/>
            </w:rPr>
            <w:t>c</w:t>
          </w:r>
          <w:r w:rsidR="00C7797D" w:rsidRPr="00D0216B">
            <w:rPr>
              <w:rFonts w:ascii="TradeGothic" w:eastAsia="Times New Roman" w:hAnsi="TradeGothic" w:cs="Calibri"/>
              <w:color w:val="000000"/>
              <w:lang w:val="fr-CA" w:eastAsia="fr-CA"/>
            </w:rPr>
            <w:t>égep de Rimouski</w:t>
          </w:r>
        </w:p>
        <w:p w14:paraId="22392CDC" w14:textId="61A30420" w:rsidR="00E53118" w:rsidRPr="00D0216B" w:rsidRDefault="00E53118"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Marie-Hélène Fournier</w:t>
          </w:r>
          <w:r w:rsidR="00C7797D" w:rsidRPr="00D0216B">
            <w:rPr>
              <w:rFonts w:ascii="TradeGothic" w:eastAsia="Times New Roman" w:hAnsi="TradeGothic" w:cs="Calibri"/>
              <w:color w:val="000000"/>
              <w:lang w:val="fr-CA" w:eastAsia="fr-CA"/>
            </w:rPr>
            <w:t xml:space="preserve">, </w:t>
          </w:r>
          <w:r w:rsidRPr="00D0216B">
            <w:rPr>
              <w:rFonts w:ascii="TradeGothic" w:eastAsia="Times New Roman" w:hAnsi="TradeGothic" w:cs="Calibri"/>
              <w:color w:val="000000"/>
              <w:lang w:val="fr-CA" w:eastAsia="fr-CA"/>
            </w:rPr>
            <w:t xml:space="preserve">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 xml:space="preserve">epcar et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C7797D" w:rsidRPr="00D0216B">
            <w:rPr>
              <w:rFonts w:ascii="TradeGothic" w:eastAsia="Times New Roman" w:hAnsi="TradeGothic" w:cs="Calibri"/>
              <w:color w:val="000000"/>
              <w:lang w:val="fr-CA" w:eastAsia="fr-CA"/>
            </w:rPr>
            <w:t xml:space="preserve">, </w:t>
          </w:r>
          <w:r w:rsidR="000F735A" w:rsidRPr="00D0216B">
            <w:rPr>
              <w:rFonts w:ascii="TradeGothic" w:eastAsia="Times New Roman" w:hAnsi="TradeGothic" w:cs="Calibri"/>
              <w:color w:val="000000"/>
              <w:lang w:val="fr-CA" w:eastAsia="fr-CA"/>
            </w:rPr>
            <w:t xml:space="preserve">cégep de la </w:t>
          </w:r>
          <w:r w:rsidR="00C7797D" w:rsidRPr="00D0216B">
            <w:rPr>
              <w:rFonts w:ascii="TradeGothic" w:eastAsia="Times New Roman" w:hAnsi="TradeGothic" w:cs="Calibri"/>
              <w:color w:val="000000"/>
              <w:lang w:val="fr-CA" w:eastAsia="fr-CA"/>
            </w:rPr>
            <w:t>Gaspésie - les Îles</w:t>
          </w:r>
        </w:p>
        <w:p w14:paraId="067AA78D" w14:textId="61A30420" w:rsidR="00E53118" w:rsidRPr="00D0216B" w:rsidRDefault="00E53118"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Marie-Pier Marchand</w:t>
          </w:r>
          <w:r w:rsidR="008A4B68"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epcar</w:t>
          </w:r>
          <w:r w:rsidR="008A4B68" w:rsidRPr="00D0216B">
            <w:rPr>
              <w:rFonts w:ascii="TradeGothic" w:eastAsia="Times New Roman" w:hAnsi="TradeGothic" w:cs="Calibri"/>
              <w:color w:val="000000"/>
              <w:lang w:val="fr-CA" w:eastAsia="fr-CA"/>
            </w:rPr>
            <w:t>, cégep Sorel-Tracy</w:t>
          </w:r>
        </w:p>
        <w:p w14:paraId="0A6E307B" w14:textId="77777777" w:rsidR="00AE123C" w:rsidRPr="00D0216B" w:rsidRDefault="00AE123C" w:rsidP="00317202">
          <w:pPr>
            <w:spacing w:after="0" w:line="240" w:lineRule="auto"/>
            <w:rPr>
              <w:rFonts w:ascii="TradeGothic" w:eastAsia="Times New Roman" w:hAnsi="TradeGothic" w:cs="Calibri"/>
              <w:i/>
              <w:iCs/>
              <w:color w:val="000000"/>
              <w:lang w:val="fr-CA" w:eastAsia="fr-CA"/>
            </w:rPr>
          </w:pPr>
        </w:p>
        <w:p w14:paraId="0EF02C01" w14:textId="61A30420" w:rsidR="00E53118" w:rsidRPr="00D0216B" w:rsidRDefault="00AE123C" w:rsidP="00317202">
          <w:pPr>
            <w:spacing w:after="0" w:line="240" w:lineRule="auto"/>
            <w:rPr>
              <w:rFonts w:ascii="TradeGothic" w:eastAsia="Times New Roman" w:hAnsi="TradeGothic" w:cs="Calibri"/>
              <w:i/>
              <w:iCs/>
              <w:color w:val="000000"/>
              <w:lang w:val="fr-CA" w:eastAsia="fr-CA"/>
            </w:rPr>
          </w:pPr>
          <w:r w:rsidRPr="00D0216B">
            <w:rPr>
              <w:rFonts w:ascii="TradeGothic" w:eastAsia="Times New Roman" w:hAnsi="TradeGothic" w:cs="Calibri"/>
              <w:i/>
              <w:iCs/>
              <w:color w:val="000000"/>
              <w:lang w:val="fr-CA" w:eastAsia="fr-CA"/>
            </w:rPr>
            <w:t>Ont fait partie du groupe</w:t>
          </w:r>
          <w:r w:rsidR="0027682F" w:rsidRPr="00D0216B">
            <w:rPr>
              <w:rFonts w:ascii="TradeGothic" w:eastAsia="Times New Roman" w:hAnsi="TradeGothic" w:cs="Calibri"/>
              <w:i/>
              <w:iCs/>
              <w:color w:val="000000"/>
              <w:lang w:val="fr-CA" w:eastAsia="fr-CA"/>
            </w:rPr>
            <w:t xml:space="preserve"> à un moment donné</w:t>
          </w:r>
          <w:r w:rsidRPr="00D0216B">
            <w:rPr>
              <w:rFonts w:ascii="TradeGothic" w:eastAsia="Times New Roman" w:hAnsi="TradeGothic" w:cs="Calibri"/>
              <w:i/>
              <w:iCs/>
              <w:color w:val="000000"/>
              <w:lang w:val="fr-CA" w:eastAsia="fr-CA"/>
            </w:rPr>
            <w:t xml:space="preserve"> : </w:t>
          </w:r>
        </w:p>
        <w:p w14:paraId="688BEDC4" w14:textId="61A30420" w:rsidR="00A00370" w:rsidRPr="00D0216B" w:rsidRDefault="00A0037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Alexandre Biot</w:t>
          </w:r>
          <w:r w:rsidR="008A4B68"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analyste,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8A4B68" w:rsidRPr="00D0216B">
            <w:rPr>
              <w:rFonts w:ascii="TradeGothic" w:eastAsia="Times New Roman" w:hAnsi="TradeGothic" w:cs="Calibri"/>
              <w:color w:val="000000"/>
              <w:lang w:val="fr-CA" w:eastAsia="fr-CA"/>
            </w:rPr>
            <w:t>, cégep André-Laurendeau</w:t>
          </w:r>
        </w:p>
        <w:p w14:paraId="5B2D59E9" w14:textId="61A30420" w:rsidR="00A00370" w:rsidRPr="00D0216B" w:rsidRDefault="00A0037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Frédéric Leduc</w:t>
          </w:r>
          <w:r w:rsidR="008A4B68"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conseiller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epcar</w:t>
          </w:r>
          <w:r w:rsidR="0015351A" w:rsidRPr="00D0216B">
            <w:rPr>
              <w:rFonts w:ascii="TradeGothic" w:eastAsia="Times New Roman" w:hAnsi="TradeGothic" w:cs="Calibri"/>
              <w:color w:val="000000"/>
              <w:lang w:val="fr-CA" w:eastAsia="fr-CA"/>
            </w:rPr>
            <w:t>, cégep Bois-de-Boulogne</w:t>
          </w:r>
        </w:p>
        <w:p w14:paraId="75DF1416" w14:textId="61A30420" w:rsidR="00A00370" w:rsidRPr="00D0216B" w:rsidRDefault="00A0037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Isabelle Gagnon</w:t>
          </w:r>
          <w:r w:rsidR="0015351A"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 xml:space="preserve">epcar et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15351A" w:rsidRPr="00D0216B">
            <w:rPr>
              <w:rFonts w:ascii="TradeGothic" w:eastAsia="Times New Roman" w:hAnsi="TradeGothic" w:cs="Calibri"/>
              <w:color w:val="000000"/>
              <w:lang w:val="fr-CA" w:eastAsia="fr-CA"/>
            </w:rPr>
            <w:t>, cégep de Lanaudière à Joliette</w:t>
          </w:r>
        </w:p>
        <w:p w14:paraId="15734DF0" w14:textId="61A30420" w:rsidR="00002095" w:rsidRPr="00D0216B" w:rsidRDefault="00002095"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Nancy Chaput</w:t>
          </w:r>
          <w:r w:rsidR="0015351A"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 xml:space="preserve">epcar et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15351A" w:rsidRPr="00D0216B">
            <w:rPr>
              <w:rFonts w:ascii="TradeGothic" w:eastAsia="Times New Roman" w:hAnsi="TradeGothic" w:cs="Calibri"/>
              <w:color w:val="000000"/>
              <w:lang w:val="fr-CA" w:eastAsia="fr-CA"/>
            </w:rPr>
            <w:t>, cégep Saint-Jean-sur-Richelieu</w:t>
          </w:r>
        </w:p>
        <w:p w14:paraId="03865342" w14:textId="61A30420" w:rsidR="00A00370" w:rsidRPr="00D0216B" w:rsidRDefault="00A0037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Marie-Christine Héroux</w:t>
          </w:r>
          <w:r w:rsidR="0015351A"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w:t>
          </w:r>
          <w:r w:rsidR="00B903AA" w:rsidRPr="00D0216B">
            <w:rPr>
              <w:rFonts w:ascii="TradeGothic" w:eastAsia="Times New Roman" w:hAnsi="TradeGothic" w:cs="Calibri"/>
              <w:color w:val="000000"/>
              <w:lang w:val="fr-CA" w:eastAsia="fr-CA"/>
            </w:rPr>
            <w:t xml:space="preserve">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 xml:space="preserve">epcar et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15351A" w:rsidRPr="00D0216B">
            <w:rPr>
              <w:rFonts w:ascii="TradeGothic" w:eastAsia="Times New Roman" w:hAnsi="TradeGothic" w:cs="Calibri"/>
              <w:color w:val="000000"/>
              <w:lang w:val="fr-CA" w:eastAsia="fr-CA"/>
            </w:rPr>
            <w:t>, cégep Sorel-Tracy</w:t>
          </w:r>
        </w:p>
        <w:p w14:paraId="4BBB6BF1" w14:textId="61A30420" w:rsidR="00A00370" w:rsidRPr="00D0216B" w:rsidRDefault="00A0037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Marilyn Cantara</w:t>
          </w:r>
          <w:r w:rsidR="0015351A"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w:t>
          </w:r>
          <w:r w:rsidR="00B903AA" w:rsidRPr="00D0216B">
            <w:rPr>
              <w:rFonts w:ascii="TradeGothic" w:eastAsia="Times New Roman" w:hAnsi="TradeGothic" w:cs="Calibri"/>
              <w:color w:val="000000"/>
              <w:lang w:val="fr-CA" w:eastAsia="fr-CA"/>
            </w:rPr>
            <w:t xml:space="preserve">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epcar</w:t>
          </w:r>
          <w:r w:rsidR="0015351A" w:rsidRPr="00D0216B">
            <w:rPr>
              <w:rFonts w:ascii="TradeGothic" w:eastAsia="Times New Roman" w:hAnsi="TradeGothic" w:cs="Calibri"/>
              <w:color w:val="000000"/>
              <w:lang w:val="fr-CA" w:eastAsia="fr-CA"/>
            </w:rPr>
            <w:t>, cégep Saint-Jérôme</w:t>
          </w:r>
        </w:p>
        <w:p w14:paraId="6C7E6BED" w14:textId="61A30420" w:rsidR="00A00370" w:rsidRPr="00D0216B" w:rsidRDefault="00A0037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Patricia Lapointe</w:t>
          </w:r>
          <w:r w:rsidR="0015351A"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w:t>
          </w:r>
          <w:r w:rsidR="00B903AA" w:rsidRPr="00D0216B">
            <w:rPr>
              <w:rFonts w:ascii="TradeGothic" w:eastAsia="Times New Roman" w:hAnsi="TradeGothic" w:cs="Calibri"/>
              <w:color w:val="000000"/>
              <w:lang w:val="fr-CA" w:eastAsia="fr-CA"/>
            </w:rPr>
            <w:t xml:space="preserve">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 xml:space="preserve">epcar et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15351A" w:rsidRPr="00D0216B">
            <w:rPr>
              <w:rFonts w:ascii="TradeGothic" w:eastAsia="Times New Roman" w:hAnsi="TradeGothic" w:cs="Calibri"/>
              <w:color w:val="000000"/>
              <w:lang w:val="fr-CA" w:eastAsia="fr-CA"/>
            </w:rPr>
            <w:t>, cégep Limoilou</w:t>
          </w:r>
        </w:p>
        <w:p w14:paraId="35ECD1BC" w14:textId="77777777" w:rsidR="001F785D" w:rsidRPr="00D0216B" w:rsidRDefault="001F785D" w:rsidP="00317202">
          <w:pPr>
            <w:pStyle w:val="FDNormal"/>
            <w:spacing w:after="0" w:line="240" w:lineRule="auto"/>
            <w:rPr>
              <w:rFonts w:ascii="TradeGothic" w:hAnsi="TradeGothic"/>
              <w:lang w:val="fr-CA"/>
            </w:rPr>
          </w:pPr>
        </w:p>
        <w:p w14:paraId="141E8306" w14:textId="61A30420" w:rsidR="00353231" w:rsidRPr="00D0216B" w:rsidRDefault="00467E21" w:rsidP="00317202">
          <w:pPr>
            <w:pStyle w:val="FDsous-titre"/>
            <w:spacing w:before="0" w:after="0" w:line="240" w:lineRule="auto"/>
            <w:rPr>
              <w:rFonts w:ascii="TradeGothic" w:hAnsi="TradeGothic"/>
              <w:b/>
              <w:bCs/>
              <w:lang w:val="fr-CA"/>
            </w:rPr>
          </w:pPr>
          <w:r w:rsidRPr="00D0216B">
            <w:rPr>
              <w:rFonts w:ascii="TradeGothic" w:hAnsi="TradeGothic"/>
              <w:b/>
              <w:bCs/>
              <w:lang w:val="fr-CA"/>
            </w:rPr>
            <w:t>Le groupe a demandé l’avis des personnes suivantes</w:t>
          </w:r>
          <w:r w:rsidRPr="00D0216B" w:rsidDel="00642ADD">
            <w:rPr>
              <w:rFonts w:ascii="TradeGothic" w:hAnsi="TradeGothic"/>
              <w:b/>
              <w:bCs/>
              <w:lang w:val="fr-CA"/>
            </w:rPr>
            <w:t> </w:t>
          </w:r>
          <w:r w:rsidRPr="00D0216B">
            <w:rPr>
              <w:rFonts w:ascii="TradeGothic" w:hAnsi="TradeGothic"/>
              <w:b/>
              <w:bCs/>
              <w:lang w:val="fr-CA"/>
            </w:rPr>
            <w:t>:</w:t>
          </w:r>
        </w:p>
        <w:p w14:paraId="31963E94" w14:textId="61A30420" w:rsidR="00555180" w:rsidRPr="00D0216B" w:rsidRDefault="0055518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Alexandre Biot</w:t>
          </w:r>
          <w:r w:rsidR="00642ADD"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analyste,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epstats</w:t>
          </w:r>
          <w:r w:rsidR="00642ADD" w:rsidRPr="00D0216B">
            <w:rPr>
              <w:rFonts w:ascii="TradeGothic" w:eastAsia="Times New Roman" w:hAnsi="TradeGothic" w:cs="Calibri"/>
              <w:color w:val="000000"/>
              <w:lang w:val="fr-CA" w:eastAsia="fr-CA"/>
            </w:rPr>
            <w:t>, cégep André-Laurendeau</w:t>
          </w:r>
        </w:p>
        <w:p w14:paraId="64586E7F" w14:textId="61A30420" w:rsidR="0079485D" w:rsidRPr="00D0216B" w:rsidRDefault="0079485D"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Sylvain Leclerc</w:t>
          </w:r>
          <w:r w:rsidR="00642ADD"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w:t>
          </w:r>
          <w:r w:rsidR="00797D23" w:rsidRPr="00D0216B">
            <w:rPr>
              <w:rFonts w:ascii="TradeGothic" w:eastAsia="Times New Roman" w:hAnsi="TradeGothic" w:cs="Calibri"/>
              <w:color w:val="000000"/>
              <w:lang w:val="fr-CA" w:eastAsia="fr-CA"/>
            </w:rPr>
            <w:t>conseiller</w:t>
          </w:r>
          <w:r w:rsidR="001165F7" w:rsidRPr="00D0216B">
            <w:rPr>
              <w:rFonts w:ascii="TradeGothic" w:eastAsia="Times New Roman" w:hAnsi="TradeGothic" w:cs="Calibri"/>
              <w:color w:val="000000"/>
              <w:lang w:val="fr-CA" w:eastAsia="fr-CA"/>
            </w:rPr>
            <w:t>-analyste</w:t>
          </w:r>
          <w:r w:rsidR="00797D23" w:rsidRPr="00D0216B">
            <w:rPr>
              <w:rFonts w:ascii="TradeGothic" w:eastAsia="Times New Roman" w:hAnsi="TradeGothic" w:cs="Calibri"/>
              <w:color w:val="000000"/>
              <w:lang w:val="fr-CA" w:eastAsia="fr-CA"/>
            </w:rPr>
            <w:t xml:space="preserve">, </w:t>
          </w:r>
          <w:r w:rsidR="00DB1F55" w:rsidRPr="00D0216B">
            <w:rPr>
              <w:rFonts w:ascii="TradeGothic" w:eastAsia="Times New Roman" w:hAnsi="TradeGothic" w:cs="Calibri"/>
              <w:color w:val="000000"/>
              <w:lang w:val="fr-CA" w:eastAsia="fr-CA"/>
            </w:rPr>
            <w:t>r</w:t>
          </w:r>
          <w:r w:rsidR="00797D23" w:rsidRPr="00D0216B">
            <w:rPr>
              <w:rFonts w:ascii="TradeGothic" w:eastAsia="Times New Roman" w:hAnsi="TradeGothic" w:cs="Calibri"/>
              <w:color w:val="000000"/>
              <w:lang w:val="fr-CA" w:eastAsia="fr-CA"/>
            </w:rPr>
            <w:t>epstats</w:t>
          </w:r>
          <w:r w:rsidR="00642ADD" w:rsidRPr="00D0216B">
            <w:rPr>
              <w:rFonts w:ascii="TradeGothic" w:eastAsia="Times New Roman" w:hAnsi="TradeGothic" w:cs="Calibri"/>
              <w:color w:val="000000"/>
              <w:lang w:val="fr-CA" w:eastAsia="fr-CA"/>
            </w:rPr>
            <w:t>, cégep Sainte-Foy</w:t>
          </w:r>
        </w:p>
        <w:p w14:paraId="43B606BC" w14:textId="61A30420" w:rsidR="00555180" w:rsidRPr="00D0216B" w:rsidRDefault="0055518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Frédéric Leduc</w:t>
          </w:r>
          <w:r w:rsidR="00642ADD"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conseiller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epcar</w:t>
          </w:r>
          <w:r w:rsidR="00642ADD" w:rsidRPr="00D0216B">
            <w:rPr>
              <w:rFonts w:ascii="TradeGothic" w:eastAsia="Times New Roman" w:hAnsi="TradeGothic" w:cs="Calibri"/>
              <w:color w:val="000000"/>
              <w:lang w:val="fr-CA" w:eastAsia="fr-CA"/>
            </w:rPr>
            <w:t>, cégep Bois-de-Boulogne</w:t>
          </w:r>
        </w:p>
        <w:p w14:paraId="165E3294" w14:textId="61A30420" w:rsidR="00555180" w:rsidRPr="00D0216B" w:rsidRDefault="00555180"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Marilyn Cantara</w:t>
          </w:r>
          <w:r w:rsidR="00642ADD" w:rsidRPr="00D0216B">
            <w:rPr>
              <w:rFonts w:ascii="TradeGothic" w:eastAsia="Times New Roman" w:hAnsi="TradeGothic" w:cs="Calibri"/>
              <w:color w:val="000000"/>
              <w:lang w:val="fr-CA" w:eastAsia="fr-CA"/>
            </w:rPr>
            <w:t>,</w:t>
          </w:r>
          <w:r w:rsidRPr="00D0216B">
            <w:rPr>
              <w:rFonts w:ascii="TradeGothic" w:eastAsia="Times New Roman" w:hAnsi="TradeGothic" w:cs="Calibri"/>
              <w:color w:val="000000"/>
              <w:lang w:val="fr-CA" w:eastAsia="fr-CA"/>
            </w:rPr>
            <w:t xml:space="preserve"> conseillère pédagogique, </w:t>
          </w:r>
          <w:r w:rsidR="00DB1F55" w:rsidRPr="00D0216B">
            <w:rPr>
              <w:rFonts w:ascii="TradeGothic" w:eastAsia="Times New Roman" w:hAnsi="TradeGothic" w:cs="Calibri"/>
              <w:color w:val="000000"/>
              <w:lang w:val="fr-CA" w:eastAsia="fr-CA"/>
            </w:rPr>
            <w:t>r</w:t>
          </w:r>
          <w:r w:rsidRPr="00D0216B">
            <w:rPr>
              <w:rFonts w:ascii="TradeGothic" w:eastAsia="Times New Roman" w:hAnsi="TradeGothic" w:cs="Calibri"/>
              <w:color w:val="000000"/>
              <w:lang w:val="fr-CA" w:eastAsia="fr-CA"/>
            </w:rPr>
            <w:t>epcar</w:t>
          </w:r>
          <w:r w:rsidR="00642ADD" w:rsidRPr="00D0216B">
            <w:rPr>
              <w:rFonts w:ascii="TradeGothic" w:eastAsia="Times New Roman" w:hAnsi="TradeGothic" w:cs="Calibri"/>
              <w:color w:val="000000"/>
              <w:lang w:val="fr-CA" w:eastAsia="fr-CA"/>
            </w:rPr>
            <w:t>, cégep Saint-Jérôme</w:t>
          </w:r>
        </w:p>
        <w:p w14:paraId="4A3E5935" w14:textId="61A30420" w:rsidR="002A56D1" w:rsidRPr="00D0216B" w:rsidRDefault="002A56D1"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Julie Verdy</w:t>
          </w:r>
          <w:r w:rsidR="007C6C10" w:rsidRPr="00D0216B">
            <w:rPr>
              <w:rFonts w:ascii="TradeGothic" w:eastAsia="Times New Roman" w:hAnsi="TradeGothic" w:cs="Calibri"/>
              <w:color w:val="000000"/>
              <w:lang w:val="fr-CA" w:eastAsia="fr-CA"/>
            </w:rPr>
            <w:t>, directrice adjointe des études</w:t>
          </w:r>
          <w:r w:rsidR="00642ADD" w:rsidRPr="00D0216B">
            <w:rPr>
              <w:rFonts w:ascii="TradeGothic" w:eastAsia="Times New Roman" w:hAnsi="TradeGothic" w:cs="Calibri"/>
              <w:color w:val="000000"/>
              <w:lang w:val="fr-CA" w:eastAsia="fr-CA"/>
            </w:rPr>
            <w:t>, collège Montmorency</w:t>
          </w:r>
        </w:p>
        <w:p w14:paraId="3396F87E" w14:textId="61A30420" w:rsidR="005222B0" w:rsidRPr="00D0216B" w:rsidRDefault="00627CF6"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themeColor="text1"/>
              <w:lang w:eastAsia="fr-CA"/>
            </w:rPr>
            <w:t>Marie-Christine Isabelle,</w:t>
          </w:r>
          <w:r w:rsidR="00751009" w:rsidRPr="00D0216B">
            <w:rPr>
              <w:rFonts w:ascii="TradeGothic" w:eastAsia="Times New Roman" w:hAnsi="TradeGothic" w:cs="Calibri"/>
              <w:color w:val="000000" w:themeColor="text1"/>
              <w:lang w:eastAsia="fr-CA"/>
            </w:rPr>
            <w:t xml:space="preserve"> </w:t>
          </w:r>
          <w:r w:rsidR="00C04081" w:rsidRPr="00D0216B">
            <w:rPr>
              <w:rFonts w:ascii="TradeGothic" w:eastAsia="Times New Roman" w:hAnsi="TradeGothic" w:cs="Calibri"/>
              <w:color w:val="000000"/>
              <w:lang w:eastAsia="fr-CA"/>
            </w:rPr>
            <w:t>directrice adjointe des études, programmes et réussite</w:t>
          </w:r>
          <w:r w:rsidR="00642ADD" w:rsidRPr="00D0216B">
            <w:rPr>
              <w:rFonts w:ascii="TradeGothic" w:eastAsia="Times New Roman" w:hAnsi="TradeGothic" w:cs="Calibri"/>
              <w:color w:val="000000"/>
              <w:lang w:eastAsia="fr-CA"/>
            </w:rPr>
            <w:t xml:space="preserve">, </w:t>
          </w:r>
          <w:r w:rsidR="00642ADD" w:rsidRPr="00D0216B">
            <w:rPr>
              <w:rFonts w:ascii="TradeGothic" w:eastAsia="Times New Roman" w:hAnsi="TradeGothic" w:cs="Calibri"/>
              <w:color w:val="000000" w:themeColor="text1"/>
              <w:lang w:eastAsia="fr-CA"/>
            </w:rPr>
            <w:t xml:space="preserve">cégep de </w:t>
          </w:r>
          <w:r w:rsidR="00642ADD" w:rsidRPr="00D0216B">
            <w:rPr>
              <w:rFonts w:ascii="TradeGothic" w:eastAsia="Times New Roman" w:hAnsi="TradeGothic" w:cs="Calibri"/>
              <w:color w:val="000000" w:themeColor="text1"/>
              <w:lang w:val="fr-CA" w:eastAsia="fr-CA"/>
            </w:rPr>
            <w:t>Shawinigan</w:t>
          </w:r>
        </w:p>
        <w:p w14:paraId="06ED52D5" w14:textId="61A30420" w:rsidR="00CD6446" w:rsidRPr="00D0216B" w:rsidRDefault="00CD6446"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Annie-Claude Prud’homme, conseillère aux affaires éducative, responsable du Carrefour</w:t>
          </w:r>
          <w:r w:rsidR="00703562" w:rsidRPr="00D0216B">
            <w:rPr>
              <w:rFonts w:ascii="TradeGothic" w:eastAsia="Times New Roman" w:hAnsi="TradeGothic" w:cs="Calibri"/>
              <w:color w:val="000000"/>
              <w:lang w:val="fr-CA" w:eastAsia="fr-CA"/>
            </w:rPr>
            <w:t xml:space="preserve"> de la réussite</w:t>
          </w:r>
          <w:r w:rsidRPr="00D0216B">
            <w:rPr>
              <w:rFonts w:ascii="TradeGothic" w:eastAsia="Times New Roman" w:hAnsi="TradeGothic" w:cs="Calibri"/>
              <w:color w:val="000000"/>
              <w:lang w:val="fr-CA" w:eastAsia="fr-CA"/>
            </w:rPr>
            <w:t>, animatrice Repcar</w:t>
          </w:r>
          <w:r w:rsidR="00642ADD" w:rsidRPr="00D0216B">
            <w:rPr>
              <w:rFonts w:ascii="TradeGothic" w:eastAsia="Times New Roman" w:hAnsi="TradeGothic" w:cs="Calibri"/>
              <w:color w:val="000000"/>
              <w:lang w:val="fr-CA" w:eastAsia="fr-CA"/>
            </w:rPr>
            <w:t>, Fédération des cégeps</w:t>
          </w:r>
        </w:p>
        <w:p w14:paraId="5BC17B19" w14:textId="61A30420" w:rsidR="00592A62" w:rsidRPr="00D0216B" w:rsidRDefault="00CD6446"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Marie Blain</w:t>
          </w:r>
          <w:r w:rsidR="00592A62" w:rsidRPr="00D0216B">
            <w:rPr>
              <w:rFonts w:ascii="TradeGothic" w:eastAsia="Times New Roman" w:hAnsi="TradeGothic" w:cs="Calibri"/>
              <w:color w:val="000000"/>
              <w:lang w:val="fr-CA" w:eastAsia="fr-CA"/>
            </w:rPr>
            <w:t>, experte de contenu</w:t>
          </w:r>
          <w:r w:rsidR="00642ADD" w:rsidRPr="00D0216B">
            <w:rPr>
              <w:rFonts w:ascii="TradeGothic" w:eastAsia="Times New Roman" w:hAnsi="TradeGothic" w:cs="Calibri"/>
              <w:color w:val="000000"/>
              <w:lang w:val="fr-CA" w:eastAsia="fr-CA"/>
            </w:rPr>
            <w:t>, retraitée</w:t>
          </w:r>
        </w:p>
        <w:p w14:paraId="598F5A64" w14:textId="61A30420" w:rsidR="00CD6446" w:rsidRPr="00D0216B" w:rsidRDefault="00CD6446"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Line Chouinard</w:t>
          </w:r>
          <w:r w:rsidR="00592A62" w:rsidRPr="00D0216B">
            <w:rPr>
              <w:rFonts w:ascii="TradeGothic" w:eastAsia="Times New Roman" w:hAnsi="TradeGothic" w:cs="Calibri"/>
              <w:color w:val="000000"/>
              <w:lang w:val="fr-CA" w:eastAsia="fr-CA"/>
            </w:rPr>
            <w:t>, experte de contenu</w:t>
          </w:r>
          <w:r w:rsidR="00642ADD" w:rsidRPr="00D0216B">
            <w:rPr>
              <w:rFonts w:ascii="TradeGothic" w:eastAsia="Times New Roman" w:hAnsi="TradeGothic" w:cs="Calibri"/>
              <w:color w:val="000000"/>
              <w:lang w:val="fr-CA" w:eastAsia="fr-CA"/>
            </w:rPr>
            <w:t xml:space="preserve">, </w:t>
          </w:r>
          <w:r w:rsidR="007A7483" w:rsidRPr="00D0216B">
            <w:rPr>
              <w:rFonts w:ascii="TradeGothic" w:eastAsia="Times New Roman" w:hAnsi="TradeGothic" w:cs="Calibri"/>
              <w:color w:val="000000"/>
              <w:lang w:val="fr-CA" w:eastAsia="fr-CA"/>
            </w:rPr>
            <w:t>Directrice du Pôle sur les transitions en enseignement supérieur, UQAC</w:t>
          </w:r>
        </w:p>
        <w:p w14:paraId="2D82EB9F" w14:textId="61A30420" w:rsidR="00F325AB" w:rsidRPr="00D0216B" w:rsidRDefault="00CD6446"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Maïté Roy</w:t>
          </w:r>
          <w:r w:rsidR="00F325AB" w:rsidRPr="00D0216B">
            <w:rPr>
              <w:rFonts w:ascii="TradeGothic" w:eastAsia="Times New Roman" w:hAnsi="TradeGothic" w:cs="Calibri"/>
              <w:color w:val="000000"/>
              <w:lang w:val="fr-CA" w:eastAsia="fr-CA"/>
            </w:rPr>
            <w:t>, directrice adjointe aux affaires éducatives, Fédération des cégeps</w:t>
          </w:r>
        </w:p>
        <w:p w14:paraId="6B8BA430" w14:textId="61A30420" w:rsidR="00F330EB" w:rsidRPr="00D0216B" w:rsidRDefault="00CD6446" w:rsidP="00317202">
          <w:pPr>
            <w:spacing w:after="0" w:line="240" w:lineRule="auto"/>
            <w:rPr>
              <w:rFonts w:ascii="TradeGothic" w:eastAsia="Times New Roman" w:hAnsi="TradeGothic" w:cs="Calibri"/>
              <w:color w:val="000000"/>
              <w:lang w:val="fr-CA" w:eastAsia="fr-CA"/>
            </w:rPr>
          </w:pPr>
          <w:r w:rsidRPr="00D0216B">
            <w:rPr>
              <w:rFonts w:ascii="TradeGothic" w:eastAsia="Times New Roman" w:hAnsi="TradeGothic" w:cs="Calibri"/>
              <w:color w:val="000000"/>
              <w:lang w:val="fr-CA" w:eastAsia="fr-CA"/>
            </w:rPr>
            <w:t xml:space="preserve">Josée </w:t>
          </w:r>
          <w:r w:rsidR="00F325AB" w:rsidRPr="00D0216B">
            <w:rPr>
              <w:rFonts w:ascii="TradeGothic" w:eastAsia="Times New Roman" w:hAnsi="TradeGothic" w:cs="Calibri"/>
              <w:color w:val="000000"/>
              <w:lang w:val="fr-CA" w:eastAsia="fr-CA"/>
            </w:rPr>
            <w:t>Mercier, directrice des affaires éducatives, Fédération des cégeps</w:t>
          </w:r>
        </w:p>
        <w:p w14:paraId="2C522327" w14:textId="77777777" w:rsidR="001862F2" w:rsidRPr="00D0216B" w:rsidRDefault="001862F2">
          <w:pPr>
            <w:rPr>
              <w:rFonts w:ascii="TradeGothic" w:eastAsia="Times New Roman" w:hAnsi="TradeGothic" w:cs="Calibri"/>
              <w:color w:val="000000"/>
              <w:lang w:val="fr-CA" w:eastAsia="fr-CA"/>
            </w:rPr>
          </w:pPr>
        </w:p>
        <w:p w14:paraId="43CF0C74" w14:textId="77777777" w:rsidR="00D41A70" w:rsidRPr="00D0216B" w:rsidRDefault="00D41A70">
          <w:pPr>
            <w:rPr>
              <w:rFonts w:ascii="TradeGothic" w:eastAsia="Times New Roman" w:hAnsi="TradeGothic" w:cs="Calibri"/>
              <w:color w:val="000000"/>
              <w:lang w:val="fr-CA" w:eastAsia="fr-CA"/>
            </w:rPr>
          </w:pPr>
        </w:p>
        <w:p w14:paraId="500AD148" w14:textId="77777777" w:rsidR="002876C6" w:rsidRDefault="002876C6">
          <w:pPr>
            <w:rPr>
              <w:rFonts w:ascii="TradeGothic" w:eastAsia="Times New Roman" w:hAnsi="TradeGothic" w:cs="Calibri"/>
              <w:color w:val="000000"/>
              <w:lang w:val="fr-CA" w:eastAsia="fr-CA"/>
            </w:rPr>
            <w:sectPr w:rsidR="002876C6" w:rsidSect="00B4131E">
              <w:headerReference w:type="first" r:id="rId18"/>
              <w:footerReference w:type="first" r:id="rId19"/>
              <w:pgSz w:w="12240" w:h="15840" w:code="1"/>
              <w:pgMar w:top="1440" w:right="1797" w:bottom="1440" w:left="1797" w:header="720" w:footer="720" w:gutter="0"/>
              <w:cols w:space="720"/>
              <w:vAlign w:val="both"/>
              <w:titlePg/>
              <w:docGrid w:linePitch="360"/>
            </w:sectPr>
          </w:pPr>
        </w:p>
        <w:sdt>
          <w:sdtPr>
            <w:rPr>
              <w:rFonts w:ascii="TradeGothic" w:eastAsiaTheme="minorEastAsia" w:hAnsi="TradeGothic" w:cs="Times New Roman"/>
              <w:caps w:val="0"/>
              <w:spacing w:val="0"/>
              <w:sz w:val="22"/>
              <w:szCs w:val="22"/>
              <w:lang w:eastAsia="fr-CA"/>
            </w:rPr>
            <w:id w:val="1978799132"/>
            <w:docPartObj>
              <w:docPartGallery w:val="Table of Contents"/>
              <w:docPartUnique/>
            </w:docPartObj>
          </w:sdtPr>
          <w:sdtEndPr>
            <w:rPr>
              <w:rFonts w:asciiTheme="minorHAnsi" w:hAnsiTheme="minorHAnsi" w:cstheme="minorBidi"/>
              <w:b/>
              <w:bCs/>
              <w:sz w:val="21"/>
              <w:szCs w:val="21"/>
              <w:lang w:eastAsia="en-US"/>
            </w:rPr>
          </w:sdtEndPr>
          <w:sdtContent>
            <w:p w14:paraId="5B22518A" w14:textId="22853805" w:rsidR="005157D9" w:rsidRPr="00847F56" w:rsidRDefault="005157D9" w:rsidP="0078592B">
              <w:pPr>
                <w:pStyle w:val="TOCHeading"/>
                <w:pBdr>
                  <w:left w:val="none" w:sz="0" w:space="0" w:color="auto"/>
                </w:pBdr>
                <w:spacing w:before="0" w:after="360" w:line="276" w:lineRule="auto"/>
                <w:jc w:val="center"/>
                <w:rPr>
                  <w:rFonts w:ascii="TradeGothic" w:hAnsi="TradeGothic"/>
                  <w:b/>
                  <w:caps w:val="0"/>
                  <w:sz w:val="22"/>
                  <w:szCs w:val="22"/>
                </w:rPr>
              </w:pPr>
              <w:r w:rsidRPr="00847F56">
                <w:rPr>
                  <w:rFonts w:ascii="TradeGothic" w:hAnsi="TradeGothic"/>
                  <w:b/>
                  <w:sz w:val="22"/>
                  <w:szCs w:val="22"/>
                </w:rPr>
                <w:t>Table des mati</w:t>
              </w:r>
              <w:r w:rsidR="0006712E">
                <w:rPr>
                  <w:rFonts w:ascii="TradeGothic" w:hAnsi="TradeGothic"/>
                  <w:b/>
                  <w:sz w:val="22"/>
                  <w:szCs w:val="22"/>
                </w:rPr>
                <w:t>È</w:t>
              </w:r>
              <w:r w:rsidRPr="00847F56">
                <w:rPr>
                  <w:rFonts w:ascii="TradeGothic" w:hAnsi="TradeGothic"/>
                  <w:b/>
                  <w:sz w:val="22"/>
                  <w:szCs w:val="22"/>
                </w:rPr>
                <w:t>res</w:t>
              </w:r>
            </w:p>
            <w:p w14:paraId="1C11A442" w14:textId="17B01779" w:rsidR="00153F94" w:rsidRDefault="005157D9">
              <w:pPr>
                <w:pStyle w:val="TOC1"/>
                <w:rPr>
                  <w:rFonts w:asciiTheme="minorHAnsi" w:eastAsiaTheme="minorEastAsia" w:hAnsiTheme="minorHAnsi" w:cstheme="minorBidi"/>
                  <w:sz w:val="22"/>
                  <w:szCs w:val="22"/>
                  <w:lang w:eastAsia="fr-CA"/>
                </w:rPr>
              </w:pPr>
              <w:r w:rsidRPr="00847F56">
                <w:rPr>
                  <w:sz w:val="22"/>
                  <w:szCs w:val="22"/>
                </w:rPr>
                <w:fldChar w:fldCharType="begin"/>
              </w:r>
              <w:r w:rsidRPr="00847F56">
                <w:rPr>
                  <w:sz w:val="22"/>
                  <w:szCs w:val="22"/>
                </w:rPr>
                <w:instrText xml:space="preserve"> TOC \o "1-3" \h \z \u </w:instrText>
              </w:r>
              <w:r w:rsidRPr="00847F56">
                <w:rPr>
                  <w:sz w:val="22"/>
                  <w:szCs w:val="22"/>
                </w:rPr>
                <w:fldChar w:fldCharType="separate"/>
              </w:r>
              <w:hyperlink w:anchor="_Toc133482871" w:history="1">
                <w:r w:rsidR="00153F94" w:rsidRPr="00A73F7C">
                  <w:rPr>
                    <w:rStyle w:val="Hyperlink"/>
                    <w:rFonts w:eastAsiaTheme="majorEastAsia"/>
                  </w:rPr>
                  <w:t>La mise en œuvre de mesures d’aide à la réussite  et les résultats observés en milieu collégial :  comment en témoigner</w:t>
                </w:r>
                <w:r w:rsidR="00153F94" w:rsidRPr="00A73F7C">
                  <w:rPr>
                    <w:rStyle w:val="Hyperlink"/>
                    <w:rFonts w:ascii="Times New Roman" w:eastAsiaTheme="majorEastAsia" w:hAnsi="Times New Roman"/>
                  </w:rPr>
                  <w:t> </w:t>
                </w:r>
                <w:r w:rsidR="00153F94" w:rsidRPr="00A73F7C">
                  <w:rPr>
                    <w:rStyle w:val="Hyperlink"/>
                    <w:rFonts w:eastAsiaTheme="majorEastAsia"/>
                  </w:rPr>
                  <w:t>?</w:t>
                </w:r>
                <w:r w:rsidR="00153F94">
                  <w:rPr>
                    <w:webHidden/>
                  </w:rPr>
                  <w:tab/>
                </w:r>
                <w:r w:rsidR="00153F94">
                  <w:rPr>
                    <w:webHidden/>
                  </w:rPr>
                  <w:fldChar w:fldCharType="begin"/>
                </w:r>
                <w:r w:rsidR="00153F94">
                  <w:rPr>
                    <w:webHidden/>
                  </w:rPr>
                  <w:instrText xml:space="preserve"> PAGEREF _Toc133482871 \h </w:instrText>
                </w:r>
                <w:r w:rsidR="00153F94">
                  <w:rPr>
                    <w:webHidden/>
                  </w:rPr>
                </w:r>
                <w:r w:rsidR="00153F94">
                  <w:rPr>
                    <w:webHidden/>
                  </w:rPr>
                  <w:fldChar w:fldCharType="separate"/>
                </w:r>
                <w:r w:rsidR="00153F94">
                  <w:rPr>
                    <w:webHidden/>
                  </w:rPr>
                  <w:t>1</w:t>
                </w:r>
                <w:r w:rsidR="00153F94">
                  <w:rPr>
                    <w:webHidden/>
                  </w:rPr>
                  <w:fldChar w:fldCharType="end"/>
                </w:r>
              </w:hyperlink>
            </w:p>
            <w:p w14:paraId="6BD735F1" w14:textId="500EBECA" w:rsidR="00153F94" w:rsidRDefault="00BC090F">
              <w:pPr>
                <w:pStyle w:val="TOC2"/>
                <w:tabs>
                  <w:tab w:val="right" w:leader="dot" w:pos="8636"/>
                </w:tabs>
                <w:rPr>
                  <w:noProof/>
                  <w:sz w:val="22"/>
                  <w:szCs w:val="22"/>
                  <w:lang w:val="fr-CA" w:eastAsia="fr-CA"/>
                </w:rPr>
              </w:pPr>
              <w:hyperlink w:anchor="_Toc133482872" w:history="1">
                <w:r w:rsidR="00153F94" w:rsidRPr="00A73F7C">
                  <w:rPr>
                    <w:rStyle w:val="Hyperlink"/>
                    <w:rFonts w:ascii="TradeGothic" w:hAnsi="TradeGothic"/>
                    <w:noProof/>
                  </w:rPr>
                  <w:t>Contexte de ce document</w:t>
                </w:r>
                <w:r w:rsidR="00153F94">
                  <w:rPr>
                    <w:noProof/>
                    <w:webHidden/>
                  </w:rPr>
                  <w:tab/>
                </w:r>
                <w:r w:rsidR="00153F94">
                  <w:rPr>
                    <w:noProof/>
                    <w:webHidden/>
                  </w:rPr>
                  <w:fldChar w:fldCharType="begin"/>
                </w:r>
                <w:r w:rsidR="00153F94">
                  <w:rPr>
                    <w:noProof/>
                    <w:webHidden/>
                  </w:rPr>
                  <w:instrText xml:space="preserve"> PAGEREF _Toc133482872 \h </w:instrText>
                </w:r>
                <w:r w:rsidR="00153F94">
                  <w:rPr>
                    <w:noProof/>
                    <w:webHidden/>
                  </w:rPr>
                </w:r>
                <w:r w:rsidR="00153F94">
                  <w:rPr>
                    <w:noProof/>
                    <w:webHidden/>
                  </w:rPr>
                  <w:fldChar w:fldCharType="separate"/>
                </w:r>
                <w:r w:rsidR="00153F94">
                  <w:rPr>
                    <w:noProof/>
                    <w:webHidden/>
                  </w:rPr>
                  <w:t>1</w:t>
                </w:r>
                <w:r w:rsidR="00153F94">
                  <w:rPr>
                    <w:noProof/>
                    <w:webHidden/>
                  </w:rPr>
                  <w:fldChar w:fldCharType="end"/>
                </w:r>
              </w:hyperlink>
            </w:p>
            <w:p w14:paraId="3A3D40B5" w14:textId="46F97D56" w:rsidR="00153F94" w:rsidRDefault="00BC090F">
              <w:pPr>
                <w:pStyle w:val="TOC2"/>
                <w:tabs>
                  <w:tab w:val="right" w:leader="dot" w:pos="8636"/>
                </w:tabs>
                <w:rPr>
                  <w:noProof/>
                  <w:sz w:val="22"/>
                  <w:szCs w:val="22"/>
                  <w:lang w:val="fr-CA" w:eastAsia="fr-CA"/>
                </w:rPr>
              </w:pPr>
              <w:hyperlink w:anchor="_Toc133482873" w:history="1">
                <w:r w:rsidR="00153F94" w:rsidRPr="00A73F7C">
                  <w:rPr>
                    <w:rStyle w:val="Hyperlink"/>
                    <w:rFonts w:ascii="TradeGothic" w:hAnsi="TradeGothic"/>
                    <w:noProof/>
                  </w:rPr>
                  <w:t>Cadre théorique</w:t>
                </w:r>
                <w:r w:rsidR="00153F94">
                  <w:rPr>
                    <w:noProof/>
                    <w:webHidden/>
                  </w:rPr>
                  <w:tab/>
                </w:r>
                <w:r w:rsidR="00153F94">
                  <w:rPr>
                    <w:noProof/>
                    <w:webHidden/>
                  </w:rPr>
                  <w:fldChar w:fldCharType="begin"/>
                </w:r>
                <w:r w:rsidR="00153F94">
                  <w:rPr>
                    <w:noProof/>
                    <w:webHidden/>
                  </w:rPr>
                  <w:instrText xml:space="preserve"> PAGEREF _Toc133482873 \h </w:instrText>
                </w:r>
                <w:r w:rsidR="00153F94">
                  <w:rPr>
                    <w:noProof/>
                    <w:webHidden/>
                  </w:rPr>
                </w:r>
                <w:r w:rsidR="00153F94">
                  <w:rPr>
                    <w:noProof/>
                    <w:webHidden/>
                  </w:rPr>
                  <w:fldChar w:fldCharType="separate"/>
                </w:r>
                <w:r w:rsidR="00153F94">
                  <w:rPr>
                    <w:noProof/>
                    <w:webHidden/>
                  </w:rPr>
                  <w:t>1</w:t>
                </w:r>
                <w:r w:rsidR="00153F94">
                  <w:rPr>
                    <w:noProof/>
                    <w:webHidden/>
                  </w:rPr>
                  <w:fldChar w:fldCharType="end"/>
                </w:r>
              </w:hyperlink>
            </w:p>
            <w:p w14:paraId="5AE837CB" w14:textId="064937D6" w:rsidR="00153F94" w:rsidRDefault="00BC090F">
              <w:pPr>
                <w:pStyle w:val="TOC2"/>
                <w:tabs>
                  <w:tab w:val="right" w:leader="dot" w:pos="8636"/>
                </w:tabs>
                <w:rPr>
                  <w:noProof/>
                  <w:sz w:val="22"/>
                  <w:szCs w:val="22"/>
                  <w:lang w:val="fr-CA" w:eastAsia="fr-CA"/>
                </w:rPr>
              </w:pPr>
              <w:hyperlink w:anchor="_Toc133482874" w:history="1">
                <w:r w:rsidR="00153F94" w:rsidRPr="00A73F7C">
                  <w:rPr>
                    <w:rStyle w:val="Hyperlink"/>
                    <w:rFonts w:ascii="TradeGothic" w:hAnsi="TradeGothic"/>
                    <w:noProof/>
                  </w:rPr>
                  <w:t>Qu’est-ce qui peut être évalué</w:t>
                </w:r>
                <w:r w:rsidR="00153F94" w:rsidRPr="00A73F7C">
                  <w:rPr>
                    <w:rStyle w:val="Hyperlink"/>
                    <w:rFonts w:ascii="Times New Roman" w:hAnsi="Times New Roman" w:cs="Times New Roman"/>
                    <w:noProof/>
                  </w:rPr>
                  <w:t> </w:t>
                </w:r>
                <w:r w:rsidR="00153F94" w:rsidRPr="00A73F7C">
                  <w:rPr>
                    <w:rStyle w:val="Hyperlink"/>
                    <w:rFonts w:ascii="TradeGothic" w:hAnsi="TradeGothic"/>
                    <w:noProof/>
                  </w:rPr>
                  <w:t>?</w:t>
                </w:r>
                <w:r w:rsidR="00153F94">
                  <w:rPr>
                    <w:noProof/>
                    <w:webHidden/>
                  </w:rPr>
                  <w:tab/>
                </w:r>
                <w:r w:rsidR="00153F94">
                  <w:rPr>
                    <w:noProof/>
                    <w:webHidden/>
                  </w:rPr>
                  <w:fldChar w:fldCharType="begin"/>
                </w:r>
                <w:r w:rsidR="00153F94">
                  <w:rPr>
                    <w:noProof/>
                    <w:webHidden/>
                  </w:rPr>
                  <w:instrText xml:space="preserve"> PAGEREF _Toc133482874 \h </w:instrText>
                </w:r>
                <w:r w:rsidR="00153F94">
                  <w:rPr>
                    <w:noProof/>
                    <w:webHidden/>
                  </w:rPr>
                </w:r>
                <w:r w:rsidR="00153F94">
                  <w:rPr>
                    <w:noProof/>
                    <w:webHidden/>
                  </w:rPr>
                  <w:fldChar w:fldCharType="separate"/>
                </w:r>
                <w:r w:rsidR="00153F94">
                  <w:rPr>
                    <w:noProof/>
                    <w:webHidden/>
                  </w:rPr>
                  <w:t>3</w:t>
                </w:r>
                <w:r w:rsidR="00153F94">
                  <w:rPr>
                    <w:noProof/>
                    <w:webHidden/>
                  </w:rPr>
                  <w:fldChar w:fldCharType="end"/>
                </w:r>
              </w:hyperlink>
            </w:p>
            <w:p w14:paraId="19B150FF" w14:textId="46AD6F0A" w:rsidR="00153F94" w:rsidRDefault="00BC090F">
              <w:pPr>
                <w:pStyle w:val="TOC1"/>
                <w:rPr>
                  <w:rFonts w:asciiTheme="minorHAnsi" w:eastAsiaTheme="minorEastAsia" w:hAnsiTheme="minorHAnsi" w:cstheme="minorBidi"/>
                  <w:sz w:val="22"/>
                  <w:szCs w:val="22"/>
                  <w:lang w:eastAsia="fr-CA"/>
                </w:rPr>
              </w:pPr>
              <w:hyperlink w:anchor="_Toc133482875" w:history="1">
                <w:r w:rsidR="00153F94" w:rsidRPr="00A73F7C">
                  <w:rPr>
                    <w:rStyle w:val="Hyperlink"/>
                    <w:rFonts w:eastAsiaTheme="majorEastAsia" w:cstheme="minorHAnsi"/>
                  </w:rPr>
                  <w:t>La clé, c’est l’accompagnement</w:t>
                </w:r>
                <w:r w:rsidR="00153F94" w:rsidRPr="00A73F7C">
                  <w:rPr>
                    <w:rStyle w:val="Hyperlink"/>
                    <w:rFonts w:ascii="Times New Roman" w:eastAsiaTheme="majorEastAsia" w:hAnsi="Times New Roman"/>
                  </w:rPr>
                  <w:t> </w:t>
                </w:r>
                <w:r w:rsidR="00153F94" w:rsidRPr="00A73F7C">
                  <w:rPr>
                    <w:rStyle w:val="Hyperlink"/>
                    <w:rFonts w:eastAsiaTheme="majorEastAsia" w:cstheme="minorHAnsi"/>
                  </w:rPr>
                  <w:t>!</w:t>
                </w:r>
                <w:r w:rsidR="00153F94">
                  <w:rPr>
                    <w:webHidden/>
                  </w:rPr>
                  <w:tab/>
                </w:r>
                <w:r w:rsidR="00153F94">
                  <w:rPr>
                    <w:webHidden/>
                  </w:rPr>
                  <w:fldChar w:fldCharType="begin"/>
                </w:r>
                <w:r w:rsidR="00153F94">
                  <w:rPr>
                    <w:webHidden/>
                  </w:rPr>
                  <w:instrText xml:space="preserve"> PAGEREF _Toc133482875 \h </w:instrText>
                </w:r>
                <w:r w:rsidR="00153F94">
                  <w:rPr>
                    <w:webHidden/>
                  </w:rPr>
                </w:r>
                <w:r w:rsidR="00153F94">
                  <w:rPr>
                    <w:webHidden/>
                  </w:rPr>
                  <w:fldChar w:fldCharType="separate"/>
                </w:r>
                <w:r w:rsidR="00153F94">
                  <w:rPr>
                    <w:webHidden/>
                  </w:rPr>
                  <w:t>4</w:t>
                </w:r>
                <w:r w:rsidR="00153F94">
                  <w:rPr>
                    <w:webHidden/>
                  </w:rPr>
                  <w:fldChar w:fldCharType="end"/>
                </w:r>
              </w:hyperlink>
            </w:p>
            <w:p w14:paraId="427D0FD8" w14:textId="15CFB6C5" w:rsidR="00153F94" w:rsidRDefault="00BC090F">
              <w:pPr>
                <w:pStyle w:val="TOC2"/>
                <w:tabs>
                  <w:tab w:val="right" w:leader="dot" w:pos="8636"/>
                </w:tabs>
                <w:rPr>
                  <w:noProof/>
                  <w:sz w:val="22"/>
                  <w:szCs w:val="22"/>
                  <w:lang w:val="fr-CA" w:eastAsia="fr-CA"/>
                </w:rPr>
              </w:pPr>
              <w:hyperlink w:anchor="_Toc133482876" w:history="1">
                <w:r w:rsidR="00153F94" w:rsidRPr="00A73F7C">
                  <w:rPr>
                    <w:rStyle w:val="Hyperlink"/>
                    <w:rFonts w:ascii="TradeGothic" w:hAnsi="TradeGothic"/>
                    <w:noProof/>
                  </w:rPr>
                  <w:t>Pourquoi évaluer</w:t>
                </w:r>
                <w:r w:rsidR="00153F94" w:rsidRPr="00A73F7C">
                  <w:rPr>
                    <w:rStyle w:val="Hyperlink"/>
                    <w:rFonts w:ascii="Times New Roman" w:hAnsi="Times New Roman" w:cs="Times New Roman"/>
                    <w:noProof/>
                  </w:rPr>
                  <w:t> </w:t>
                </w:r>
                <w:r w:rsidR="00153F94" w:rsidRPr="00A73F7C">
                  <w:rPr>
                    <w:rStyle w:val="Hyperlink"/>
                    <w:rFonts w:ascii="TradeGothic" w:hAnsi="TradeGothic"/>
                    <w:noProof/>
                  </w:rPr>
                  <w:t>?</w:t>
                </w:r>
                <w:r w:rsidR="00153F94">
                  <w:rPr>
                    <w:noProof/>
                    <w:webHidden/>
                  </w:rPr>
                  <w:tab/>
                </w:r>
                <w:r w:rsidR="00153F94">
                  <w:rPr>
                    <w:noProof/>
                    <w:webHidden/>
                  </w:rPr>
                  <w:fldChar w:fldCharType="begin"/>
                </w:r>
                <w:r w:rsidR="00153F94">
                  <w:rPr>
                    <w:noProof/>
                    <w:webHidden/>
                  </w:rPr>
                  <w:instrText xml:space="preserve"> PAGEREF _Toc133482876 \h </w:instrText>
                </w:r>
                <w:r w:rsidR="00153F94">
                  <w:rPr>
                    <w:noProof/>
                    <w:webHidden/>
                  </w:rPr>
                </w:r>
                <w:r w:rsidR="00153F94">
                  <w:rPr>
                    <w:noProof/>
                    <w:webHidden/>
                  </w:rPr>
                  <w:fldChar w:fldCharType="separate"/>
                </w:r>
                <w:r w:rsidR="00153F94">
                  <w:rPr>
                    <w:noProof/>
                    <w:webHidden/>
                  </w:rPr>
                  <w:t>5</w:t>
                </w:r>
                <w:r w:rsidR="00153F94">
                  <w:rPr>
                    <w:noProof/>
                    <w:webHidden/>
                  </w:rPr>
                  <w:fldChar w:fldCharType="end"/>
                </w:r>
              </w:hyperlink>
            </w:p>
            <w:p w14:paraId="52D596B4" w14:textId="411DBFEE" w:rsidR="00153F94" w:rsidRDefault="00BC090F">
              <w:pPr>
                <w:pStyle w:val="TOC1"/>
                <w:rPr>
                  <w:rFonts w:asciiTheme="minorHAnsi" w:eastAsiaTheme="minorEastAsia" w:hAnsiTheme="minorHAnsi" w:cstheme="minorBidi"/>
                  <w:sz w:val="22"/>
                  <w:szCs w:val="22"/>
                  <w:lang w:eastAsia="fr-CA"/>
                </w:rPr>
              </w:pPr>
              <w:hyperlink w:anchor="_Toc133482877" w:history="1">
                <w:r w:rsidR="00153F94" w:rsidRPr="00A73F7C">
                  <w:rPr>
                    <w:rStyle w:val="Hyperlink"/>
                    <w:rFonts w:eastAsiaTheme="majorEastAsia" w:cstheme="minorHAnsi"/>
                  </w:rPr>
                  <w:t>Proposition d’une démarche en quatre étapes :  modéliser, planifier, mettre en œuvre et témoigner</w:t>
                </w:r>
                <w:r w:rsidR="00153F94">
                  <w:rPr>
                    <w:webHidden/>
                  </w:rPr>
                  <w:tab/>
                </w:r>
                <w:r w:rsidR="00153F94">
                  <w:rPr>
                    <w:webHidden/>
                  </w:rPr>
                  <w:fldChar w:fldCharType="begin"/>
                </w:r>
                <w:r w:rsidR="00153F94">
                  <w:rPr>
                    <w:webHidden/>
                  </w:rPr>
                  <w:instrText xml:space="preserve"> PAGEREF _Toc133482877 \h </w:instrText>
                </w:r>
                <w:r w:rsidR="00153F94">
                  <w:rPr>
                    <w:webHidden/>
                  </w:rPr>
                </w:r>
                <w:r w:rsidR="00153F94">
                  <w:rPr>
                    <w:webHidden/>
                  </w:rPr>
                  <w:fldChar w:fldCharType="separate"/>
                </w:r>
                <w:r w:rsidR="00153F94">
                  <w:rPr>
                    <w:webHidden/>
                  </w:rPr>
                  <w:t>6</w:t>
                </w:r>
                <w:r w:rsidR="00153F94">
                  <w:rPr>
                    <w:webHidden/>
                  </w:rPr>
                  <w:fldChar w:fldCharType="end"/>
                </w:r>
              </w:hyperlink>
            </w:p>
            <w:p w14:paraId="67034AEF" w14:textId="69943A51" w:rsidR="00153F94" w:rsidRDefault="00BC090F">
              <w:pPr>
                <w:pStyle w:val="TOC2"/>
                <w:tabs>
                  <w:tab w:val="right" w:leader="dot" w:pos="8636"/>
                </w:tabs>
                <w:rPr>
                  <w:noProof/>
                  <w:sz w:val="22"/>
                  <w:szCs w:val="22"/>
                  <w:lang w:val="fr-CA" w:eastAsia="fr-CA"/>
                </w:rPr>
              </w:pPr>
              <w:hyperlink w:anchor="_Toc133482878" w:history="1">
                <w:r w:rsidR="00153F94" w:rsidRPr="00A73F7C">
                  <w:rPr>
                    <w:rStyle w:val="Hyperlink"/>
                    <w:rFonts w:ascii="TradeGothic" w:hAnsi="TradeGothic"/>
                    <w:noProof/>
                  </w:rPr>
                  <w:t>Étape 1 : Modéliser</w:t>
                </w:r>
                <w:r w:rsidR="00153F94">
                  <w:rPr>
                    <w:noProof/>
                    <w:webHidden/>
                  </w:rPr>
                  <w:tab/>
                </w:r>
                <w:r w:rsidR="00153F94">
                  <w:rPr>
                    <w:noProof/>
                    <w:webHidden/>
                  </w:rPr>
                  <w:fldChar w:fldCharType="begin"/>
                </w:r>
                <w:r w:rsidR="00153F94">
                  <w:rPr>
                    <w:noProof/>
                    <w:webHidden/>
                  </w:rPr>
                  <w:instrText xml:space="preserve"> PAGEREF _Toc133482878 \h </w:instrText>
                </w:r>
                <w:r w:rsidR="00153F94">
                  <w:rPr>
                    <w:noProof/>
                    <w:webHidden/>
                  </w:rPr>
                </w:r>
                <w:r w:rsidR="00153F94">
                  <w:rPr>
                    <w:noProof/>
                    <w:webHidden/>
                  </w:rPr>
                  <w:fldChar w:fldCharType="separate"/>
                </w:r>
                <w:r w:rsidR="00153F94">
                  <w:rPr>
                    <w:noProof/>
                    <w:webHidden/>
                  </w:rPr>
                  <w:t>7</w:t>
                </w:r>
                <w:r w:rsidR="00153F94">
                  <w:rPr>
                    <w:noProof/>
                    <w:webHidden/>
                  </w:rPr>
                  <w:fldChar w:fldCharType="end"/>
                </w:r>
              </w:hyperlink>
            </w:p>
            <w:p w14:paraId="045EA0F9" w14:textId="0D65BD4F" w:rsidR="00153F94" w:rsidRDefault="00BC090F">
              <w:pPr>
                <w:pStyle w:val="TOC2"/>
                <w:tabs>
                  <w:tab w:val="right" w:leader="dot" w:pos="8636"/>
                </w:tabs>
                <w:rPr>
                  <w:noProof/>
                  <w:sz w:val="22"/>
                  <w:szCs w:val="22"/>
                  <w:lang w:val="fr-CA" w:eastAsia="fr-CA"/>
                </w:rPr>
              </w:pPr>
              <w:hyperlink w:anchor="_Toc133482879" w:history="1">
                <w:r w:rsidR="00153F94" w:rsidRPr="00A73F7C">
                  <w:rPr>
                    <w:rStyle w:val="Hyperlink"/>
                    <w:rFonts w:ascii="TradeGothic" w:hAnsi="TradeGothic"/>
                    <w:noProof/>
                  </w:rPr>
                  <w:t>Étape 2 : Planifier</w:t>
                </w:r>
                <w:r w:rsidR="00153F94">
                  <w:rPr>
                    <w:noProof/>
                    <w:webHidden/>
                  </w:rPr>
                  <w:tab/>
                </w:r>
                <w:r w:rsidR="00153F94">
                  <w:rPr>
                    <w:noProof/>
                    <w:webHidden/>
                  </w:rPr>
                  <w:fldChar w:fldCharType="begin"/>
                </w:r>
                <w:r w:rsidR="00153F94">
                  <w:rPr>
                    <w:noProof/>
                    <w:webHidden/>
                  </w:rPr>
                  <w:instrText xml:space="preserve"> PAGEREF _Toc133482879 \h </w:instrText>
                </w:r>
                <w:r w:rsidR="00153F94">
                  <w:rPr>
                    <w:noProof/>
                    <w:webHidden/>
                  </w:rPr>
                </w:r>
                <w:r w:rsidR="00153F94">
                  <w:rPr>
                    <w:noProof/>
                    <w:webHidden/>
                  </w:rPr>
                  <w:fldChar w:fldCharType="separate"/>
                </w:r>
                <w:r w:rsidR="00153F94">
                  <w:rPr>
                    <w:noProof/>
                    <w:webHidden/>
                  </w:rPr>
                  <w:t>8</w:t>
                </w:r>
                <w:r w:rsidR="00153F94">
                  <w:rPr>
                    <w:noProof/>
                    <w:webHidden/>
                  </w:rPr>
                  <w:fldChar w:fldCharType="end"/>
                </w:r>
              </w:hyperlink>
            </w:p>
            <w:p w14:paraId="3D522462" w14:textId="0CA9A633" w:rsidR="00153F94" w:rsidRDefault="00BC090F">
              <w:pPr>
                <w:pStyle w:val="TOC2"/>
                <w:tabs>
                  <w:tab w:val="right" w:leader="dot" w:pos="8636"/>
                </w:tabs>
                <w:rPr>
                  <w:noProof/>
                  <w:sz w:val="22"/>
                  <w:szCs w:val="22"/>
                  <w:lang w:val="fr-CA" w:eastAsia="fr-CA"/>
                </w:rPr>
              </w:pPr>
              <w:hyperlink w:anchor="_Toc133482880" w:history="1">
                <w:r w:rsidR="00153F94" w:rsidRPr="00A73F7C">
                  <w:rPr>
                    <w:rStyle w:val="Hyperlink"/>
                    <w:rFonts w:ascii="TradeGothic" w:hAnsi="TradeGothic"/>
                    <w:noProof/>
                  </w:rPr>
                  <w:t>Étape 3 : Mettre en œuvre</w:t>
                </w:r>
                <w:r w:rsidR="00153F94">
                  <w:rPr>
                    <w:noProof/>
                    <w:webHidden/>
                  </w:rPr>
                  <w:tab/>
                </w:r>
                <w:r w:rsidR="00153F94">
                  <w:rPr>
                    <w:noProof/>
                    <w:webHidden/>
                  </w:rPr>
                  <w:fldChar w:fldCharType="begin"/>
                </w:r>
                <w:r w:rsidR="00153F94">
                  <w:rPr>
                    <w:noProof/>
                    <w:webHidden/>
                  </w:rPr>
                  <w:instrText xml:space="preserve"> PAGEREF _Toc133482880 \h </w:instrText>
                </w:r>
                <w:r w:rsidR="00153F94">
                  <w:rPr>
                    <w:noProof/>
                    <w:webHidden/>
                  </w:rPr>
                </w:r>
                <w:r w:rsidR="00153F94">
                  <w:rPr>
                    <w:noProof/>
                    <w:webHidden/>
                  </w:rPr>
                  <w:fldChar w:fldCharType="separate"/>
                </w:r>
                <w:r w:rsidR="00153F94">
                  <w:rPr>
                    <w:noProof/>
                    <w:webHidden/>
                  </w:rPr>
                  <w:t>9</w:t>
                </w:r>
                <w:r w:rsidR="00153F94">
                  <w:rPr>
                    <w:noProof/>
                    <w:webHidden/>
                  </w:rPr>
                  <w:fldChar w:fldCharType="end"/>
                </w:r>
              </w:hyperlink>
            </w:p>
            <w:p w14:paraId="134A98B9" w14:textId="3ABC358B" w:rsidR="00153F94" w:rsidRDefault="00BC090F">
              <w:pPr>
                <w:pStyle w:val="TOC2"/>
                <w:tabs>
                  <w:tab w:val="right" w:leader="dot" w:pos="8636"/>
                </w:tabs>
                <w:rPr>
                  <w:noProof/>
                  <w:sz w:val="22"/>
                  <w:szCs w:val="22"/>
                  <w:lang w:val="fr-CA" w:eastAsia="fr-CA"/>
                </w:rPr>
              </w:pPr>
              <w:hyperlink w:anchor="_Toc133482881" w:history="1">
                <w:r w:rsidR="00153F94" w:rsidRPr="00A73F7C">
                  <w:rPr>
                    <w:rStyle w:val="Hyperlink"/>
                    <w:rFonts w:ascii="TradeGothic" w:hAnsi="TradeGothic"/>
                    <w:noProof/>
                  </w:rPr>
                  <w:t>Étape 4 : Témoigner</w:t>
                </w:r>
                <w:r w:rsidR="00153F94">
                  <w:rPr>
                    <w:noProof/>
                    <w:webHidden/>
                  </w:rPr>
                  <w:tab/>
                </w:r>
                <w:r w:rsidR="00153F94">
                  <w:rPr>
                    <w:noProof/>
                    <w:webHidden/>
                  </w:rPr>
                  <w:fldChar w:fldCharType="begin"/>
                </w:r>
                <w:r w:rsidR="00153F94">
                  <w:rPr>
                    <w:noProof/>
                    <w:webHidden/>
                  </w:rPr>
                  <w:instrText xml:space="preserve"> PAGEREF _Toc133482881 \h </w:instrText>
                </w:r>
                <w:r w:rsidR="00153F94">
                  <w:rPr>
                    <w:noProof/>
                    <w:webHidden/>
                  </w:rPr>
                </w:r>
                <w:r w:rsidR="00153F94">
                  <w:rPr>
                    <w:noProof/>
                    <w:webHidden/>
                  </w:rPr>
                  <w:fldChar w:fldCharType="separate"/>
                </w:r>
                <w:r w:rsidR="00153F94">
                  <w:rPr>
                    <w:noProof/>
                    <w:webHidden/>
                  </w:rPr>
                  <w:t>10</w:t>
                </w:r>
                <w:r w:rsidR="00153F94">
                  <w:rPr>
                    <w:noProof/>
                    <w:webHidden/>
                  </w:rPr>
                  <w:fldChar w:fldCharType="end"/>
                </w:r>
              </w:hyperlink>
            </w:p>
            <w:p w14:paraId="2FD1B1DF" w14:textId="660230BA" w:rsidR="00153F94" w:rsidRDefault="00BC090F">
              <w:pPr>
                <w:pStyle w:val="TOC1"/>
                <w:rPr>
                  <w:rFonts w:asciiTheme="minorHAnsi" w:eastAsiaTheme="minorEastAsia" w:hAnsiTheme="minorHAnsi" w:cstheme="minorBidi"/>
                  <w:sz w:val="22"/>
                  <w:szCs w:val="22"/>
                  <w:lang w:eastAsia="fr-CA"/>
                </w:rPr>
              </w:pPr>
              <w:hyperlink w:anchor="_Toc133482882" w:history="1">
                <w:r w:rsidR="00153F94" w:rsidRPr="00A73F7C">
                  <w:rPr>
                    <w:rStyle w:val="Hyperlink"/>
                    <w:rFonts w:eastAsiaTheme="majorEastAsia"/>
                  </w:rPr>
                  <w:t>Instrumentation : Gabarits des outils</w:t>
                </w:r>
                <w:r w:rsidR="00153F94">
                  <w:rPr>
                    <w:webHidden/>
                  </w:rPr>
                  <w:tab/>
                </w:r>
                <w:r w:rsidR="00153F94">
                  <w:rPr>
                    <w:webHidden/>
                  </w:rPr>
                  <w:fldChar w:fldCharType="begin"/>
                </w:r>
                <w:r w:rsidR="00153F94">
                  <w:rPr>
                    <w:webHidden/>
                  </w:rPr>
                  <w:instrText xml:space="preserve"> PAGEREF _Toc133482882 \h </w:instrText>
                </w:r>
                <w:r w:rsidR="00153F94">
                  <w:rPr>
                    <w:webHidden/>
                  </w:rPr>
                </w:r>
                <w:r w:rsidR="00153F94">
                  <w:rPr>
                    <w:webHidden/>
                  </w:rPr>
                  <w:fldChar w:fldCharType="separate"/>
                </w:r>
                <w:r w:rsidR="00153F94">
                  <w:rPr>
                    <w:webHidden/>
                  </w:rPr>
                  <w:t>12</w:t>
                </w:r>
                <w:r w:rsidR="00153F94">
                  <w:rPr>
                    <w:webHidden/>
                  </w:rPr>
                  <w:fldChar w:fldCharType="end"/>
                </w:r>
              </w:hyperlink>
            </w:p>
            <w:p w14:paraId="1AA1887D" w14:textId="7CD4A0E9" w:rsidR="00153F94" w:rsidRDefault="00BC090F">
              <w:pPr>
                <w:pStyle w:val="TOC1"/>
                <w:rPr>
                  <w:rFonts w:asciiTheme="minorHAnsi" w:eastAsiaTheme="minorEastAsia" w:hAnsiTheme="minorHAnsi" w:cstheme="minorBidi"/>
                  <w:sz w:val="22"/>
                  <w:szCs w:val="22"/>
                  <w:lang w:eastAsia="fr-CA"/>
                </w:rPr>
              </w:pPr>
              <w:hyperlink w:anchor="_Toc133482883" w:history="1">
                <w:r w:rsidR="00153F94" w:rsidRPr="00A73F7C">
                  <w:rPr>
                    <w:rStyle w:val="Hyperlink"/>
                    <w:b/>
                  </w:rPr>
                  <w:t>Annexe : Exemples d’outils complétés</w:t>
                </w:r>
                <w:r w:rsidR="00153F94">
                  <w:rPr>
                    <w:webHidden/>
                  </w:rPr>
                  <w:tab/>
                </w:r>
                <w:r w:rsidR="00153F94">
                  <w:rPr>
                    <w:webHidden/>
                  </w:rPr>
                  <w:fldChar w:fldCharType="begin"/>
                </w:r>
                <w:r w:rsidR="00153F94">
                  <w:rPr>
                    <w:webHidden/>
                  </w:rPr>
                  <w:instrText xml:space="preserve"> PAGEREF _Toc133482883 \h </w:instrText>
                </w:r>
                <w:r w:rsidR="00153F94">
                  <w:rPr>
                    <w:webHidden/>
                  </w:rPr>
                </w:r>
                <w:r w:rsidR="00153F94">
                  <w:rPr>
                    <w:webHidden/>
                  </w:rPr>
                  <w:fldChar w:fldCharType="separate"/>
                </w:r>
                <w:r w:rsidR="00153F94">
                  <w:rPr>
                    <w:webHidden/>
                  </w:rPr>
                  <w:t>18</w:t>
                </w:r>
                <w:r w:rsidR="00153F94">
                  <w:rPr>
                    <w:webHidden/>
                  </w:rPr>
                  <w:fldChar w:fldCharType="end"/>
                </w:r>
              </w:hyperlink>
            </w:p>
            <w:p w14:paraId="41FDDA08" w14:textId="31BE5AEC" w:rsidR="00153F94" w:rsidRDefault="00BC090F">
              <w:pPr>
                <w:pStyle w:val="TOC2"/>
                <w:tabs>
                  <w:tab w:val="right" w:leader="dot" w:pos="8636"/>
                </w:tabs>
                <w:rPr>
                  <w:noProof/>
                  <w:sz w:val="22"/>
                  <w:szCs w:val="22"/>
                  <w:lang w:val="fr-CA" w:eastAsia="fr-CA"/>
                </w:rPr>
              </w:pPr>
              <w:hyperlink w:anchor="_Toc133482884" w:history="1">
                <w:r w:rsidR="00153F94" w:rsidRPr="00A73F7C">
                  <w:rPr>
                    <w:rStyle w:val="Hyperlink"/>
                    <w:rFonts w:ascii="TradeGothic" w:hAnsi="TradeGothic"/>
                    <w:noProof/>
                    <w:lang w:val="fr-CA"/>
                  </w:rPr>
                  <w:t>Exemple 1 : Équipe de football</w:t>
                </w:r>
                <w:r w:rsidR="00153F94">
                  <w:rPr>
                    <w:noProof/>
                    <w:webHidden/>
                  </w:rPr>
                  <w:tab/>
                </w:r>
                <w:r w:rsidR="00153F94">
                  <w:rPr>
                    <w:noProof/>
                    <w:webHidden/>
                  </w:rPr>
                  <w:fldChar w:fldCharType="begin"/>
                </w:r>
                <w:r w:rsidR="00153F94">
                  <w:rPr>
                    <w:noProof/>
                    <w:webHidden/>
                  </w:rPr>
                  <w:instrText xml:space="preserve"> PAGEREF _Toc133482884 \h </w:instrText>
                </w:r>
                <w:r w:rsidR="00153F94">
                  <w:rPr>
                    <w:noProof/>
                    <w:webHidden/>
                  </w:rPr>
                </w:r>
                <w:r w:rsidR="00153F94">
                  <w:rPr>
                    <w:noProof/>
                    <w:webHidden/>
                  </w:rPr>
                  <w:fldChar w:fldCharType="separate"/>
                </w:r>
                <w:r w:rsidR="00153F94">
                  <w:rPr>
                    <w:noProof/>
                    <w:webHidden/>
                  </w:rPr>
                  <w:t>19</w:t>
                </w:r>
                <w:r w:rsidR="00153F94">
                  <w:rPr>
                    <w:noProof/>
                    <w:webHidden/>
                  </w:rPr>
                  <w:fldChar w:fldCharType="end"/>
                </w:r>
              </w:hyperlink>
            </w:p>
            <w:p w14:paraId="42A24EB5" w14:textId="67678FCD" w:rsidR="00153F94" w:rsidRDefault="00BC090F">
              <w:pPr>
                <w:pStyle w:val="TOC3"/>
                <w:tabs>
                  <w:tab w:val="right" w:leader="dot" w:pos="8636"/>
                </w:tabs>
                <w:rPr>
                  <w:noProof/>
                  <w:sz w:val="22"/>
                  <w:szCs w:val="22"/>
                  <w:lang w:val="fr-CA" w:eastAsia="fr-CA"/>
                </w:rPr>
              </w:pPr>
              <w:hyperlink w:anchor="_Toc133482885" w:history="1">
                <w:r w:rsidR="00153F94" w:rsidRPr="00A73F7C">
                  <w:rPr>
                    <w:rStyle w:val="Hyperlink"/>
                    <w:rFonts w:ascii="TradeGothic" w:hAnsi="TradeGothic"/>
                    <w:noProof/>
                    <w:lang w:val="fr-CA"/>
                  </w:rPr>
                  <w:t>Modèle logique</w:t>
                </w:r>
                <w:r w:rsidR="00153F94">
                  <w:rPr>
                    <w:noProof/>
                    <w:webHidden/>
                  </w:rPr>
                  <w:tab/>
                </w:r>
                <w:r w:rsidR="00153F94">
                  <w:rPr>
                    <w:noProof/>
                    <w:webHidden/>
                  </w:rPr>
                  <w:fldChar w:fldCharType="begin"/>
                </w:r>
                <w:r w:rsidR="00153F94">
                  <w:rPr>
                    <w:noProof/>
                    <w:webHidden/>
                  </w:rPr>
                  <w:instrText xml:space="preserve"> PAGEREF _Toc133482885 \h </w:instrText>
                </w:r>
                <w:r w:rsidR="00153F94">
                  <w:rPr>
                    <w:noProof/>
                    <w:webHidden/>
                  </w:rPr>
                </w:r>
                <w:r w:rsidR="00153F94">
                  <w:rPr>
                    <w:noProof/>
                    <w:webHidden/>
                  </w:rPr>
                  <w:fldChar w:fldCharType="separate"/>
                </w:r>
                <w:r w:rsidR="00153F94">
                  <w:rPr>
                    <w:noProof/>
                    <w:webHidden/>
                  </w:rPr>
                  <w:t>19</w:t>
                </w:r>
                <w:r w:rsidR="00153F94">
                  <w:rPr>
                    <w:noProof/>
                    <w:webHidden/>
                  </w:rPr>
                  <w:fldChar w:fldCharType="end"/>
                </w:r>
              </w:hyperlink>
            </w:p>
            <w:p w14:paraId="67B23B83" w14:textId="083AB02F" w:rsidR="00153F94" w:rsidRDefault="00BC090F">
              <w:pPr>
                <w:pStyle w:val="TOC3"/>
                <w:tabs>
                  <w:tab w:val="right" w:leader="dot" w:pos="8636"/>
                </w:tabs>
                <w:rPr>
                  <w:noProof/>
                  <w:sz w:val="22"/>
                  <w:szCs w:val="22"/>
                  <w:lang w:val="fr-CA" w:eastAsia="fr-CA"/>
                </w:rPr>
              </w:pPr>
              <w:hyperlink w:anchor="_Toc133482886" w:history="1">
                <w:r w:rsidR="00153F94" w:rsidRPr="00A73F7C">
                  <w:rPr>
                    <w:rStyle w:val="Hyperlink"/>
                    <w:rFonts w:ascii="TradeGothic" w:hAnsi="TradeGothic"/>
                    <w:noProof/>
                  </w:rPr>
                  <w:t>Fiche de la mesure d’aide</w:t>
                </w:r>
                <w:r w:rsidR="00153F94">
                  <w:rPr>
                    <w:noProof/>
                    <w:webHidden/>
                  </w:rPr>
                  <w:tab/>
                </w:r>
                <w:r w:rsidR="00153F94">
                  <w:rPr>
                    <w:noProof/>
                    <w:webHidden/>
                  </w:rPr>
                  <w:fldChar w:fldCharType="begin"/>
                </w:r>
                <w:r w:rsidR="00153F94">
                  <w:rPr>
                    <w:noProof/>
                    <w:webHidden/>
                  </w:rPr>
                  <w:instrText xml:space="preserve"> PAGEREF _Toc133482886 \h </w:instrText>
                </w:r>
                <w:r w:rsidR="00153F94">
                  <w:rPr>
                    <w:noProof/>
                    <w:webHidden/>
                  </w:rPr>
                </w:r>
                <w:r w:rsidR="00153F94">
                  <w:rPr>
                    <w:noProof/>
                    <w:webHidden/>
                  </w:rPr>
                  <w:fldChar w:fldCharType="separate"/>
                </w:r>
                <w:r w:rsidR="00153F94">
                  <w:rPr>
                    <w:noProof/>
                    <w:webHidden/>
                  </w:rPr>
                  <w:t>22</w:t>
                </w:r>
                <w:r w:rsidR="00153F94">
                  <w:rPr>
                    <w:noProof/>
                    <w:webHidden/>
                  </w:rPr>
                  <w:fldChar w:fldCharType="end"/>
                </w:r>
              </w:hyperlink>
            </w:p>
            <w:p w14:paraId="3BA1EE8D" w14:textId="36450AF7" w:rsidR="00153F94" w:rsidRDefault="00BC090F">
              <w:pPr>
                <w:pStyle w:val="TOC3"/>
                <w:tabs>
                  <w:tab w:val="right" w:leader="dot" w:pos="8636"/>
                </w:tabs>
                <w:rPr>
                  <w:noProof/>
                  <w:sz w:val="22"/>
                  <w:szCs w:val="22"/>
                  <w:lang w:val="fr-CA" w:eastAsia="fr-CA"/>
                </w:rPr>
              </w:pPr>
              <w:hyperlink w:anchor="_Toc133482887" w:history="1">
                <w:r w:rsidR="00153F94" w:rsidRPr="00A73F7C">
                  <w:rPr>
                    <w:rStyle w:val="Hyperlink"/>
                    <w:rFonts w:ascii="TradeGothic" w:hAnsi="TradeGothic"/>
                    <w:noProof/>
                    <w:lang w:val="fr-CA"/>
                  </w:rPr>
                  <w:t>Plan d’évaluation</w:t>
                </w:r>
                <w:r w:rsidR="00153F94">
                  <w:rPr>
                    <w:noProof/>
                    <w:webHidden/>
                  </w:rPr>
                  <w:tab/>
                </w:r>
                <w:r w:rsidR="00153F94">
                  <w:rPr>
                    <w:noProof/>
                    <w:webHidden/>
                  </w:rPr>
                  <w:fldChar w:fldCharType="begin"/>
                </w:r>
                <w:r w:rsidR="00153F94">
                  <w:rPr>
                    <w:noProof/>
                    <w:webHidden/>
                  </w:rPr>
                  <w:instrText xml:space="preserve"> PAGEREF _Toc133482887 \h </w:instrText>
                </w:r>
                <w:r w:rsidR="00153F94">
                  <w:rPr>
                    <w:noProof/>
                    <w:webHidden/>
                  </w:rPr>
                </w:r>
                <w:r w:rsidR="00153F94">
                  <w:rPr>
                    <w:noProof/>
                    <w:webHidden/>
                  </w:rPr>
                  <w:fldChar w:fldCharType="separate"/>
                </w:r>
                <w:r w:rsidR="00153F94">
                  <w:rPr>
                    <w:noProof/>
                    <w:webHidden/>
                  </w:rPr>
                  <w:t>24</w:t>
                </w:r>
                <w:r w:rsidR="00153F94">
                  <w:rPr>
                    <w:noProof/>
                    <w:webHidden/>
                  </w:rPr>
                  <w:fldChar w:fldCharType="end"/>
                </w:r>
              </w:hyperlink>
            </w:p>
            <w:p w14:paraId="4E496885" w14:textId="30B2F739" w:rsidR="00153F94" w:rsidRDefault="00BC090F">
              <w:pPr>
                <w:pStyle w:val="TOC2"/>
                <w:tabs>
                  <w:tab w:val="right" w:leader="dot" w:pos="8636"/>
                </w:tabs>
                <w:rPr>
                  <w:noProof/>
                  <w:sz w:val="22"/>
                  <w:szCs w:val="22"/>
                  <w:lang w:val="fr-CA" w:eastAsia="fr-CA"/>
                </w:rPr>
              </w:pPr>
              <w:hyperlink w:anchor="_Toc133482888" w:history="1">
                <w:r w:rsidR="00153F94" w:rsidRPr="00A73F7C">
                  <w:rPr>
                    <w:rStyle w:val="Hyperlink"/>
                    <w:rFonts w:ascii="TradeGothic" w:hAnsi="TradeGothic"/>
                    <w:noProof/>
                    <w:lang w:val="fr-CA"/>
                  </w:rPr>
                  <w:t xml:space="preserve">Exemple 2 : </w:t>
                </w:r>
                <w:r w:rsidR="00153F94" w:rsidRPr="00A73F7C">
                  <w:rPr>
                    <w:rStyle w:val="Hyperlink"/>
                    <w:rFonts w:ascii="TradeGothic" w:hAnsi="TradeGothic"/>
                    <w:noProof/>
                  </w:rPr>
                  <w:t>Bureau des Apprentissages et des Ressources</w:t>
                </w:r>
                <w:r w:rsidR="00153F94">
                  <w:rPr>
                    <w:noProof/>
                    <w:webHidden/>
                  </w:rPr>
                  <w:tab/>
                </w:r>
                <w:r w:rsidR="00153F94">
                  <w:rPr>
                    <w:noProof/>
                    <w:webHidden/>
                  </w:rPr>
                  <w:fldChar w:fldCharType="begin"/>
                </w:r>
                <w:r w:rsidR="00153F94">
                  <w:rPr>
                    <w:noProof/>
                    <w:webHidden/>
                  </w:rPr>
                  <w:instrText xml:space="preserve"> PAGEREF _Toc133482888 \h </w:instrText>
                </w:r>
                <w:r w:rsidR="00153F94">
                  <w:rPr>
                    <w:noProof/>
                    <w:webHidden/>
                  </w:rPr>
                </w:r>
                <w:r w:rsidR="00153F94">
                  <w:rPr>
                    <w:noProof/>
                    <w:webHidden/>
                  </w:rPr>
                  <w:fldChar w:fldCharType="separate"/>
                </w:r>
                <w:r w:rsidR="00153F94">
                  <w:rPr>
                    <w:noProof/>
                    <w:webHidden/>
                  </w:rPr>
                  <w:t>26</w:t>
                </w:r>
                <w:r w:rsidR="00153F94">
                  <w:rPr>
                    <w:noProof/>
                    <w:webHidden/>
                  </w:rPr>
                  <w:fldChar w:fldCharType="end"/>
                </w:r>
              </w:hyperlink>
            </w:p>
            <w:p w14:paraId="713B933A" w14:textId="2278143B" w:rsidR="00153F94" w:rsidRDefault="00BC090F">
              <w:pPr>
                <w:pStyle w:val="TOC3"/>
                <w:tabs>
                  <w:tab w:val="right" w:leader="dot" w:pos="8636"/>
                </w:tabs>
                <w:rPr>
                  <w:noProof/>
                  <w:sz w:val="22"/>
                  <w:szCs w:val="22"/>
                  <w:lang w:val="fr-CA" w:eastAsia="fr-CA"/>
                </w:rPr>
              </w:pPr>
              <w:hyperlink w:anchor="_Toc133482889" w:history="1">
                <w:r w:rsidR="00153F94" w:rsidRPr="00A73F7C">
                  <w:rPr>
                    <w:rStyle w:val="Hyperlink"/>
                    <w:rFonts w:ascii="TradeGothic" w:hAnsi="TradeGothic"/>
                    <w:noProof/>
                    <w:lang w:val="fr-CA"/>
                  </w:rPr>
                  <w:t>Modèle logique</w:t>
                </w:r>
                <w:r w:rsidR="00153F94">
                  <w:rPr>
                    <w:noProof/>
                    <w:webHidden/>
                  </w:rPr>
                  <w:tab/>
                </w:r>
                <w:r w:rsidR="00153F94">
                  <w:rPr>
                    <w:noProof/>
                    <w:webHidden/>
                  </w:rPr>
                  <w:fldChar w:fldCharType="begin"/>
                </w:r>
                <w:r w:rsidR="00153F94">
                  <w:rPr>
                    <w:noProof/>
                    <w:webHidden/>
                  </w:rPr>
                  <w:instrText xml:space="preserve"> PAGEREF _Toc133482889 \h </w:instrText>
                </w:r>
                <w:r w:rsidR="00153F94">
                  <w:rPr>
                    <w:noProof/>
                    <w:webHidden/>
                  </w:rPr>
                </w:r>
                <w:r w:rsidR="00153F94">
                  <w:rPr>
                    <w:noProof/>
                    <w:webHidden/>
                  </w:rPr>
                  <w:fldChar w:fldCharType="separate"/>
                </w:r>
                <w:r w:rsidR="00153F94">
                  <w:rPr>
                    <w:noProof/>
                    <w:webHidden/>
                  </w:rPr>
                  <w:t>26</w:t>
                </w:r>
                <w:r w:rsidR="00153F94">
                  <w:rPr>
                    <w:noProof/>
                    <w:webHidden/>
                  </w:rPr>
                  <w:fldChar w:fldCharType="end"/>
                </w:r>
              </w:hyperlink>
            </w:p>
            <w:p w14:paraId="158BFAE7" w14:textId="31987A0A" w:rsidR="00153F94" w:rsidRDefault="00BC090F">
              <w:pPr>
                <w:pStyle w:val="TOC3"/>
                <w:tabs>
                  <w:tab w:val="right" w:leader="dot" w:pos="8636"/>
                </w:tabs>
                <w:rPr>
                  <w:noProof/>
                  <w:sz w:val="22"/>
                  <w:szCs w:val="22"/>
                  <w:lang w:val="fr-CA" w:eastAsia="fr-CA"/>
                </w:rPr>
              </w:pPr>
              <w:hyperlink w:anchor="_Toc133482890" w:history="1">
                <w:r w:rsidR="00153F94" w:rsidRPr="00A73F7C">
                  <w:rPr>
                    <w:rStyle w:val="Hyperlink"/>
                    <w:rFonts w:ascii="TradeGothic" w:hAnsi="TradeGothic"/>
                    <w:noProof/>
                    <w:lang w:val="fr-CA"/>
                  </w:rPr>
                  <w:t>Plan d’évaluation</w:t>
                </w:r>
                <w:r w:rsidR="00153F94">
                  <w:rPr>
                    <w:noProof/>
                    <w:webHidden/>
                  </w:rPr>
                  <w:tab/>
                </w:r>
                <w:r w:rsidR="00153F94">
                  <w:rPr>
                    <w:noProof/>
                    <w:webHidden/>
                  </w:rPr>
                  <w:fldChar w:fldCharType="begin"/>
                </w:r>
                <w:r w:rsidR="00153F94">
                  <w:rPr>
                    <w:noProof/>
                    <w:webHidden/>
                  </w:rPr>
                  <w:instrText xml:space="preserve"> PAGEREF _Toc133482890 \h </w:instrText>
                </w:r>
                <w:r w:rsidR="00153F94">
                  <w:rPr>
                    <w:noProof/>
                    <w:webHidden/>
                  </w:rPr>
                </w:r>
                <w:r w:rsidR="00153F94">
                  <w:rPr>
                    <w:noProof/>
                    <w:webHidden/>
                  </w:rPr>
                  <w:fldChar w:fldCharType="separate"/>
                </w:r>
                <w:r w:rsidR="00153F94">
                  <w:rPr>
                    <w:noProof/>
                    <w:webHidden/>
                  </w:rPr>
                  <w:t>28</w:t>
                </w:r>
                <w:r w:rsidR="00153F94">
                  <w:rPr>
                    <w:noProof/>
                    <w:webHidden/>
                  </w:rPr>
                  <w:fldChar w:fldCharType="end"/>
                </w:r>
              </w:hyperlink>
            </w:p>
            <w:p w14:paraId="362539E0" w14:textId="46718E5C" w:rsidR="00153F94" w:rsidRDefault="00BC090F">
              <w:pPr>
                <w:pStyle w:val="TOC2"/>
                <w:tabs>
                  <w:tab w:val="right" w:leader="dot" w:pos="8636"/>
                </w:tabs>
                <w:rPr>
                  <w:noProof/>
                  <w:sz w:val="22"/>
                  <w:szCs w:val="22"/>
                  <w:lang w:val="fr-CA" w:eastAsia="fr-CA"/>
                </w:rPr>
              </w:pPr>
              <w:hyperlink w:anchor="_Toc133482891" w:history="1">
                <w:r w:rsidR="00153F94" w:rsidRPr="00A73F7C">
                  <w:rPr>
                    <w:rStyle w:val="Hyperlink"/>
                    <w:rFonts w:ascii="TradeGothic" w:hAnsi="TradeGothic"/>
                    <w:noProof/>
                    <w:lang w:val="fr-CA"/>
                  </w:rPr>
                  <w:t xml:space="preserve">Exemple 3 : </w:t>
                </w:r>
                <w:r w:rsidR="00153F94" w:rsidRPr="00A73F7C">
                  <w:rPr>
                    <w:rStyle w:val="Hyperlink"/>
                    <w:rFonts w:ascii="TradeGothic" w:hAnsi="TradeGothic"/>
                    <w:noProof/>
                  </w:rPr>
                  <w:t>Centre d’aide en français</w:t>
                </w:r>
                <w:r w:rsidR="00153F94">
                  <w:rPr>
                    <w:noProof/>
                    <w:webHidden/>
                  </w:rPr>
                  <w:tab/>
                </w:r>
                <w:r w:rsidR="00153F94">
                  <w:rPr>
                    <w:noProof/>
                    <w:webHidden/>
                  </w:rPr>
                  <w:fldChar w:fldCharType="begin"/>
                </w:r>
                <w:r w:rsidR="00153F94">
                  <w:rPr>
                    <w:noProof/>
                    <w:webHidden/>
                  </w:rPr>
                  <w:instrText xml:space="preserve"> PAGEREF _Toc133482891 \h </w:instrText>
                </w:r>
                <w:r w:rsidR="00153F94">
                  <w:rPr>
                    <w:noProof/>
                    <w:webHidden/>
                  </w:rPr>
                </w:r>
                <w:r w:rsidR="00153F94">
                  <w:rPr>
                    <w:noProof/>
                    <w:webHidden/>
                  </w:rPr>
                  <w:fldChar w:fldCharType="separate"/>
                </w:r>
                <w:r w:rsidR="00153F94">
                  <w:rPr>
                    <w:noProof/>
                    <w:webHidden/>
                  </w:rPr>
                  <w:t>30</w:t>
                </w:r>
                <w:r w:rsidR="00153F94">
                  <w:rPr>
                    <w:noProof/>
                    <w:webHidden/>
                  </w:rPr>
                  <w:fldChar w:fldCharType="end"/>
                </w:r>
              </w:hyperlink>
            </w:p>
            <w:p w14:paraId="4D2A0491" w14:textId="013AD8DD" w:rsidR="00153F94" w:rsidRDefault="00BC090F">
              <w:pPr>
                <w:pStyle w:val="TOC3"/>
                <w:tabs>
                  <w:tab w:val="right" w:leader="dot" w:pos="8636"/>
                </w:tabs>
                <w:rPr>
                  <w:noProof/>
                  <w:sz w:val="22"/>
                  <w:szCs w:val="22"/>
                  <w:lang w:val="fr-CA" w:eastAsia="fr-CA"/>
                </w:rPr>
              </w:pPr>
              <w:hyperlink w:anchor="_Toc133482892" w:history="1">
                <w:r w:rsidR="00153F94" w:rsidRPr="00A73F7C">
                  <w:rPr>
                    <w:rStyle w:val="Hyperlink"/>
                    <w:rFonts w:ascii="TradeGothic" w:hAnsi="TradeGothic"/>
                    <w:noProof/>
                    <w:lang w:val="fr-CA"/>
                  </w:rPr>
                  <w:t>Modèle logique</w:t>
                </w:r>
                <w:r w:rsidR="00153F94">
                  <w:rPr>
                    <w:noProof/>
                    <w:webHidden/>
                  </w:rPr>
                  <w:tab/>
                </w:r>
                <w:r w:rsidR="00153F94">
                  <w:rPr>
                    <w:noProof/>
                    <w:webHidden/>
                  </w:rPr>
                  <w:fldChar w:fldCharType="begin"/>
                </w:r>
                <w:r w:rsidR="00153F94">
                  <w:rPr>
                    <w:noProof/>
                    <w:webHidden/>
                  </w:rPr>
                  <w:instrText xml:space="preserve"> PAGEREF _Toc133482892 \h </w:instrText>
                </w:r>
                <w:r w:rsidR="00153F94">
                  <w:rPr>
                    <w:noProof/>
                    <w:webHidden/>
                  </w:rPr>
                </w:r>
                <w:r w:rsidR="00153F94">
                  <w:rPr>
                    <w:noProof/>
                    <w:webHidden/>
                  </w:rPr>
                  <w:fldChar w:fldCharType="separate"/>
                </w:r>
                <w:r w:rsidR="00153F94">
                  <w:rPr>
                    <w:noProof/>
                    <w:webHidden/>
                  </w:rPr>
                  <w:t>30</w:t>
                </w:r>
                <w:r w:rsidR="00153F94">
                  <w:rPr>
                    <w:noProof/>
                    <w:webHidden/>
                  </w:rPr>
                  <w:fldChar w:fldCharType="end"/>
                </w:r>
              </w:hyperlink>
            </w:p>
            <w:p w14:paraId="5FFDFF5F" w14:textId="685C0AFE" w:rsidR="00153F94" w:rsidRDefault="00BC090F">
              <w:pPr>
                <w:pStyle w:val="TOC3"/>
                <w:tabs>
                  <w:tab w:val="right" w:leader="dot" w:pos="8636"/>
                </w:tabs>
                <w:rPr>
                  <w:noProof/>
                  <w:sz w:val="22"/>
                  <w:szCs w:val="22"/>
                  <w:lang w:val="fr-CA" w:eastAsia="fr-CA"/>
                </w:rPr>
              </w:pPr>
              <w:hyperlink w:anchor="_Toc133482893" w:history="1">
                <w:r w:rsidR="00153F94" w:rsidRPr="00A73F7C">
                  <w:rPr>
                    <w:rStyle w:val="Hyperlink"/>
                    <w:rFonts w:ascii="TradeGothic" w:hAnsi="TradeGothic"/>
                    <w:noProof/>
                    <w:lang w:val="fr-CA"/>
                  </w:rPr>
                  <w:t>Fiche de la mesure d’aide</w:t>
                </w:r>
                <w:r w:rsidR="00153F94">
                  <w:rPr>
                    <w:noProof/>
                    <w:webHidden/>
                  </w:rPr>
                  <w:tab/>
                </w:r>
                <w:r w:rsidR="00153F94">
                  <w:rPr>
                    <w:noProof/>
                    <w:webHidden/>
                  </w:rPr>
                  <w:fldChar w:fldCharType="begin"/>
                </w:r>
                <w:r w:rsidR="00153F94">
                  <w:rPr>
                    <w:noProof/>
                    <w:webHidden/>
                  </w:rPr>
                  <w:instrText xml:space="preserve"> PAGEREF _Toc133482893 \h </w:instrText>
                </w:r>
                <w:r w:rsidR="00153F94">
                  <w:rPr>
                    <w:noProof/>
                    <w:webHidden/>
                  </w:rPr>
                </w:r>
                <w:r w:rsidR="00153F94">
                  <w:rPr>
                    <w:noProof/>
                    <w:webHidden/>
                  </w:rPr>
                  <w:fldChar w:fldCharType="separate"/>
                </w:r>
                <w:r w:rsidR="00153F94">
                  <w:rPr>
                    <w:noProof/>
                    <w:webHidden/>
                  </w:rPr>
                  <w:t>32</w:t>
                </w:r>
                <w:r w:rsidR="00153F94">
                  <w:rPr>
                    <w:noProof/>
                    <w:webHidden/>
                  </w:rPr>
                  <w:fldChar w:fldCharType="end"/>
                </w:r>
              </w:hyperlink>
            </w:p>
            <w:p w14:paraId="2E3AD167" w14:textId="7C54DDD2" w:rsidR="00153F94" w:rsidRDefault="00BC090F">
              <w:pPr>
                <w:pStyle w:val="TOC3"/>
                <w:tabs>
                  <w:tab w:val="right" w:leader="dot" w:pos="8636"/>
                </w:tabs>
                <w:rPr>
                  <w:noProof/>
                  <w:sz w:val="22"/>
                  <w:szCs w:val="22"/>
                  <w:lang w:val="fr-CA" w:eastAsia="fr-CA"/>
                </w:rPr>
              </w:pPr>
              <w:hyperlink w:anchor="_Toc133482894" w:history="1">
                <w:r w:rsidR="00153F94" w:rsidRPr="00A73F7C">
                  <w:rPr>
                    <w:rStyle w:val="Hyperlink"/>
                    <w:rFonts w:ascii="TradeGothic" w:hAnsi="TradeGothic"/>
                    <w:noProof/>
                    <w:lang w:val="fr-CA"/>
                  </w:rPr>
                  <w:t>Plan d’évaluation</w:t>
                </w:r>
                <w:r w:rsidR="00153F94">
                  <w:rPr>
                    <w:noProof/>
                    <w:webHidden/>
                  </w:rPr>
                  <w:tab/>
                </w:r>
                <w:r w:rsidR="00153F94">
                  <w:rPr>
                    <w:noProof/>
                    <w:webHidden/>
                  </w:rPr>
                  <w:fldChar w:fldCharType="begin"/>
                </w:r>
                <w:r w:rsidR="00153F94">
                  <w:rPr>
                    <w:noProof/>
                    <w:webHidden/>
                  </w:rPr>
                  <w:instrText xml:space="preserve"> PAGEREF _Toc133482894 \h </w:instrText>
                </w:r>
                <w:r w:rsidR="00153F94">
                  <w:rPr>
                    <w:noProof/>
                    <w:webHidden/>
                  </w:rPr>
                </w:r>
                <w:r w:rsidR="00153F94">
                  <w:rPr>
                    <w:noProof/>
                    <w:webHidden/>
                  </w:rPr>
                  <w:fldChar w:fldCharType="separate"/>
                </w:r>
                <w:r w:rsidR="00153F94">
                  <w:rPr>
                    <w:noProof/>
                    <w:webHidden/>
                  </w:rPr>
                  <w:t>34</w:t>
                </w:r>
                <w:r w:rsidR="00153F94">
                  <w:rPr>
                    <w:noProof/>
                    <w:webHidden/>
                  </w:rPr>
                  <w:fldChar w:fldCharType="end"/>
                </w:r>
              </w:hyperlink>
            </w:p>
            <w:p w14:paraId="218039DB" w14:textId="49EF2B7C" w:rsidR="00153F94" w:rsidRDefault="00BC090F">
              <w:pPr>
                <w:pStyle w:val="TOC3"/>
                <w:tabs>
                  <w:tab w:val="right" w:leader="dot" w:pos="8636"/>
                </w:tabs>
                <w:rPr>
                  <w:noProof/>
                  <w:sz w:val="22"/>
                  <w:szCs w:val="22"/>
                  <w:lang w:val="fr-CA" w:eastAsia="fr-CA"/>
                </w:rPr>
              </w:pPr>
              <w:hyperlink w:anchor="_Toc133482895" w:history="1">
                <w:r w:rsidR="00153F94" w:rsidRPr="00A73F7C">
                  <w:rPr>
                    <w:rStyle w:val="Hyperlink"/>
                    <w:rFonts w:ascii="TradeGothic" w:hAnsi="TradeGothic"/>
                    <w:noProof/>
                    <w:lang w:val="fr-CA"/>
                  </w:rPr>
                  <w:t>Bilan de la mesure d’aide</w:t>
                </w:r>
                <w:r w:rsidR="00153F94">
                  <w:rPr>
                    <w:noProof/>
                    <w:webHidden/>
                  </w:rPr>
                  <w:tab/>
                </w:r>
                <w:r w:rsidR="00153F94">
                  <w:rPr>
                    <w:noProof/>
                    <w:webHidden/>
                  </w:rPr>
                  <w:fldChar w:fldCharType="begin"/>
                </w:r>
                <w:r w:rsidR="00153F94">
                  <w:rPr>
                    <w:noProof/>
                    <w:webHidden/>
                  </w:rPr>
                  <w:instrText xml:space="preserve"> PAGEREF _Toc133482895 \h </w:instrText>
                </w:r>
                <w:r w:rsidR="00153F94">
                  <w:rPr>
                    <w:noProof/>
                    <w:webHidden/>
                  </w:rPr>
                </w:r>
                <w:r w:rsidR="00153F94">
                  <w:rPr>
                    <w:noProof/>
                    <w:webHidden/>
                  </w:rPr>
                  <w:fldChar w:fldCharType="separate"/>
                </w:r>
                <w:r w:rsidR="00153F94">
                  <w:rPr>
                    <w:noProof/>
                    <w:webHidden/>
                  </w:rPr>
                  <w:t>35</w:t>
                </w:r>
                <w:r w:rsidR="00153F94">
                  <w:rPr>
                    <w:noProof/>
                    <w:webHidden/>
                  </w:rPr>
                  <w:fldChar w:fldCharType="end"/>
                </w:r>
              </w:hyperlink>
            </w:p>
            <w:p w14:paraId="4E9EFEF0" w14:textId="2C0FBB1C" w:rsidR="005157D9" w:rsidRPr="00847F56" w:rsidRDefault="005157D9">
              <w:pPr>
                <w:spacing w:after="0" w:line="276" w:lineRule="auto"/>
              </w:pPr>
              <w:r w:rsidRPr="00847F56">
                <w:rPr>
                  <w:rFonts w:ascii="TradeGothic" w:hAnsi="TradeGothic"/>
                  <w:b/>
                  <w:bCs/>
                  <w:sz w:val="22"/>
                  <w:szCs w:val="22"/>
                </w:rPr>
                <w:fldChar w:fldCharType="end"/>
              </w:r>
            </w:p>
          </w:sdtContent>
        </w:sdt>
        <w:p w14:paraId="2572EE85" w14:textId="38079379" w:rsidR="00365D6F" w:rsidRPr="00D0216B" w:rsidRDefault="00285894" w:rsidP="00A6567D">
          <w:pPr>
            <w:spacing w:after="0" w:line="240" w:lineRule="auto"/>
            <w:rPr>
              <w:rFonts w:ascii="TradeGothic" w:hAnsi="TradeGothic"/>
              <w:i/>
              <w:iCs/>
              <w:lang w:val="fr-CA"/>
            </w:rPr>
            <w:sectPr w:rsidR="00365D6F" w:rsidRPr="00D0216B" w:rsidSect="001E7F8F">
              <w:headerReference w:type="default" r:id="rId20"/>
              <w:footerReference w:type="default" r:id="rId21"/>
              <w:headerReference w:type="first" r:id="rId22"/>
              <w:footerReference w:type="first" r:id="rId23"/>
              <w:pgSz w:w="12240" w:h="15840" w:code="1"/>
              <w:pgMar w:top="1440" w:right="1797" w:bottom="1440" w:left="1797" w:header="720" w:footer="720" w:gutter="0"/>
              <w:pgNumType w:fmt="lowerRoman" w:start="1"/>
              <w:cols w:space="720"/>
              <w:vAlign w:val="both"/>
              <w:titlePg/>
              <w:docGrid w:linePitch="360"/>
            </w:sectPr>
          </w:pPr>
        </w:p>
      </w:sdtContent>
    </w:sdt>
    <w:p w14:paraId="566C31FD" w14:textId="6E50D093" w:rsidR="00E50F1F" w:rsidRPr="00894010" w:rsidRDefault="00A326E4" w:rsidP="009A0888">
      <w:pPr>
        <w:pStyle w:val="Heading1"/>
        <w:pBdr>
          <w:left w:val="single" w:sz="12" w:space="12" w:color="0070C0"/>
        </w:pBdr>
        <w:spacing w:before="360" w:after="360"/>
        <w:rPr>
          <w:rStyle w:val="normaltextrun"/>
          <w:rFonts w:ascii="TradeGothic" w:hAnsi="TradeGothic" w:cstheme="minorBidi"/>
          <w:color w:val="0070C0"/>
          <w:sz w:val="26"/>
          <w:szCs w:val="26"/>
          <w:lang w:val="fr-CA"/>
        </w:rPr>
      </w:pPr>
      <w:bookmarkStart w:id="0" w:name="_Toc132968985"/>
      <w:bookmarkStart w:id="1" w:name="_Toc117847234"/>
      <w:bookmarkStart w:id="2" w:name="_Toc133482871"/>
      <w:r w:rsidRPr="00894010">
        <w:rPr>
          <w:rFonts w:ascii="TradeGothic" w:hAnsi="TradeGothic" w:cstheme="minorBidi"/>
          <w:color w:val="0070C0"/>
          <w:sz w:val="26"/>
          <w:szCs w:val="26"/>
          <w:lang w:val="fr-CA"/>
        </w:rPr>
        <w:t xml:space="preserve">La mise en œuvre de mesures d’aide à la réussite </w:t>
      </w:r>
      <w:r w:rsidR="00C83E63" w:rsidRPr="00894010">
        <w:rPr>
          <w:rFonts w:ascii="TradeGothic" w:hAnsi="TradeGothic"/>
          <w:color w:val="0070C0"/>
        </w:rPr>
        <w:br/>
      </w:r>
      <w:r w:rsidRPr="00894010">
        <w:rPr>
          <w:rFonts w:ascii="TradeGothic" w:hAnsi="TradeGothic" w:cstheme="minorBidi"/>
          <w:color w:val="0070C0"/>
          <w:sz w:val="26"/>
          <w:szCs w:val="26"/>
          <w:lang w:val="fr-CA"/>
        </w:rPr>
        <w:t xml:space="preserve">et les résultats observés en milieu </w:t>
      </w:r>
      <w:r w:rsidR="1EAB5115" w:rsidRPr="00894010">
        <w:rPr>
          <w:rFonts w:ascii="TradeGothic" w:hAnsi="TradeGothic" w:cstheme="minorBidi"/>
          <w:color w:val="0070C0"/>
          <w:sz w:val="26"/>
          <w:szCs w:val="26"/>
          <w:lang w:val="fr-CA"/>
        </w:rPr>
        <w:t>collégial </w:t>
      </w:r>
      <w:r w:rsidRPr="00894010">
        <w:rPr>
          <w:rFonts w:ascii="TradeGothic" w:hAnsi="TradeGothic" w:cstheme="minorBidi"/>
          <w:color w:val="0070C0"/>
          <w:sz w:val="26"/>
          <w:szCs w:val="26"/>
          <w:lang w:val="fr-CA"/>
        </w:rPr>
        <w:t xml:space="preserve">: </w:t>
      </w:r>
      <w:r w:rsidR="006469EF" w:rsidRPr="00894010">
        <w:rPr>
          <w:rFonts w:ascii="TradeGothic" w:hAnsi="TradeGothic"/>
          <w:color w:val="0070C0"/>
        </w:rPr>
        <w:br/>
      </w:r>
      <w:r w:rsidRPr="00894010">
        <w:rPr>
          <w:rFonts w:ascii="TradeGothic" w:hAnsi="TradeGothic" w:cstheme="minorBidi"/>
          <w:color w:val="0070C0"/>
          <w:sz w:val="26"/>
          <w:szCs w:val="26"/>
          <w:lang w:val="fr-CA"/>
        </w:rPr>
        <w:t xml:space="preserve">comment en </w:t>
      </w:r>
      <w:r w:rsidR="625CC82A" w:rsidRPr="00894010">
        <w:rPr>
          <w:rFonts w:ascii="TradeGothic" w:hAnsi="TradeGothic" w:cstheme="minorBidi"/>
          <w:color w:val="0070C0"/>
          <w:sz w:val="26"/>
          <w:szCs w:val="26"/>
          <w:lang w:val="fr-CA"/>
        </w:rPr>
        <w:t>t</w:t>
      </w:r>
      <w:r w:rsidR="00BF54A9" w:rsidRPr="00894010">
        <w:rPr>
          <w:rFonts w:ascii="TradeGothic" w:hAnsi="TradeGothic" w:cstheme="minorBidi"/>
          <w:color w:val="0070C0"/>
          <w:sz w:val="26"/>
          <w:szCs w:val="26"/>
          <w:lang w:val="fr-CA"/>
        </w:rPr>
        <w:t>é</w:t>
      </w:r>
      <w:r w:rsidR="625CC82A" w:rsidRPr="00894010">
        <w:rPr>
          <w:rFonts w:ascii="TradeGothic" w:hAnsi="TradeGothic" w:cstheme="minorBidi"/>
          <w:color w:val="0070C0"/>
          <w:sz w:val="26"/>
          <w:szCs w:val="26"/>
          <w:lang w:val="fr-CA"/>
        </w:rPr>
        <w:t>moigner</w:t>
      </w:r>
      <w:r w:rsidR="00B90626">
        <w:rPr>
          <w:rFonts w:ascii="Times New Roman" w:hAnsi="Times New Roman" w:cs="Times New Roman"/>
          <w:color w:val="0070C0"/>
          <w:sz w:val="26"/>
          <w:szCs w:val="26"/>
          <w:lang w:val="fr-CA"/>
        </w:rPr>
        <w:t> </w:t>
      </w:r>
      <w:r w:rsidRPr="00894010">
        <w:rPr>
          <w:rFonts w:ascii="TradeGothic" w:hAnsi="TradeGothic" w:cstheme="minorBidi"/>
          <w:color w:val="0070C0"/>
          <w:sz w:val="26"/>
          <w:szCs w:val="26"/>
          <w:lang w:val="fr-CA"/>
        </w:rPr>
        <w:t>?</w:t>
      </w:r>
      <w:bookmarkEnd w:id="0"/>
      <w:bookmarkEnd w:id="2"/>
      <w:r w:rsidRPr="00894010">
        <w:rPr>
          <w:rFonts w:ascii="TradeGothic" w:hAnsi="TradeGothic" w:cstheme="minorBidi"/>
          <w:color w:val="0070C0"/>
          <w:sz w:val="26"/>
          <w:szCs w:val="26"/>
          <w:lang w:val="fr-CA"/>
        </w:rPr>
        <w:t> </w:t>
      </w:r>
    </w:p>
    <w:p w14:paraId="4CA1A626" w14:textId="77777777" w:rsidR="00F4265F" w:rsidRPr="00D0216B" w:rsidRDefault="00B127F0" w:rsidP="00A77E5F">
      <w:pPr>
        <w:pStyle w:val="Heading2"/>
        <w:rPr>
          <w:rStyle w:val="normaltextrun"/>
          <w:rFonts w:ascii="TradeGothic" w:hAnsi="TradeGothic"/>
        </w:rPr>
      </w:pPr>
      <w:bookmarkStart w:id="3" w:name="_Toc132968986"/>
      <w:bookmarkStart w:id="4" w:name="_Toc133482872"/>
      <w:r w:rsidRPr="00D0216B">
        <w:rPr>
          <w:rStyle w:val="normaltextrun"/>
          <w:rFonts w:ascii="TradeGothic" w:hAnsi="TradeGothic"/>
        </w:rPr>
        <w:t>Contexte de</w:t>
      </w:r>
      <w:r w:rsidR="00F4265F" w:rsidRPr="00D0216B">
        <w:rPr>
          <w:rStyle w:val="normaltextrun"/>
          <w:rFonts w:ascii="TradeGothic" w:hAnsi="TradeGothic"/>
        </w:rPr>
        <w:t xml:space="preserve"> ce document</w:t>
      </w:r>
      <w:bookmarkEnd w:id="3"/>
      <w:bookmarkEnd w:id="4"/>
    </w:p>
    <w:p w14:paraId="0EB64BDE" w14:textId="7BE64507" w:rsidR="00B10CCE" w:rsidRPr="00D0216B" w:rsidRDefault="002B3A26" w:rsidP="004743D3">
      <w:pPr>
        <w:pStyle w:val="paragraph"/>
        <w:spacing w:before="120" w:beforeAutospacing="0" w:after="120" w:afterAutospacing="0"/>
        <w:jc w:val="both"/>
        <w:textAlignment w:val="baseline"/>
        <w:rPr>
          <w:rStyle w:val="normaltextrun"/>
          <w:rFonts w:ascii="TradeGothic" w:eastAsiaTheme="majorEastAsia" w:hAnsi="TradeGothic" w:cstheme="minorBidi"/>
          <w:sz w:val="22"/>
          <w:szCs w:val="22"/>
        </w:rPr>
      </w:pPr>
      <w:r w:rsidRPr="00D0216B">
        <w:rPr>
          <w:rStyle w:val="normaltextrun"/>
          <w:rFonts w:ascii="TradeGothic" w:eastAsiaTheme="majorEastAsia" w:hAnsi="TradeGothic" w:cstheme="minorBidi"/>
          <w:sz w:val="22"/>
          <w:szCs w:val="22"/>
        </w:rPr>
        <w:t>Ce do</w:t>
      </w:r>
      <w:r w:rsidR="00023EED" w:rsidRPr="00D0216B">
        <w:rPr>
          <w:rStyle w:val="normaltextrun"/>
          <w:rFonts w:ascii="TradeGothic" w:eastAsiaTheme="majorEastAsia" w:hAnsi="TradeGothic" w:cstheme="minorBidi"/>
          <w:sz w:val="22"/>
          <w:szCs w:val="22"/>
        </w:rPr>
        <w:t>c</w:t>
      </w:r>
      <w:r w:rsidRPr="00D0216B">
        <w:rPr>
          <w:rStyle w:val="normaltextrun"/>
          <w:rFonts w:ascii="TradeGothic" w:eastAsiaTheme="majorEastAsia" w:hAnsi="TradeGothic" w:cstheme="minorBidi"/>
          <w:sz w:val="22"/>
          <w:szCs w:val="22"/>
        </w:rPr>
        <w:t>ument est le fruit du</w:t>
      </w:r>
      <w:r w:rsidR="00342F51" w:rsidRPr="00D0216B">
        <w:rPr>
          <w:rStyle w:val="normaltextrun"/>
          <w:rFonts w:ascii="TradeGothic" w:eastAsiaTheme="majorEastAsia" w:hAnsi="TradeGothic" w:cstheme="minorBidi"/>
          <w:sz w:val="22"/>
          <w:szCs w:val="22"/>
        </w:rPr>
        <w:t xml:space="preserve"> travail d’un</w:t>
      </w:r>
      <w:r w:rsidRPr="00D0216B">
        <w:rPr>
          <w:rStyle w:val="normaltextrun"/>
          <w:rFonts w:ascii="TradeGothic" w:eastAsiaTheme="majorEastAsia" w:hAnsi="TradeGothic" w:cstheme="minorBidi"/>
          <w:sz w:val="22"/>
          <w:szCs w:val="22"/>
        </w:rPr>
        <w:t xml:space="preserve"> groupe projet portant sur l’évaluation des mesures d’aide (EMA). Ce groupe réuni</w:t>
      </w:r>
      <w:r w:rsidR="00A04C18">
        <w:rPr>
          <w:rStyle w:val="normaltextrun"/>
          <w:rFonts w:ascii="TradeGothic" w:eastAsiaTheme="majorEastAsia" w:hAnsi="TradeGothic" w:cstheme="minorBidi"/>
          <w:sz w:val="22"/>
          <w:szCs w:val="22"/>
        </w:rPr>
        <w:t>s</w:t>
      </w:r>
      <w:r w:rsidR="00E5124B">
        <w:rPr>
          <w:rStyle w:val="normaltextrun"/>
          <w:rFonts w:ascii="TradeGothic" w:eastAsiaTheme="majorEastAsia" w:hAnsi="TradeGothic" w:cstheme="minorBidi"/>
          <w:sz w:val="22"/>
          <w:szCs w:val="22"/>
        </w:rPr>
        <w:t>s</w:t>
      </w:r>
      <w:r w:rsidR="00A04C18">
        <w:rPr>
          <w:rStyle w:val="normaltextrun"/>
          <w:rFonts w:ascii="TradeGothic" w:eastAsiaTheme="majorEastAsia" w:hAnsi="TradeGothic" w:cstheme="minorBidi"/>
          <w:sz w:val="22"/>
          <w:szCs w:val="22"/>
        </w:rPr>
        <w:t>ait</w:t>
      </w:r>
      <w:r w:rsidRPr="00D0216B">
        <w:rPr>
          <w:rStyle w:val="normaltextrun"/>
          <w:rFonts w:ascii="TradeGothic" w:eastAsiaTheme="majorEastAsia" w:hAnsi="TradeGothic" w:cstheme="minorBidi"/>
          <w:sz w:val="22"/>
          <w:szCs w:val="22"/>
        </w:rPr>
        <w:t xml:space="preserve"> des membres </w:t>
      </w:r>
      <w:r w:rsidR="00186D17" w:rsidRPr="00D0216B">
        <w:rPr>
          <w:rStyle w:val="normaltextrun"/>
          <w:rFonts w:ascii="TradeGothic" w:eastAsiaTheme="majorEastAsia" w:hAnsi="TradeGothic" w:cstheme="minorBidi"/>
          <w:sz w:val="22"/>
          <w:szCs w:val="22"/>
        </w:rPr>
        <w:t xml:space="preserve">du </w:t>
      </w:r>
      <w:r w:rsidR="00405530" w:rsidRPr="00D0216B">
        <w:rPr>
          <w:rFonts w:ascii="TradeGothic" w:eastAsiaTheme="majorEastAsia" w:hAnsi="TradeGothic" w:cstheme="minorBidi"/>
          <w:sz w:val="22"/>
          <w:szCs w:val="22"/>
          <w:lang w:val="fr-FR"/>
        </w:rPr>
        <w:t>r</w:t>
      </w:r>
      <w:r w:rsidR="00186D17" w:rsidRPr="00D0216B">
        <w:rPr>
          <w:rFonts w:ascii="TradeGothic" w:eastAsiaTheme="majorEastAsia" w:hAnsi="TradeGothic" w:cstheme="minorBidi"/>
          <w:sz w:val="22"/>
          <w:szCs w:val="22"/>
          <w:lang w:val="fr-FR"/>
        </w:rPr>
        <w:t>éseau des répondants et des répondantes de la réussite</w:t>
      </w:r>
      <w:r w:rsidR="00186D17" w:rsidRPr="00D0216B">
        <w:rPr>
          <w:rStyle w:val="normaltextrun"/>
          <w:rFonts w:ascii="TradeGothic" w:eastAsiaTheme="majorEastAsia" w:hAnsi="TradeGothic" w:cstheme="minorBidi"/>
          <w:sz w:val="22"/>
          <w:szCs w:val="22"/>
        </w:rPr>
        <w:t>, les r</w:t>
      </w:r>
      <w:r w:rsidR="00381E4B" w:rsidRPr="00D0216B">
        <w:rPr>
          <w:rStyle w:val="normaltextrun"/>
          <w:rFonts w:ascii="TradeGothic" w:eastAsiaTheme="majorEastAsia" w:hAnsi="TradeGothic" w:cstheme="minorBidi"/>
          <w:sz w:val="22"/>
          <w:szCs w:val="22"/>
        </w:rPr>
        <w:t>epcar</w:t>
      </w:r>
      <w:r w:rsidRPr="00D0216B">
        <w:rPr>
          <w:rStyle w:val="normaltextrun"/>
          <w:rFonts w:ascii="TradeGothic" w:eastAsiaTheme="majorEastAsia" w:hAnsi="TradeGothic" w:cstheme="minorBidi"/>
          <w:sz w:val="22"/>
          <w:szCs w:val="22"/>
        </w:rPr>
        <w:t>s</w:t>
      </w:r>
      <w:r w:rsidR="004B3490" w:rsidRPr="00D0216B">
        <w:rPr>
          <w:rStyle w:val="normaltextrun"/>
          <w:rFonts w:ascii="TradeGothic" w:eastAsiaTheme="majorEastAsia" w:hAnsi="TradeGothic" w:cstheme="minorBidi"/>
          <w:sz w:val="22"/>
          <w:szCs w:val="22"/>
        </w:rPr>
        <w:t>,</w:t>
      </w:r>
      <w:r w:rsidRPr="00D0216B">
        <w:rPr>
          <w:rStyle w:val="normaltextrun"/>
          <w:rFonts w:ascii="TradeGothic" w:eastAsiaTheme="majorEastAsia" w:hAnsi="TradeGothic" w:cstheme="minorBidi"/>
          <w:sz w:val="22"/>
          <w:szCs w:val="22"/>
        </w:rPr>
        <w:t xml:space="preserve"> et</w:t>
      </w:r>
      <w:r w:rsidR="00186D17" w:rsidRPr="00D0216B">
        <w:rPr>
          <w:rStyle w:val="normaltextrun"/>
          <w:rFonts w:ascii="TradeGothic" w:eastAsiaTheme="majorEastAsia" w:hAnsi="TradeGothic" w:cstheme="minorBidi"/>
          <w:sz w:val="22"/>
          <w:szCs w:val="22"/>
        </w:rPr>
        <w:t xml:space="preserve"> </w:t>
      </w:r>
      <w:r w:rsidR="004B3490" w:rsidRPr="00D0216B">
        <w:rPr>
          <w:rStyle w:val="normaltextrun"/>
          <w:rFonts w:ascii="TradeGothic" w:eastAsiaTheme="majorEastAsia" w:hAnsi="TradeGothic" w:cstheme="minorBidi"/>
          <w:sz w:val="22"/>
          <w:szCs w:val="22"/>
        </w:rPr>
        <w:t xml:space="preserve">du </w:t>
      </w:r>
      <w:r w:rsidR="004B3490" w:rsidRPr="00D0216B">
        <w:rPr>
          <w:rFonts w:ascii="TradeGothic" w:eastAsiaTheme="majorEastAsia" w:hAnsi="TradeGothic" w:cstheme="minorBidi"/>
          <w:sz w:val="22"/>
          <w:szCs w:val="22"/>
          <w:lang w:val="fr-FR"/>
        </w:rPr>
        <w:t>réseau des répondants et répondantes des données de la réussite, l</w:t>
      </w:r>
      <w:r w:rsidRPr="00D0216B">
        <w:rPr>
          <w:rStyle w:val="normaltextrun"/>
          <w:rFonts w:ascii="TradeGothic" w:eastAsiaTheme="majorEastAsia" w:hAnsi="TradeGothic" w:cstheme="minorBidi"/>
          <w:sz w:val="22"/>
          <w:szCs w:val="22"/>
        </w:rPr>
        <w:t xml:space="preserve">es </w:t>
      </w:r>
      <w:r w:rsidR="004B3490" w:rsidRPr="00D0216B">
        <w:rPr>
          <w:rStyle w:val="normaltextrun"/>
          <w:rFonts w:ascii="TradeGothic" w:eastAsiaTheme="majorEastAsia" w:hAnsi="TradeGothic" w:cstheme="minorBidi"/>
          <w:sz w:val="22"/>
          <w:szCs w:val="22"/>
        </w:rPr>
        <w:t>r</w:t>
      </w:r>
      <w:r w:rsidR="00381E4B" w:rsidRPr="00D0216B">
        <w:rPr>
          <w:rStyle w:val="normaltextrun"/>
          <w:rFonts w:ascii="TradeGothic" w:eastAsiaTheme="majorEastAsia" w:hAnsi="TradeGothic" w:cstheme="minorBidi"/>
          <w:sz w:val="22"/>
          <w:szCs w:val="22"/>
        </w:rPr>
        <w:t>epstat</w:t>
      </w:r>
      <w:r w:rsidRPr="00D0216B">
        <w:rPr>
          <w:rStyle w:val="normaltextrun"/>
          <w:rFonts w:ascii="TradeGothic" w:eastAsiaTheme="majorEastAsia" w:hAnsi="TradeGothic" w:cstheme="minorBidi"/>
          <w:sz w:val="22"/>
          <w:szCs w:val="22"/>
        </w:rPr>
        <w:t>s</w:t>
      </w:r>
      <w:r w:rsidR="00B10CCE" w:rsidRPr="00D0216B">
        <w:rPr>
          <w:rStyle w:val="normaltextrun"/>
          <w:rFonts w:ascii="TradeGothic" w:eastAsiaTheme="majorEastAsia" w:hAnsi="TradeGothic" w:cstheme="minorBidi"/>
          <w:sz w:val="22"/>
          <w:szCs w:val="22"/>
        </w:rPr>
        <w:t xml:space="preserve">, deux communautés de pratiques </w:t>
      </w:r>
      <w:r w:rsidRPr="00D0216B">
        <w:rPr>
          <w:rStyle w:val="normaltextrun"/>
          <w:rFonts w:ascii="TradeGothic" w:eastAsiaTheme="majorEastAsia" w:hAnsi="TradeGothic" w:cstheme="minorBidi"/>
          <w:sz w:val="22"/>
          <w:szCs w:val="22"/>
        </w:rPr>
        <w:t>de la Fédération des cégeps</w:t>
      </w:r>
      <w:r w:rsidR="00B10CCE" w:rsidRPr="00D0216B">
        <w:rPr>
          <w:rStyle w:val="normaltextrun"/>
          <w:rFonts w:ascii="TradeGothic" w:eastAsiaTheme="majorEastAsia" w:hAnsi="TradeGothic" w:cstheme="minorBidi"/>
          <w:sz w:val="22"/>
          <w:szCs w:val="22"/>
        </w:rPr>
        <w:t>. Le groupe s’est réuni</w:t>
      </w:r>
      <w:r w:rsidRPr="00D0216B">
        <w:rPr>
          <w:rStyle w:val="normaltextrun"/>
          <w:rFonts w:ascii="TradeGothic" w:eastAsiaTheme="majorEastAsia" w:hAnsi="TradeGothic" w:cstheme="minorBidi"/>
          <w:sz w:val="22"/>
          <w:szCs w:val="22"/>
        </w:rPr>
        <w:t xml:space="preserve"> de l’hiver 2022 au printemps 2023. </w:t>
      </w:r>
    </w:p>
    <w:p w14:paraId="057D5DFB" w14:textId="06BFFF6A" w:rsidR="00F4265F" w:rsidRDefault="002B3A26" w:rsidP="004743D3">
      <w:pPr>
        <w:pStyle w:val="paragraph"/>
        <w:spacing w:before="120" w:beforeAutospacing="0" w:after="120" w:afterAutospacing="0"/>
        <w:jc w:val="both"/>
        <w:textAlignment w:val="baseline"/>
        <w:rPr>
          <w:rStyle w:val="normaltextrun"/>
          <w:rFonts w:ascii="TradeGothic" w:eastAsiaTheme="majorEastAsia" w:hAnsi="TradeGothic" w:cstheme="minorBidi"/>
          <w:sz w:val="22"/>
          <w:szCs w:val="22"/>
        </w:rPr>
      </w:pPr>
      <w:r w:rsidRPr="00D0216B">
        <w:rPr>
          <w:rStyle w:val="normaltextrun"/>
          <w:rFonts w:ascii="TradeGothic" w:eastAsiaTheme="majorEastAsia" w:hAnsi="TradeGothic" w:cstheme="minorBidi"/>
          <w:sz w:val="22"/>
          <w:szCs w:val="22"/>
        </w:rPr>
        <w:t xml:space="preserve">Découlant d’une préoccupation réseau et portée par le rapport </w:t>
      </w:r>
      <w:r w:rsidRPr="00D0216B">
        <w:rPr>
          <w:rFonts w:ascii="TradeGothic" w:hAnsi="TradeGothic" w:cstheme="minorBidi"/>
          <w:i/>
          <w:sz w:val="22"/>
          <w:szCs w:val="22"/>
        </w:rPr>
        <w:t xml:space="preserve">La réussite au </w:t>
      </w:r>
      <w:r w:rsidRPr="00D0216B">
        <w:rPr>
          <w:rFonts w:ascii="TradeGothic" w:hAnsi="TradeGothic" w:cstheme="minorBidi"/>
          <w:i/>
          <w:iCs/>
          <w:sz w:val="22"/>
          <w:szCs w:val="22"/>
        </w:rPr>
        <w:t>cégep </w:t>
      </w:r>
      <w:r w:rsidRPr="00D0216B">
        <w:rPr>
          <w:rFonts w:ascii="TradeGothic" w:hAnsi="TradeGothic" w:cstheme="minorBidi"/>
          <w:i/>
          <w:sz w:val="22"/>
          <w:szCs w:val="22"/>
        </w:rPr>
        <w:t>: regards rétrospectifs et prospectifs</w:t>
      </w:r>
      <w:r w:rsidRPr="00D0216B">
        <w:rPr>
          <w:rStyle w:val="FootnoteReference"/>
          <w:rFonts w:ascii="TradeGothic" w:hAnsi="TradeGothic" w:cstheme="minorBidi"/>
          <w:i/>
          <w:sz w:val="22"/>
          <w:szCs w:val="22"/>
        </w:rPr>
        <w:footnoteReference w:id="2"/>
      </w:r>
      <w:r w:rsidR="003A6FCA" w:rsidRPr="00D0216B">
        <w:rPr>
          <w:rFonts w:ascii="TradeGothic" w:hAnsi="TradeGothic" w:cstheme="minorBidi"/>
          <w:sz w:val="22"/>
          <w:szCs w:val="22"/>
        </w:rPr>
        <w:t>,</w:t>
      </w:r>
      <w:r w:rsidRPr="00D0216B">
        <w:rPr>
          <w:rFonts w:ascii="TradeGothic" w:hAnsi="TradeGothic" w:cstheme="minorBidi"/>
          <w:sz w:val="22"/>
          <w:szCs w:val="22"/>
        </w:rPr>
        <w:t xml:space="preserve"> l</w:t>
      </w:r>
      <w:r w:rsidRPr="00D0216B">
        <w:rPr>
          <w:rStyle w:val="normaltextrun"/>
          <w:rFonts w:ascii="TradeGothic" w:eastAsiaTheme="majorEastAsia" w:hAnsi="TradeGothic" w:cstheme="minorBidi"/>
          <w:sz w:val="22"/>
          <w:szCs w:val="22"/>
        </w:rPr>
        <w:t xml:space="preserve">’objectif du groupe était de développer une instrumentation pour l’évaluation des mesures d’aide à la réussite. Une grande partie des rencontres a été consacrée à une appropriation de la littérature et à une collecte de données des pratiques dans le réseau. </w:t>
      </w:r>
    </w:p>
    <w:p w14:paraId="6803D229" w14:textId="77777777" w:rsidR="00C31FAD" w:rsidRPr="00D0216B" w:rsidRDefault="00C31FAD" w:rsidP="004743D3">
      <w:pPr>
        <w:pStyle w:val="paragraph"/>
        <w:spacing w:before="120" w:beforeAutospacing="0" w:after="120" w:afterAutospacing="0"/>
        <w:jc w:val="both"/>
        <w:textAlignment w:val="baseline"/>
        <w:rPr>
          <w:rStyle w:val="normaltextrun"/>
          <w:rFonts w:ascii="TradeGothic" w:eastAsiaTheme="majorEastAsia" w:hAnsi="TradeGothic" w:cstheme="minorBidi"/>
          <w:sz w:val="22"/>
          <w:szCs w:val="22"/>
        </w:rPr>
      </w:pPr>
    </w:p>
    <w:p w14:paraId="775893C1" w14:textId="249BC67E" w:rsidR="00F4265F" w:rsidRPr="00D0216B" w:rsidRDefault="00F4265F" w:rsidP="00A77E5F">
      <w:pPr>
        <w:pStyle w:val="Heading2"/>
        <w:rPr>
          <w:rStyle w:val="normaltextrun"/>
          <w:rFonts w:ascii="TradeGothic" w:hAnsi="TradeGothic"/>
        </w:rPr>
      </w:pPr>
      <w:bookmarkStart w:id="5" w:name="_Toc132968987"/>
      <w:bookmarkStart w:id="6" w:name="_Toc133482873"/>
      <w:r w:rsidRPr="00D0216B">
        <w:rPr>
          <w:rStyle w:val="normaltextrun"/>
          <w:rFonts w:ascii="TradeGothic" w:hAnsi="TradeGothic"/>
        </w:rPr>
        <w:t>Cadre théorique</w:t>
      </w:r>
      <w:bookmarkEnd w:id="5"/>
      <w:bookmarkEnd w:id="6"/>
    </w:p>
    <w:p w14:paraId="47ADCB3D" w14:textId="77777777" w:rsidR="004547A4" w:rsidRPr="00AE68F7" w:rsidRDefault="00B10CCE" w:rsidP="00B349E3">
      <w:pPr>
        <w:pStyle w:val="paragraph"/>
        <w:widowControl w:val="0"/>
        <w:spacing w:before="120" w:beforeAutospacing="0" w:after="120" w:afterAutospacing="0"/>
        <w:jc w:val="both"/>
        <w:textAlignment w:val="baseline"/>
        <w:rPr>
          <w:rStyle w:val="normaltextrun"/>
          <w:rFonts w:ascii="TradeGothic" w:eastAsiaTheme="majorEastAsia" w:hAnsi="TradeGothic" w:cstheme="minorBidi"/>
          <w:sz w:val="22"/>
          <w:szCs w:val="22"/>
        </w:rPr>
      </w:pPr>
      <w:r w:rsidRPr="00AE68F7">
        <w:rPr>
          <w:rStyle w:val="normaltextrun"/>
          <w:rFonts w:ascii="TradeGothic" w:eastAsiaTheme="majorEastAsia" w:hAnsi="TradeGothic" w:cstheme="minorBidi"/>
          <w:sz w:val="22"/>
          <w:szCs w:val="22"/>
        </w:rPr>
        <w:t>L</w:t>
      </w:r>
      <w:r w:rsidR="002B3A26" w:rsidRPr="00AE68F7">
        <w:rPr>
          <w:rStyle w:val="normaltextrun"/>
          <w:rFonts w:ascii="TradeGothic" w:eastAsiaTheme="majorEastAsia" w:hAnsi="TradeGothic" w:cstheme="minorBidi"/>
          <w:sz w:val="22"/>
          <w:szCs w:val="22"/>
        </w:rPr>
        <w:t xml:space="preserve">es travaux du groupe ont permis de collecter plusieurs outils utilisés dans les milieux, de s’intéresser à diverses publications et ressources et à </w:t>
      </w:r>
      <w:r w:rsidR="00292B7D" w:rsidRPr="00AE68F7">
        <w:rPr>
          <w:rStyle w:val="normaltextrun"/>
          <w:rFonts w:ascii="TradeGothic" w:eastAsiaTheme="majorEastAsia" w:hAnsi="TradeGothic" w:cstheme="minorBidi"/>
          <w:sz w:val="22"/>
          <w:szCs w:val="22"/>
        </w:rPr>
        <w:t>échanger avec des personnes</w:t>
      </w:r>
      <w:r w:rsidR="002B3A26" w:rsidRPr="00AE68F7">
        <w:rPr>
          <w:rStyle w:val="normaltextrun"/>
          <w:rFonts w:ascii="TradeGothic" w:eastAsiaTheme="majorEastAsia" w:hAnsi="TradeGothic" w:cstheme="minorBidi"/>
          <w:sz w:val="22"/>
          <w:szCs w:val="22"/>
        </w:rPr>
        <w:t xml:space="preserve"> expert</w:t>
      </w:r>
      <w:r w:rsidR="00292B7D" w:rsidRPr="00AE68F7">
        <w:rPr>
          <w:rStyle w:val="normaltextrun"/>
          <w:rFonts w:ascii="TradeGothic" w:eastAsiaTheme="majorEastAsia" w:hAnsi="TradeGothic" w:cstheme="minorBidi"/>
          <w:sz w:val="22"/>
          <w:szCs w:val="22"/>
        </w:rPr>
        <w:t>e</w:t>
      </w:r>
      <w:r w:rsidR="002B3A26" w:rsidRPr="00AE68F7">
        <w:rPr>
          <w:rStyle w:val="normaltextrun"/>
          <w:rFonts w:ascii="TradeGothic" w:eastAsiaTheme="majorEastAsia" w:hAnsi="TradeGothic" w:cstheme="minorBidi"/>
          <w:sz w:val="22"/>
          <w:szCs w:val="22"/>
        </w:rPr>
        <w:t xml:space="preserve">s. </w:t>
      </w:r>
    </w:p>
    <w:p w14:paraId="223ABB67" w14:textId="7D3239F3" w:rsidR="00787A3A" w:rsidRPr="00AE68F7" w:rsidRDefault="00B10CCE" w:rsidP="00F020BC">
      <w:pPr>
        <w:pStyle w:val="paragraph"/>
        <w:spacing w:before="120" w:beforeAutospacing="0" w:after="120" w:afterAutospacing="0"/>
        <w:jc w:val="both"/>
        <w:textAlignment w:val="baseline"/>
        <w:rPr>
          <w:rStyle w:val="normaltextrun"/>
          <w:rFonts w:ascii="TradeGothic" w:eastAsiaTheme="majorEastAsia" w:hAnsi="TradeGothic" w:cstheme="minorBidi"/>
          <w:sz w:val="22"/>
          <w:szCs w:val="22"/>
        </w:rPr>
      </w:pPr>
      <w:r w:rsidRPr="00AE68F7">
        <w:rPr>
          <w:rStyle w:val="normaltextrun"/>
          <w:rFonts w:ascii="TradeGothic" w:eastAsiaTheme="majorEastAsia" w:hAnsi="TradeGothic" w:cstheme="minorBidi"/>
          <w:sz w:val="22"/>
          <w:szCs w:val="22"/>
        </w:rPr>
        <w:t>Parmi</w:t>
      </w:r>
      <w:r w:rsidR="00F63AD0" w:rsidRPr="00AE68F7">
        <w:rPr>
          <w:rStyle w:val="normaltextrun"/>
          <w:rFonts w:ascii="TradeGothic" w:eastAsiaTheme="majorEastAsia" w:hAnsi="TradeGothic" w:cstheme="minorBidi"/>
          <w:sz w:val="22"/>
          <w:szCs w:val="22"/>
        </w:rPr>
        <w:t xml:space="preserve"> la littérature</w:t>
      </w:r>
      <w:r w:rsidR="00E2606F" w:rsidRPr="00AE68F7">
        <w:rPr>
          <w:rStyle w:val="normaltextrun"/>
          <w:rFonts w:ascii="TradeGothic" w:eastAsiaTheme="majorEastAsia" w:hAnsi="TradeGothic" w:cstheme="minorBidi"/>
          <w:sz w:val="22"/>
          <w:szCs w:val="22"/>
        </w:rPr>
        <w:t xml:space="preserve"> explorée</w:t>
      </w:r>
      <w:r w:rsidR="00F63AD0" w:rsidRPr="00AE68F7">
        <w:rPr>
          <w:rStyle w:val="normaltextrun"/>
          <w:rFonts w:ascii="TradeGothic" w:eastAsiaTheme="majorEastAsia" w:hAnsi="TradeGothic" w:cstheme="minorBidi"/>
          <w:sz w:val="22"/>
          <w:szCs w:val="22"/>
        </w:rPr>
        <w:t xml:space="preserve">, </w:t>
      </w:r>
      <w:r w:rsidR="005D402A" w:rsidRPr="00AE68F7">
        <w:rPr>
          <w:rStyle w:val="normaltextrun"/>
          <w:rFonts w:ascii="TradeGothic" w:eastAsiaTheme="majorEastAsia" w:hAnsi="TradeGothic" w:cstheme="minorBidi"/>
          <w:sz w:val="22"/>
          <w:szCs w:val="22"/>
        </w:rPr>
        <w:t xml:space="preserve">les références suivantes ont </w:t>
      </w:r>
      <w:r w:rsidR="00283C85" w:rsidRPr="00AE68F7">
        <w:rPr>
          <w:rStyle w:val="normaltextrun"/>
          <w:rFonts w:ascii="TradeGothic" w:eastAsiaTheme="majorEastAsia" w:hAnsi="TradeGothic" w:cstheme="minorBidi"/>
          <w:sz w:val="22"/>
          <w:szCs w:val="22"/>
        </w:rPr>
        <w:t>particulièrement alimenté la réflexion des travaux :</w:t>
      </w:r>
      <w:r w:rsidR="00BA2E12" w:rsidRPr="00AE68F7">
        <w:rPr>
          <w:rStyle w:val="normaltextrun"/>
          <w:rFonts w:ascii="TradeGothic" w:eastAsiaTheme="majorEastAsia" w:hAnsi="TradeGothic" w:cstheme="minorBidi"/>
          <w:sz w:val="22"/>
          <w:szCs w:val="22"/>
        </w:rPr>
        <w:t xml:space="preserve"> Prévost</w:t>
      </w:r>
      <w:r w:rsidR="00710E85" w:rsidRPr="00AE68F7">
        <w:rPr>
          <w:rStyle w:val="FootnoteReference"/>
          <w:rFonts w:ascii="TradeGothic" w:eastAsiaTheme="majorEastAsia" w:hAnsi="TradeGothic" w:cstheme="minorBidi"/>
          <w:sz w:val="22"/>
          <w:szCs w:val="22"/>
        </w:rPr>
        <w:footnoteReference w:id="3"/>
      </w:r>
      <w:r w:rsidR="00BA2E12" w:rsidRPr="00AE68F7">
        <w:rPr>
          <w:rStyle w:val="normaltextrun"/>
          <w:rFonts w:ascii="TradeGothic" w:eastAsiaTheme="majorEastAsia" w:hAnsi="TradeGothic" w:cstheme="minorBidi"/>
          <w:sz w:val="22"/>
          <w:szCs w:val="22"/>
        </w:rPr>
        <w:t>, Blain, Chouinard et al.</w:t>
      </w:r>
      <w:r w:rsidR="001F1F2C" w:rsidRPr="00AE68F7">
        <w:rPr>
          <w:rStyle w:val="FootnoteReference"/>
          <w:rFonts w:ascii="TradeGothic" w:eastAsiaTheme="majorEastAsia" w:hAnsi="TradeGothic" w:cstheme="minorBidi"/>
          <w:sz w:val="22"/>
          <w:szCs w:val="22"/>
        </w:rPr>
        <w:footnoteReference w:id="4"/>
      </w:r>
      <w:r w:rsidR="00BA2E12" w:rsidRPr="00AE68F7">
        <w:rPr>
          <w:rStyle w:val="normaltextrun"/>
          <w:rFonts w:ascii="TradeGothic" w:eastAsiaTheme="majorEastAsia" w:hAnsi="TradeGothic" w:cstheme="minorBidi"/>
          <w:sz w:val="22"/>
          <w:szCs w:val="22"/>
        </w:rPr>
        <w:t>, Moisan</w:t>
      </w:r>
      <w:r w:rsidR="00B23FDA" w:rsidRPr="00AE68F7">
        <w:rPr>
          <w:rStyle w:val="normaltextrun"/>
          <w:rFonts w:ascii="TradeGothic" w:eastAsiaTheme="majorEastAsia" w:hAnsi="TradeGothic" w:cstheme="minorBidi"/>
          <w:sz w:val="22"/>
          <w:szCs w:val="22"/>
        </w:rPr>
        <w:t>, Fradette et al.</w:t>
      </w:r>
      <w:r w:rsidR="00E25090" w:rsidRPr="00AE68F7">
        <w:rPr>
          <w:rStyle w:val="FootnoteReference"/>
          <w:rFonts w:ascii="TradeGothic" w:eastAsiaTheme="majorEastAsia" w:hAnsi="TradeGothic" w:cstheme="minorBidi"/>
          <w:sz w:val="22"/>
          <w:szCs w:val="22"/>
        </w:rPr>
        <w:footnoteReference w:id="5"/>
      </w:r>
      <w:r w:rsidR="00BA2E12" w:rsidRPr="00AE68F7">
        <w:rPr>
          <w:rStyle w:val="normaltextrun"/>
          <w:rFonts w:ascii="TradeGothic" w:eastAsiaTheme="majorEastAsia" w:hAnsi="TradeGothic" w:cstheme="minorBidi"/>
          <w:sz w:val="22"/>
          <w:szCs w:val="22"/>
        </w:rPr>
        <w:t>,</w:t>
      </w:r>
      <w:r w:rsidR="00915A2A" w:rsidRPr="00AE68F7">
        <w:rPr>
          <w:rStyle w:val="normaltextrun"/>
          <w:rFonts w:ascii="TradeGothic" w:eastAsiaTheme="majorEastAsia" w:hAnsi="TradeGothic" w:cstheme="minorBidi"/>
          <w:sz w:val="22"/>
          <w:szCs w:val="22"/>
        </w:rPr>
        <w:t xml:space="preserve"> Barette</w:t>
      </w:r>
      <w:r w:rsidR="004A13CB" w:rsidRPr="00AE68F7">
        <w:rPr>
          <w:rStyle w:val="FootnoteReference"/>
          <w:rFonts w:ascii="TradeGothic" w:eastAsiaTheme="majorEastAsia" w:hAnsi="TradeGothic" w:cstheme="minorBidi"/>
          <w:sz w:val="22"/>
          <w:szCs w:val="22"/>
        </w:rPr>
        <w:footnoteReference w:id="6"/>
      </w:r>
      <w:r w:rsidR="00915A2A" w:rsidRPr="00AE68F7">
        <w:rPr>
          <w:rStyle w:val="normaltextrun"/>
          <w:rFonts w:ascii="TradeGothic" w:eastAsiaTheme="majorEastAsia" w:hAnsi="TradeGothic" w:cstheme="minorBidi"/>
          <w:sz w:val="22"/>
          <w:szCs w:val="22"/>
        </w:rPr>
        <w:t xml:space="preserve">, </w:t>
      </w:r>
      <w:r w:rsidR="00C15718" w:rsidRPr="00AE68F7">
        <w:rPr>
          <w:rStyle w:val="normaltextrun"/>
          <w:rFonts w:ascii="TradeGothic" w:eastAsiaTheme="majorEastAsia" w:hAnsi="TradeGothic" w:cstheme="minorBidi"/>
          <w:sz w:val="22"/>
          <w:szCs w:val="22"/>
        </w:rPr>
        <w:t>Monaghan et Chaloux</w:t>
      </w:r>
      <w:r w:rsidR="00CD08D5" w:rsidRPr="00AE68F7">
        <w:rPr>
          <w:rStyle w:val="FootnoteReference"/>
          <w:rFonts w:ascii="TradeGothic" w:eastAsiaTheme="majorEastAsia" w:hAnsi="TradeGothic" w:cstheme="minorBidi"/>
          <w:sz w:val="22"/>
          <w:szCs w:val="22"/>
        </w:rPr>
        <w:footnoteReference w:id="7"/>
      </w:r>
      <w:r w:rsidR="00C15718" w:rsidRPr="00AE68F7">
        <w:rPr>
          <w:rStyle w:val="normaltextrun"/>
          <w:rFonts w:ascii="TradeGothic" w:eastAsiaTheme="majorEastAsia" w:hAnsi="TradeGothic" w:cstheme="minorBidi"/>
          <w:sz w:val="22"/>
          <w:szCs w:val="22"/>
        </w:rPr>
        <w:t>, Saussez</w:t>
      </w:r>
      <w:r w:rsidR="000B4985" w:rsidRPr="00AE68F7">
        <w:rPr>
          <w:rStyle w:val="FootnoteReference"/>
          <w:rFonts w:ascii="TradeGothic" w:eastAsiaTheme="majorEastAsia" w:hAnsi="TradeGothic" w:cstheme="minorBidi"/>
          <w:sz w:val="22"/>
          <w:szCs w:val="22"/>
        </w:rPr>
        <w:footnoteReference w:id="8"/>
      </w:r>
      <w:r w:rsidR="00ED56E8" w:rsidRPr="00AE68F7">
        <w:rPr>
          <w:rStyle w:val="normaltextrun"/>
          <w:rFonts w:ascii="TradeGothic" w:eastAsiaTheme="majorEastAsia" w:hAnsi="TradeGothic" w:cstheme="minorBidi"/>
          <w:sz w:val="22"/>
          <w:szCs w:val="22"/>
        </w:rPr>
        <w:t>, Saussez et Lessard</w:t>
      </w:r>
      <w:r w:rsidR="00ED56E8" w:rsidRPr="00AE68F7">
        <w:rPr>
          <w:rStyle w:val="FootnoteReference"/>
          <w:rFonts w:ascii="TradeGothic" w:eastAsiaTheme="majorEastAsia" w:hAnsi="TradeGothic" w:cstheme="minorBidi"/>
          <w:sz w:val="22"/>
          <w:szCs w:val="22"/>
        </w:rPr>
        <w:footnoteReference w:id="9"/>
      </w:r>
      <w:r w:rsidR="00D666C4" w:rsidRPr="00AE68F7">
        <w:rPr>
          <w:rStyle w:val="normaltextrun"/>
          <w:rFonts w:ascii="TradeGothic" w:eastAsiaTheme="majorEastAsia" w:hAnsi="TradeGothic" w:cstheme="minorBidi"/>
          <w:sz w:val="22"/>
          <w:szCs w:val="22"/>
        </w:rPr>
        <w:t>, le CTREQ</w:t>
      </w:r>
      <w:r w:rsidR="002019CE" w:rsidRPr="00AE68F7">
        <w:rPr>
          <w:rStyle w:val="FootnoteReference"/>
          <w:rFonts w:ascii="TradeGothic" w:eastAsiaTheme="majorEastAsia" w:hAnsi="TradeGothic" w:cstheme="minorBidi"/>
          <w:sz w:val="22"/>
          <w:szCs w:val="22"/>
        </w:rPr>
        <w:footnoteReference w:id="10"/>
      </w:r>
      <w:r w:rsidR="005D402A" w:rsidRPr="00AE68F7">
        <w:rPr>
          <w:rStyle w:val="normaltextrun"/>
          <w:rFonts w:ascii="TradeGothic" w:eastAsiaTheme="majorEastAsia" w:hAnsi="TradeGothic" w:cstheme="minorBidi"/>
          <w:sz w:val="22"/>
          <w:szCs w:val="22"/>
        </w:rPr>
        <w:t>.</w:t>
      </w:r>
      <w:r w:rsidR="00FD120D" w:rsidRPr="00AE68F7">
        <w:rPr>
          <w:rStyle w:val="normaltextrun"/>
          <w:rFonts w:ascii="TradeGothic" w:eastAsiaTheme="majorEastAsia" w:hAnsi="TradeGothic" w:cstheme="minorBidi"/>
          <w:sz w:val="22"/>
          <w:szCs w:val="22"/>
        </w:rPr>
        <w:t xml:space="preserve"> </w:t>
      </w:r>
    </w:p>
    <w:p w14:paraId="07F47985" w14:textId="50AE323A" w:rsidR="00F05B8F" w:rsidRPr="00AE68F7" w:rsidRDefault="00F05B8F" w:rsidP="00F020BC">
      <w:pPr>
        <w:pStyle w:val="paragraph"/>
        <w:spacing w:before="120" w:beforeAutospacing="0" w:after="120" w:afterAutospacing="0"/>
        <w:jc w:val="both"/>
        <w:textAlignment w:val="baseline"/>
        <w:rPr>
          <w:rStyle w:val="normaltextrun"/>
          <w:rFonts w:ascii="TradeGothic" w:eastAsiaTheme="majorEastAsia" w:hAnsi="TradeGothic" w:cstheme="minorBidi"/>
          <w:sz w:val="22"/>
          <w:szCs w:val="22"/>
          <w:lang w:val="fr-FR" w:eastAsia="en-US"/>
        </w:rPr>
      </w:pPr>
      <w:r w:rsidRPr="00AE68F7">
        <w:rPr>
          <w:rStyle w:val="normaltextrun"/>
          <w:rFonts w:ascii="TradeGothic" w:eastAsiaTheme="majorEastAsia" w:hAnsi="TradeGothic" w:cstheme="minorBidi"/>
          <w:sz w:val="22"/>
          <w:szCs w:val="22"/>
        </w:rPr>
        <w:t>Des rencontres avec des experts et des expertes ont également été réalisées avec Simon Larose</w:t>
      </w:r>
      <w:r w:rsidR="00656DD3" w:rsidRPr="00AE68F7">
        <w:rPr>
          <w:rStyle w:val="normaltextrun"/>
          <w:rFonts w:ascii="TradeGothic" w:eastAsiaTheme="majorEastAsia" w:hAnsi="TradeGothic" w:cstheme="minorBidi"/>
          <w:sz w:val="22"/>
          <w:szCs w:val="22"/>
        </w:rPr>
        <w:t xml:space="preserve">, </w:t>
      </w:r>
      <w:r w:rsidRPr="00AE68F7">
        <w:rPr>
          <w:rStyle w:val="normaltextrun"/>
          <w:rFonts w:ascii="TradeGothic" w:eastAsiaTheme="majorEastAsia" w:hAnsi="TradeGothic" w:cstheme="minorBidi"/>
          <w:sz w:val="22"/>
          <w:szCs w:val="22"/>
        </w:rPr>
        <w:t xml:space="preserve">Line Chouinard </w:t>
      </w:r>
      <w:r w:rsidR="00656DD3" w:rsidRPr="00AE68F7">
        <w:rPr>
          <w:rStyle w:val="normaltextrun"/>
          <w:rFonts w:ascii="TradeGothic" w:eastAsiaTheme="majorEastAsia" w:hAnsi="TradeGothic" w:cstheme="minorBidi"/>
          <w:sz w:val="22"/>
          <w:szCs w:val="22"/>
        </w:rPr>
        <w:t>et Debby-Ann Phyli</w:t>
      </w:r>
      <w:r w:rsidR="004C035E" w:rsidRPr="00AE68F7">
        <w:rPr>
          <w:rStyle w:val="normaltextrun"/>
          <w:rFonts w:ascii="TradeGothic" w:eastAsiaTheme="majorEastAsia" w:hAnsi="TradeGothic" w:cstheme="minorBidi"/>
          <w:sz w:val="22"/>
          <w:szCs w:val="22"/>
        </w:rPr>
        <w:t>e</w:t>
      </w:r>
      <w:r w:rsidR="00656DD3" w:rsidRPr="00AE68F7">
        <w:rPr>
          <w:rStyle w:val="normaltextrun"/>
          <w:rFonts w:ascii="TradeGothic" w:eastAsiaTheme="majorEastAsia" w:hAnsi="TradeGothic" w:cstheme="minorBidi"/>
          <w:sz w:val="22"/>
          <w:szCs w:val="22"/>
        </w:rPr>
        <w:t xml:space="preserve">. </w:t>
      </w:r>
    </w:p>
    <w:p w14:paraId="17507759" w14:textId="4A2A9846" w:rsidR="000F07CA" w:rsidRPr="00AE68F7" w:rsidRDefault="00F77B07" w:rsidP="00F020BC">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rPr>
      </w:pPr>
      <w:r w:rsidRPr="00AE68F7">
        <w:rPr>
          <w:rStyle w:val="normaltextrun"/>
          <w:rFonts w:ascii="TradeGothic" w:eastAsiaTheme="majorEastAsia" w:hAnsi="TradeGothic" w:cstheme="minorHAnsi"/>
          <w:sz w:val="22"/>
          <w:szCs w:val="22"/>
        </w:rPr>
        <w:t>L</w:t>
      </w:r>
      <w:r w:rsidR="002B3A26" w:rsidRPr="00AE68F7">
        <w:rPr>
          <w:rStyle w:val="normaltextrun"/>
          <w:rFonts w:ascii="TradeGothic" w:eastAsiaTheme="majorEastAsia" w:hAnsi="TradeGothic" w:cstheme="minorHAnsi"/>
          <w:sz w:val="22"/>
          <w:szCs w:val="22"/>
        </w:rPr>
        <w:t>es membres du groupe EMA tiennent à souligner le caractère toujours actuel du document élaboré par</w:t>
      </w:r>
      <w:r w:rsidR="00A62756" w:rsidRPr="00AE68F7">
        <w:rPr>
          <w:rStyle w:val="normaltextrun"/>
          <w:rFonts w:ascii="TradeGothic" w:eastAsiaTheme="majorEastAsia" w:hAnsi="TradeGothic" w:cstheme="minorHAnsi"/>
          <w:sz w:val="22"/>
          <w:szCs w:val="22"/>
        </w:rPr>
        <w:t xml:space="preserve"> un groupe de travail du Carrefour de la réussite en 2005. Ce groupe était constitué de</w:t>
      </w:r>
      <w:r w:rsidR="00496A61" w:rsidRPr="00AE68F7">
        <w:rPr>
          <w:rStyle w:val="normaltextrun"/>
          <w:rFonts w:ascii="TradeGothic" w:eastAsiaTheme="majorEastAsia" w:hAnsi="TradeGothic" w:cstheme="minorHAnsi"/>
          <w:sz w:val="22"/>
          <w:szCs w:val="22"/>
        </w:rPr>
        <w:t xml:space="preserve"> </w:t>
      </w:r>
      <w:r w:rsidR="00244895" w:rsidRPr="00AE68F7">
        <w:rPr>
          <w:rStyle w:val="normaltextrun"/>
          <w:rFonts w:ascii="TradeGothic" w:eastAsiaTheme="majorEastAsia" w:hAnsi="TradeGothic" w:cstheme="minorHAnsi"/>
          <w:sz w:val="22"/>
          <w:szCs w:val="22"/>
        </w:rPr>
        <w:t>conseillères pédagogiques du réseau collégial ainsi que de chargés de projet de la Fédération des cégeps, soit :</w:t>
      </w:r>
      <w:r w:rsidR="00A62756" w:rsidRPr="00AE68F7">
        <w:rPr>
          <w:rStyle w:val="normaltextrun"/>
          <w:rFonts w:ascii="TradeGothic" w:eastAsiaTheme="majorEastAsia" w:hAnsi="TradeGothic" w:cstheme="minorHAnsi"/>
          <w:sz w:val="22"/>
          <w:szCs w:val="22"/>
        </w:rPr>
        <w:t xml:space="preserve"> Marie Blain, Line Chouinard, Sylvie Coutu</w:t>
      </w:r>
      <w:r w:rsidR="00DB4171" w:rsidRPr="00AE68F7">
        <w:rPr>
          <w:rStyle w:val="normaltextrun"/>
          <w:rFonts w:ascii="TradeGothic" w:eastAsiaTheme="majorEastAsia" w:hAnsi="TradeGothic" w:cstheme="minorHAnsi"/>
          <w:sz w:val="22"/>
          <w:szCs w:val="22"/>
        </w:rPr>
        <w:t>, Claude</w:t>
      </w:r>
      <w:r w:rsidR="00DB4171" w:rsidRPr="00D0216B">
        <w:rPr>
          <w:rStyle w:val="normaltextrun"/>
          <w:rFonts w:ascii="TradeGothic" w:eastAsiaTheme="majorEastAsia" w:hAnsi="TradeGothic" w:cstheme="minorHAnsi"/>
          <w:sz w:val="22"/>
          <w:szCs w:val="22"/>
        </w:rPr>
        <w:t xml:space="preserve"> </w:t>
      </w:r>
      <w:r w:rsidR="00DB4171" w:rsidRPr="00AE68F7">
        <w:rPr>
          <w:rStyle w:val="normaltextrun"/>
          <w:rFonts w:ascii="TradeGothic" w:eastAsiaTheme="majorEastAsia" w:hAnsi="TradeGothic" w:cstheme="minorHAnsi"/>
          <w:sz w:val="22"/>
          <w:szCs w:val="22"/>
        </w:rPr>
        <w:t>Gagnon, Pierre Matteau et Jean-Paul Michaud</w:t>
      </w:r>
      <w:r w:rsidR="00244895" w:rsidRPr="00AE68F7">
        <w:rPr>
          <w:rStyle w:val="FootnoteReference"/>
          <w:rFonts w:ascii="TradeGothic" w:eastAsiaTheme="majorEastAsia" w:hAnsi="TradeGothic" w:cstheme="minorHAnsi"/>
          <w:sz w:val="22"/>
          <w:szCs w:val="22"/>
        </w:rPr>
        <w:footnoteReference w:id="11"/>
      </w:r>
      <w:r w:rsidR="00401031" w:rsidRPr="00AE68F7">
        <w:rPr>
          <w:rStyle w:val="normaltextrun"/>
          <w:rFonts w:ascii="TradeGothic" w:eastAsiaTheme="majorEastAsia" w:hAnsi="TradeGothic" w:cstheme="minorHAnsi"/>
          <w:sz w:val="22"/>
          <w:szCs w:val="22"/>
        </w:rPr>
        <w:t>.</w:t>
      </w:r>
      <w:r w:rsidR="002B3A26" w:rsidRPr="00AE68F7">
        <w:rPr>
          <w:rStyle w:val="normaltextrun"/>
          <w:rFonts w:ascii="TradeGothic" w:eastAsiaTheme="majorEastAsia" w:hAnsi="TradeGothic" w:cstheme="minorHAnsi"/>
          <w:sz w:val="22"/>
          <w:szCs w:val="22"/>
        </w:rPr>
        <w:t xml:space="preserve"> Les membres sont d’avis que </w:t>
      </w:r>
      <w:r w:rsidR="00FA13F7" w:rsidRPr="00AE68F7">
        <w:rPr>
          <w:rStyle w:val="normaltextrun"/>
          <w:rFonts w:ascii="TradeGothic" w:eastAsiaTheme="majorEastAsia" w:hAnsi="TradeGothic" w:cstheme="minorHAnsi"/>
          <w:sz w:val="22"/>
          <w:szCs w:val="22"/>
        </w:rPr>
        <w:t>ce document</w:t>
      </w:r>
      <w:r w:rsidR="002B3A26" w:rsidRPr="00AE68F7">
        <w:rPr>
          <w:rStyle w:val="normaltextrun"/>
          <w:rFonts w:ascii="TradeGothic" w:eastAsiaTheme="majorEastAsia" w:hAnsi="TradeGothic" w:cstheme="minorHAnsi"/>
          <w:sz w:val="22"/>
          <w:szCs w:val="22"/>
        </w:rPr>
        <w:t xml:space="preserve"> demeure une référence complète et pertinente vers laquelle les équipes dans les collèges peuvent et devraient assurément se tourner</w:t>
      </w:r>
      <w:r w:rsidR="00192DE8" w:rsidRPr="00AE68F7">
        <w:rPr>
          <w:rStyle w:val="normaltextrun"/>
          <w:rFonts w:ascii="TradeGothic" w:eastAsiaTheme="majorEastAsia" w:hAnsi="TradeGothic" w:cstheme="minorHAnsi"/>
          <w:sz w:val="22"/>
          <w:szCs w:val="22"/>
        </w:rPr>
        <w:t xml:space="preserve"> pour approfondir </w:t>
      </w:r>
      <w:r w:rsidR="009223F2" w:rsidRPr="00AE68F7">
        <w:rPr>
          <w:rStyle w:val="normaltextrun"/>
          <w:rFonts w:ascii="TradeGothic" w:eastAsiaTheme="majorEastAsia" w:hAnsi="TradeGothic" w:cstheme="minorHAnsi"/>
          <w:sz w:val="22"/>
          <w:szCs w:val="22"/>
        </w:rPr>
        <w:t>leurs connaissances et leurs pratiques en lien avec l’évaluation</w:t>
      </w:r>
      <w:r w:rsidR="00C141D8" w:rsidRPr="00AE68F7">
        <w:rPr>
          <w:rStyle w:val="normaltextrun"/>
          <w:rFonts w:ascii="TradeGothic" w:eastAsiaTheme="majorEastAsia" w:hAnsi="TradeGothic" w:cstheme="minorHAnsi"/>
          <w:sz w:val="22"/>
          <w:szCs w:val="22"/>
        </w:rPr>
        <w:t xml:space="preserve"> </w:t>
      </w:r>
      <w:r w:rsidR="009223F2" w:rsidRPr="00AE68F7">
        <w:rPr>
          <w:rStyle w:val="normaltextrun"/>
          <w:rFonts w:ascii="TradeGothic" w:eastAsiaTheme="majorEastAsia" w:hAnsi="TradeGothic" w:cstheme="minorHAnsi"/>
          <w:sz w:val="22"/>
          <w:szCs w:val="22"/>
        </w:rPr>
        <w:t>d</w:t>
      </w:r>
      <w:r w:rsidR="00C141D8" w:rsidRPr="00AE68F7">
        <w:rPr>
          <w:rStyle w:val="normaltextrun"/>
          <w:rFonts w:ascii="TradeGothic" w:eastAsiaTheme="majorEastAsia" w:hAnsi="TradeGothic" w:cstheme="minorHAnsi"/>
          <w:sz w:val="22"/>
          <w:szCs w:val="22"/>
        </w:rPr>
        <w:t>es</w:t>
      </w:r>
      <w:r w:rsidR="00192DE8" w:rsidRPr="00AE68F7">
        <w:rPr>
          <w:rStyle w:val="normaltextrun"/>
          <w:rFonts w:ascii="TradeGothic" w:eastAsiaTheme="majorEastAsia" w:hAnsi="TradeGothic" w:cstheme="minorHAnsi"/>
          <w:sz w:val="22"/>
          <w:szCs w:val="22"/>
        </w:rPr>
        <w:t xml:space="preserve"> mesures d’aide</w:t>
      </w:r>
      <w:r w:rsidR="00C141D8" w:rsidRPr="00AE68F7">
        <w:rPr>
          <w:rStyle w:val="normaltextrun"/>
          <w:rFonts w:ascii="TradeGothic" w:eastAsiaTheme="majorEastAsia" w:hAnsi="TradeGothic" w:cstheme="minorHAnsi"/>
          <w:sz w:val="22"/>
          <w:szCs w:val="22"/>
        </w:rPr>
        <w:t xml:space="preserve"> </w:t>
      </w:r>
      <w:r w:rsidR="000E4BC0" w:rsidRPr="00AE68F7">
        <w:rPr>
          <w:rStyle w:val="normaltextrun"/>
          <w:rFonts w:ascii="TradeGothic" w:eastAsiaTheme="majorEastAsia" w:hAnsi="TradeGothic" w:cstheme="minorHAnsi"/>
          <w:sz w:val="22"/>
          <w:szCs w:val="22"/>
        </w:rPr>
        <w:t>à</w:t>
      </w:r>
      <w:r w:rsidR="00C141D8" w:rsidRPr="00AE68F7">
        <w:rPr>
          <w:rStyle w:val="normaltextrun"/>
          <w:rFonts w:ascii="TradeGothic" w:eastAsiaTheme="majorEastAsia" w:hAnsi="TradeGothic" w:cstheme="minorHAnsi"/>
          <w:sz w:val="22"/>
          <w:szCs w:val="22"/>
        </w:rPr>
        <w:t xml:space="preserve"> la</w:t>
      </w:r>
      <w:r w:rsidR="00192DE8" w:rsidRPr="00AE68F7">
        <w:rPr>
          <w:rStyle w:val="normaltextrun"/>
          <w:rFonts w:ascii="TradeGothic" w:eastAsiaTheme="majorEastAsia" w:hAnsi="TradeGothic" w:cstheme="minorHAnsi"/>
          <w:sz w:val="22"/>
          <w:szCs w:val="22"/>
        </w:rPr>
        <w:t xml:space="preserve"> réussite</w:t>
      </w:r>
      <w:r w:rsidR="00C141D8" w:rsidRPr="00AE68F7">
        <w:rPr>
          <w:rStyle w:val="normaltextrun"/>
          <w:rFonts w:ascii="TradeGothic" w:eastAsiaTheme="majorEastAsia" w:hAnsi="TradeGothic" w:cstheme="minorHAnsi"/>
          <w:sz w:val="22"/>
          <w:szCs w:val="22"/>
        </w:rPr>
        <w:t>.</w:t>
      </w:r>
      <w:r w:rsidR="002502CE" w:rsidRPr="00AE68F7">
        <w:rPr>
          <w:rStyle w:val="normaltextrun"/>
          <w:rFonts w:ascii="TradeGothic" w:eastAsiaTheme="majorEastAsia" w:hAnsi="TradeGothic" w:cstheme="minorHAnsi"/>
          <w:sz w:val="22"/>
          <w:szCs w:val="22"/>
        </w:rPr>
        <w:t xml:space="preserve"> Le groupe n’a pas voulu refaire une revue de littérature</w:t>
      </w:r>
      <w:r w:rsidR="00683166" w:rsidRPr="00AE68F7">
        <w:rPr>
          <w:rStyle w:val="normaltextrun"/>
          <w:rFonts w:ascii="TradeGothic" w:eastAsiaTheme="majorEastAsia" w:hAnsi="TradeGothic" w:cstheme="minorHAnsi"/>
          <w:sz w:val="22"/>
          <w:szCs w:val="22"/>
        </w:rPr>
        <w:t xml:space="preserve"> et un document qui campe le cadre théorique puisque les travaux menés</w:t>
      </w:r>
      <w:r w:rsidR="004E1F3B" w:rsidRPr="00AE68F7">
        <w:rPr>
          <w:rStyle w:val="normaltextrun"/>
          <w:rFonts w:ascii="TradeGothic" w:eastAsiaTheme="majorEastAsia" w:hAnsi="TradeGothic" w:cstheme="minorHAnsi"/>
          <w:sz w:val="22"/>
          <w:szCs w:val="22"/>
        </w:rPr>
        <w:t xml:space="preserve"> par </w:t>
      </w:r>
      <w:r w:rsidR="00E51DA3" w:rsidRPr="00AE68F7">
        <w:rPr>
          <w:rStyle w:val="normaltextrun"/>
          <w:rFonts w:ascii="TradeGothic" w:eastAsiaTheme="majorEastAsia" w:hAnsi="TradeGothic" w:cstheme="minorHAnsi"/>
          <w:sz w:val="22"/>
          <w:szCs w:val="22"/>
        </w:rPr>
        <w:t>le Carrefour à l’époque s</w:t>
      </w:r>
      <w:r w:rsidR="004E1F3B" w:rsidRPr="00AE68F7">
        <w:rPr>
          <w:rStyle w:val="normaltextrun"/>
          <w:rFonts w:ascii="TradeGothic" w:eastAsiaTheme="majorEastAsia" w:hAnsi="TradeGothic" w:cstheme="minorHAnsi"/>
          <w:sz w:val="22"/>
          <w:szCs w:val="22"/>
        </w:rPr>
        <w:t xml:space="preserve">ont toujours vraiment </w:t>
      </w:r>
      <w:r w:rsidR="0031267A" w:rsidRPr="00AE68F7">
        <w:rPr>
          <w:rStyle w:val="normaltextrun"/>
          <w:rFonts w:ascii="TradeGothic" w:eastAsiaTheme="majorEastAsia" w:hAnsi="TradeGothic" w:cstheme="minorHAnsi"/>
          <w:sz w:val="22"/>
          <w:szCs w:val="22"/>
        </w:rPr>
        <w:t>pertinents</w:t>
      </w:r>
      <w:r w:rsidR="004E1F3B" w:rsidRPr="00AE68F7">
        <w:rPr>
          <w:rStyle w:val="normaltextrun"/>
          <w:rFonts w:ascii="TradeGothic" w:eastAsiaTheme="majorEastAsia" w:hAnsi="TradeGothic" w:cstheme="minorHAnsi"/>
          <w:sz w:val="22"/>
          <w:szCs w:val="22"/>
        </w:rPr>
        <w:t>. Le groupe s’est plutôt donné comme objectif de faire une mise à jour de l’instrumentation</w:t>
      </w:r>
      <w:r w:rsidR="00E51DA3" w:rsidRPr="00AE68F7">
        <w:rPr>
          <w:rStyle w:val="normaltextrun"/>
          <w:rFonts w:ascii="TradeGothic" w:eastAsiaTheme="majorEastAsia" w:hAnsi="TradeGothic" w:cstheme="minorHAnsi"/>
          <w:sz w:val="22"/>
          <w:szCs w:val="22"/>
        </w:rPr>
        <w:t xml:space="preserve">, une </w:t>
      </w:r>
      <w:r w:rsidR="0031267A" w:rsidRPr="00AE68F7">
        <w:rPr>
          <w:rStyle w:val="normaltextrun"/>
          <w:rFonts w:ascii="TradeGothic" w:eastAsiaTheme="majorEastAsia" w:hAnsi="TradeGothic" w:cstheme="minorHAnsi"/>
          <w:sz w:val="22"/>
          <w:szCs w:val="22"/>
        </w:rPr>
        <w:t>version</w:t>
      </w:r>
      <w:r w:rsidR="00E51DA3" w:rsidRPr="00AE68F7">
        <w:rPr>
          <w:rStyle w:val="normaltextrun"/>
          <w:rFonts w:ascii="TradeGothic" w:eastAsiaTheme="majorEastAsia" w:hAnsi="TradeGothic" w:cstheme="minorHAnsi"/>
          <w:sz w:val="22"/>
          <w:szCs w:val="22"/>
        </w:rPr>
        <w:t xml:space="preserve"> 2.0 </w:t>
      </w:r>
      <w:r w:rsidR="00E931C4" w:rsidRPr="00AE68F7">
        <w:rPr>
          <w:rStyle w:val="normaltextrun"/>
          <w:rFonts w:ascii="TradeGothic" w:eastAsiaTheme="majorEastAsia" w:hAnsi="TradeGothic" w:cstheme="minorHAnsi"/>
          <w:sz w:val="22"/>
          <w:szCs w:val="22"/>
        </w:rPr>
        <w:t xml:space="preserve">du </w:t>
      </w:r>
      <w:r w:rsidR="00E931C4" w:rsidRPr="00AE68F7">
        <w:rPr>
          <w:rStyle w:val="normaltextrun"/>
          <w:rFonts w:ascii="TradeGothic" w:eastAsiaTheme="majorEastAsia" w:hAnsi="TradeGothic" w:cstheme="minorHAnsi"/>
          <w:sz w:val="22"/>
          <w:szCs w:val="22"/>
          <w:u w:val="single"/>
        </w:rPr>
        <w:t>cahier de suivi d’une mesure d’aide à la réussite</w:t>
      </w:r>
      <w:r w:rsidR="00E931C4" w:rsidRPr="00AE68F7">
        <w:rPr>
          <w:rStyle w:val="normaltextrun"/>
          <w:rFonts w:ascii="TradeGothic" w:eastAsiaTheme="majorEastAsia" w:hAnsi="TradeGothic" w:cstheme="minorHAnsi"/>
          <w:sz w:val="22"/>
          <w:szCs w:val="22"/>
        </w:rPr>
        <w:t xml:space="preserve"> qui découlait </w:t>
      </w:r>
      <w:r w:rsidR="00E51DA3" w:rsidRPr="00AE68F7">
        <w:rPr>
          <w:rStyle w:val="normaltextrun"/>
          <w:rFonts w:ascii="TradeGothic" w:eastAsiaTheme="majorEastAsia" w:hAnsi="TradeGothic" w:cstheme="minorHAnsi"/>
          <w:sz w:val="22"/>
          <w:szCs w:val="22"/>
        </w:rPr>
        <w:t>des travaux initiaux.</w:t>
      </w:r>
    </w:p>
    <w:p w14:paraId="6E4195C2" w14:textId="01B1FFEC" w:rsidR="00245700" w:rsidRPr="00AE68F7" w:rsidRDefault="00DF33CB" w:rsidP="00F020BC">
      <w:pPr>
        <w:pStyle w:val="paragraph"/>
        <w:spacing w:before="120" w:beforeAutospacing="0" w:after="120" w:afterAutospacing="0"/>
        <w:jc w:val="both"/>
        <w:textAlignment w:val="baseline"/>
        <w:rPr>
          <w:rStyle w:val="normaltextrun"/>
          <w:rFonts w:ascii="TradeGothic" w:eastAsiaTheme="majorEastAsia" w:hAnsi="TradeGothic" w:cstheme="minorBidi"/>
          <w:sz w:val="22"/>
          <w:szCs w:val="22"/>
        </w:rPr>
      </w:pPr>
      <w:r w:rsidRPr="00AE68F7">
        <w:rPr>
          <w:rStyle w:val="normaltextrun"/>
          <w:rFonts w:ascii="TradeGothic" w:eastAsiaTheme="majorEastAsia" w:hAnsi="TradeGothic" w:cstheme="minorBidi"/>
          <w:sz w:val="22"/>
          <w:szCs w:val="22"/>
        </w:rPr>
        <w:t>Une</w:t>
      </w:r>
      <w:r w:rsidRPr="00AE68F7" w:rsidDel="00847A41">
        <w:rPr>
          <w:rStyle w:val="normaltextrun"/>
          <w:rFonts w:ascii="TradeGothic" w:eastAsiaTheme="majorEastAsia" w:hAnsi="TradeGothic" w:cstheme="minorBidi"/>
          <w:sz w:val="22"/>
          <w:szCs w:val="22"/>
        </w:rPr>
        <w:t xml:space="preserve"> </w:t>
      </w:r>
      <w:r w:rsidR="00847A41" w:rsidRPr="00AE68F7">
        <w:rPr>
          <w:rStyle w:val="normaltextrun"/>
          <w:rFonts w:ascii="TradeGothic" w:eastAsiaTheme="majorEastAsia" w:hAnsi="TradeGothic" w:cstheme="minorBidi"/>
          <w:sz w:val="22"/>
          <w:szCs w:val="22"/>
        </w:rPr>
        <w:t>approche</w:t>
      </w:r>
      <w:r w:rsidR="004B4A03" w:rsidRPr="00AE68F7">
        <w:rPr>
          <w:rStyle w:val="normaltextrun"/>
          <w:rFonts w:ascii="TradeGothic" w:eastAsiaTheme="majorEastAsia" w:hAnsi="TradeGothic" w:cstheme="minorBidi"/>
          <w:sz w:val="22"/>
          <w:szCs w:val="22"/>
        </w:rPr>
        <w:t xml:space="preserve"> évaluative</w:t>
      </w:r>
      <w:r w:rsidR="00847A41" w:rsidRPr="00AE68F7">
        <w:rPr>
          <w:rStyle w:val="normaltextrun"/>
          <w:rFonts w:ascii="TradeGothic" w:eastAsiaTheme="majorEastAsia" w:hAnsi="TradeGothic" w:cstheme="minorBidi"/>
          <w:sz w:val="22"/>
          <w:szCs w:val="22"/>
        </w:rPr>
        <w:t xml:space="preserve"> </w:t>
      </w:r>
      <w:r w:rsidRPr="00AE68F7">
        <w:rPr>
          <w:rStyle w:val="normaltextrun"/>
          <w:rFonts w:ascii="TradeGothic" w:eastAsiaTheme="majorEastAsia" w:hAnsi="TradeGothic" w:cstheme="minorBidi"/>
          <w:sz w:val="22"/>
          <w:szCs w:val="22"/>
        </w:rPr>
        <w:t>qui a retenu l’attention du groupe et inspiré les travaux est celle de l’analyse de la contribution</w:t>
      </w:r>
      <w:r w:rsidRPr="00AE68F7">
        <w:rPr>
          <w:rStyle w:val="FootnoteReference"/>
          <w:rFonts w:ascii="TradeGothic" w:eastAsiaTheme="majorEastAsia" w:hAnsi="TradeGothic" w:cstheme="minorBidi"/>
          <w:sz w:val="22"/>
          <w:szCs w:val="22"/>
        </w:rPr>
        <w:footnoteReference w:id="12"/>
      </w:r>
      <w:r w:rsidRPr="00AE68F7">
        <w:rPr>
          <w:rStyle w:val="normaltextrun"/>
          <w:rFonts w:ascii="TradeGothic" w:eastAsiaTheme="majorEastAsia" w:hAnsi="TradeGothic" w:cstheme="minorBidi"/>
          <w:sz w:val="22"/>
          <w:szCs w:val="22"/>
        </w:rPr>
        <w:t>.</w:t>
      </w:r>
      <w:r w:rsidRPr="00AE68F7" w:rsidDel="00995C26">
        <w:rPr>
          <w:rStyle w:val="normaltextrun"/>
          <w:rFonts w:ascii="TradeGothic" w:eastAsiaTheme="majorEastAsia" w:hAnsi="TradeGothic" w:cstheme="minorBidi"/>
          <w:sz w:val="22"/>
          <w:szCs w:val="22"/>
        </w:rPr>
        <w:t xml:space="preserve"> </w:t>
      </w:r>
      <w:r w:rsidR="00BD3AFE" w:rsidRPr="00AE68F7">
        <w:rPr>
          <w:rStyle w:val="normaltextrun"/>
          <w:rFonts w:ascii="TradeGothic" w:eastAsiaTheme="majorEastAsia" w:hAnsi="TradeGothic" w:cstheme="minorBidi"/>
          <w:sz w:val="22"/>
          <w:szCs w:val="22"/>
        </w:rPr>
        <w:t>Combinée à l’utilisation du modèle logique</w:t>
      </w:r>
      <w:r w:rsidR="00267832" w:rsidRPr="00AE68F7">
        <w:rPr>
          <w:rStyle w:val="FootnoteReference"/>
          <w:rFonts w:ascii="TradeGothic" w:eastAsiaTheme="majorEastAsia" w:hAnsi="TradeGothic" w:cstheme="minorBidi"/>
          <w:sz w:val="22"/>
          <w:szCs w:val="22"/>
        </w:rPr>
        <w:footnoteReference w:id="13"/>
      </w:r>
      <w:r w:rsidR="00BD3AFE" w:rsidRPr="00AE68F7">
        <w:rPr>
          <w:rStyle w:val="normaltextrun"/>
          <w:rFonts w:ascii="TradeGothic" w:eastAsiaTheme="majorEastAsia" w:hAnsi="TradeGothic" w:cstheme="minorBidi"/>
          <w:sz w:val="22"/>
          <w:szCs w:val="22"/>
        </w:rPr>
        <w:t xml:space="preserve"> qui permet de mettre en lumière le</w:t>
      </w:r>
      <w:r w:rsidR="0011638A" w:rsidRPr="00AE68F7">
        <w:rPr>
          <w:rStyle w:val="normaltextrun"/>
          <w:rFonts w:ascii="TradeGothic" w:eastAsiaTheme="majorEastAsia" w:hAnsi="TradeGothic" w:cstheme="minorBidi"/>
          <w:sz w:val="22"/>
          <w:szCs w:val="22"/>
        </w:rPr>
        <w:t xml:space="preserve">s </w:t>
      </w:r>
      <w:r w:rsidR="00BD3AFE" w:rsidRPr="00AE68F7">
        <w:rPr>
          <w:rStyle w:val="normaltextrun"/>
          <w:rFonts w:ascii="TradeGothic" w:eastAsiaTheme="majorEastAsia" w:hAnsi="TradeGothic" w:cstheme="minorBidi"/>
          <w:sz w:val="22"/>
          <w:szCs w:val="22"/>
        </w:rPr>
        <w:t>fondement</w:t>
      </w:r>
      <w:r w:rsidR="0011638A" w:rsidRPr="00AE68F7">
        <w:rPr>
          <w:rStyle w:val="normaltextrun"/>
          <w:rFonts w:ascii="TradeGothic" w:eastAsiaTheme="majorEastAsia" w:hAnsi="TradeGothic" w:cstheme="minorBidi"/>
          <w:sz w:val="22"/>
          <w:szCs w:val="22"/>
        </w:rPr>
        <w:t>s</w:t>
      </w:r>
      <w:r w:rsidR="00C74BE7" w:rsidRPr="00AE68F7">
        <w:rPr>
          <w:rStyle w:val="normaltextrun"/>
          <w:rFonts w:ascii="TradeGothic" w:eastAsiaTheme="majorEastAsia" w:hAnsi="TradeGothic" w:cstheme="minorBidi"/>
          <w:sz w:val="22"/>
          <w:szCs w:val="22"/>
        </w:rPr>
        <w:t xml:space="preserve"> rationnels</w:t>
      </w:r>
      <w:r w:rsidR="00BD3AFE" w:rsidRPr="00AE68F7">
        <w:rPr>
          <w:rStyle w:val="normaltextrun"/>
          <w:rFonts w:ascii="TradeGothic" w:eastAsiaTheme="majorEastAsia" w:hAnsi="TradeGothic" w:cstheme="minorBidi"/>
          <w:sz w:val="22"/>
          <w:szCs w:val="22"/>
        </w:rPr>
        <w:t xml:space="preserve"> à la base d’une mesure d’aide à la réussite (liens entre une situation de départ problématique, les interventions à mettre en place et les changements souhaités), </w:t>
      </w:r>
      <w:r w:rsidR="00D2556B" w:rsidRPr="00AE68F7">
        <w:rPr>
          <w:rStyle w:val="normaltextrun"/>
          <w:rFonts w:ascii="TradeGothic" w:eastAsiaTheme="majorEastAsia" w:hAnsi="TradeGothic" w:cstheme="minorBidi"/>
          <w:sz w:val="22"/>
          <w:szCs w:val="22"/>
        </w:rPr>
        <w:t>c</w:t>
      </w:r>
      <w:r w:rsidR="00245700" w:rsidRPr="00AE68F7">
        <w:rPr>
          <w:rStyle w:val="normaltextrun"/>
          <w:rFonts w:ascii="TradeGothic" w:eastAsiaTheme="majorEastAsia" w:hAnsi="TradeGothic" w:cstheme="minorBidi"/>
          <w:sz w:val="22"/>
          <w:szCs w:val="22"/>
        </w:rPr>
        <w:t>ette approche</w:t>
      </w:r>
      <w:r w:rsidR="00D2556B" w:rsidRPr="00AE68F7">
        <w:rPr>
          <w:rStyle w:val="normaltextrun"/>
          <w:rFonts w:ascii="TradeGothic" w:eastAsiaTheme="majorEastAsia" w:hAnsi="TradeGothic" w:cstheme="minorBidi"/>
          <w:sz w:val="22"/>
          <w:szCs w:val="22"/>
        </w:rPr>
        <w:t xml:space="preserve"> </w:t>
      </w:r>
      <w:r w:rsidR="00F42B5F" w:rsidRPr="00AE68F7">
        <w:rPr>
          <w:rStyle w:val="normaltextrun"/>
          <w:rFonts w:ascii="TradeGothic" w:eastAsiaTheme="majorEastAsia" w:hAnsi="TradeGothic" w:cstheme="minorBidi"/>
          <w:sz w:val="22"/>
          <w:szCs w:val="22"/>
        </w:rPr>
        <w:t>apparaît porteuse</w:t>
      </w:r>
      <w:r w:rsidR="005751EB" w:rsidRPr="00AE68F7">
        <w:rPr>
          <w:rStyle w:val="normaltextrun"/>
          <w:rFonts w:ascii="TradeGothic" w:eastAsiaTheme="majorEastAsia" w:hAnsi="TradeGothic" w:cstheme="minorBidi"/>
          <w:sz w:val="22"/>
          <w:szCs w:val="22"/>
        </w:rPr>
        <w:t xml:space="preserve"> pour les équipes dans les collèges. Non seulement elle</w:t>
      </w:r>
      <w:r w:rsidR="00A605A4" w:rsidRPr="00AE68F7">
        <w:rPr>
          <w:rStyle w:val="normaltextrun"/>
          <w:rFonts w:ascii="TradeGothic" w:eastAsiaTheme="majorEastAsia" w:hAnsi="TradeGothic" w:cstheme="minorBidi"/>
          <w:sz w:val="22"/>
          <w:szCs w:val="22"/>
        </w:rPr>
        <w:t xml:space="preserve"> peut s’opérationnaliser par le biais d’</w:t>
      </w:r>
      <w:r w:rsidR="00995C26" w:rsidRPr="00AE68F7">
        <w:rPr>
          <w:rStyle w:val="normaltextrun"/>
          <w:rFonts w:ascii="TradeGothic" w:eastAsiaTheme="majorEastAsia" w:hAnsi="TradeGothic" w:cstheme="minorBidi"/>
          <w:sz w:val="22"/>
          <w:szCs w:val="22"/>
        </w:rPr>
        <w:t>une instrumentation accessible et réaliste</w:t>
      </w:r>
      <w:r w:rsidR="00A605A4" w:rsidRPr="00AE68F7">
        <w:rPr>
          <w:rStyle w:val="normaltextrun"/>
          <w:rFonts w:ascii="TradeGothic" w:eastAsiaTheme="majorEastAsia" w:hAnsi="TradeGothic" w:cstheme="minorBidi"/>
          <w:sz w:val="22"/>
          <w:szCs w:val="22"/>
        </w:rPr>
        <w:t>, mais elle peut également amener les</w:t>
      </w:r>
      <w:r w:rsidR="00AC283C" w:rsidRPr="00AE68F7">
        <w:rPr>
          <w:rStyle w:val="normaltextrun"/>
          <w:rFonts w:ascii="TradeGothic" w:eastAsiaTheme="majorEastAsia" w:hAnsi="TradeGothic" w:cstheme="minorBidi"/>
          <w:sz w:val="22"/>
          <w:szCs w:val="22"/>
        </w:rPr>
        <w:t xml:space="preserve"> personnes concernées </w:t>
      </w:r>
      <w:r w:rsidR="00972EF1" w:rsidRPr="00AE68F7">
        <w:rPr>
          <w:rStyle w:val="normaltextrun"/>
          <w:rFonts w:ascii="TradeGothic" w:eastAsiaTheme="majorEastAsia" w:hAnsi="TradeGothic" w:cstheme="minorBidi"/>
          <w:sz w:val="22"/>
          <w:szCs w:val="22"/>
        </w:rPr>
        <w:t xml:space="preserve">à </w:t>
      </w:r>
      <w:r w:rsidR="00E81E18" w:rsidRPr="00AE68F7">
        <w:rPr>
          <w:rStyle w:val="normaltextrun"/>
          <w:rFonts w:ascii="TradeGothic" w:eastAsiaTheme="majorEastAsia" w:hAnsi="TradeGothic" w:cstheme="minorBidi"/>
          <w:sz w:val="22"/>
          <w:szCs w:val="22"/>
        </w:rPr>
        <w:t>se questionner adéquatement</w:t>
      </w:r>
      <w:r w:rsidR="00C009D6" w:rsidRPr="00AE68F7">
        <w:rPr>
          <w:rStyle w:val="normaltextrun"/>
          <w:rFonts w:ascii="TradeGothic" w:eastAsiaTheme="majorEastAsia" w:hAnsi="TradeGothic" w:cstheme="minorBidi"/>
          <w:sz w:val="22"/>
          <w:szCs w:val="22"/>
        </w:rPr>
        <w:t xml:space="preserve"> </w:t>
      </w:r>
      <w:r w:rsidR="0049413D" w:rsidRPr="00AE68F7">
        <w:rPr>
          <w:rStyle w:val="normaltextrun"/>
          <w:rFonts w:ascii="TradeGothic" w:eastAsiaTheme="majorEastAsia" w:hAnsi="TradeGothic" w:cstheme="minorBidi"/>
          <w:sz w:val="22"/>
          <w:szCs w:val="22"/>
        </w:rPr>
        <w:t xml:space="preserve">et à </w:t>
      </w:r>
      <w:r w:rsidR="00173451" w:rsidRPr="00AE68F7">
        <w:rPr>
          <w:rStyle w:val="normaltextrun"/>
          <w:rFonts w:ascii="TradeGothic" w:eastAsiaTheme="majorEastAsia" w:hAnsi="TradeGothic" w:cstheme="minorBidi"/>
          <w:sz w:val="22"/>
          <w:szCs w:val="22"/>
        </w:rPr>
        <w:t xml:space="preserve">cibler les informations pertinentes à collecter pour documenter </w:t>
      </w:r>
      <w:r w:rsidR="00137B62" w:rsidRPr="00AE68F7">
        <w:rPr>
          <w:rStyle w:val="normaltextrun"/>
          <w:rFonts w:ascii="TradeGothic" w:eastAsiaTheme="majorEastAsia" w:hAnsi="TradeGothic" w:cstheme="minorBidi"/>
          <w:sz w:val="22"/>
          <w:szCs w:val="22"/>
        </w:rPr>
        <w:t>leurs</w:t>
      </w:r>
      <w:r w:rsidR="001A5BD2" w:rsidRPr="00AE68F7">
        <w:rPr>
          <w:rStyle w:val="normaltextrun"/>
          <w:rFonts w:ascii="TradeGothic" w:eastAsiaTheme="majorEastAsia" w:hAnsi="TradeGothic" w:cstheme="minorBidi"/>
          <w:sz w:val="22"/>
          <w:szCs w:val="22"/>
        </w:rPr>
        <w:t xml:space="preserve"> eff</w:t>
      </w:r>
      <w:r w:rsidR="00982271" w:rsidRPr="00AE68F7">
        <w:rPr>
          <w:rStyle w:val="normaltextrun"/>
          <w:rFonts w:ascii="TradeGothic" w:eastAsiaTheme="majorEastAsia" w:hAnsi="TradeGothic" w:cstheme="minorBidi"/>
          <w:sz w:val="22"/>
          <w:szCs w:val="22"/>
        </w:rPr>
        <w:t>orts</w:t>
      </w:r>
      <w:r w:rsidR="00995C26" w:rsidRPr="00AE68F7">
        <w:rPr>
          <w:rStyle w:val="normaltextrun"/>
          <w:rFonts w:ascii="TradeGothic" w:eastAsiaTheme="majorEastAsia" w:hAnsi="TradeGothic" w:cstheme="minorBidi"/>
          <w:sz w:val="22"/>
          <w:szCs w:val="22"/>
        </w:rPr>
        <w:t>.</w:t>
      </w:r>
    </w:p>
    <w:p w14:paraId="580C482F" w14:textId="1CC31B4D" w:rsidR="002F4550" w:rsidRPr="00AE68F7" w:rsidRDefault="009223F2" w:rsidP="00F020BC">
      <w:pPr>
        <w:pStyle w:val="paragraph"/>
        <w:spacing w:before="120" w:beforeAutospacing="0" w:after="120" w:afterAutospacing="0"/>
        <w:jc w:val="both"/>
        <w:textAlignment w:val="baseline"/>
        <w:rPr>
          <w:rFonts w:ascii="TradeGothic" w:hAnsi="TradeGothic" w:cstheme="minorHAnsi"/>
          <w:sz w:val="22"/>
          <w:szCs w:val="22"/>
        </w:rPr>
      </w:pPr>
      <w:r w:rsidRPr="00AE68F7">
        <w:rPr>
          <w:rStyle w:val="eop"/>
          <w:rFonts w:ascii="TradeGothic" w:hAnsi="TradeGothic" w:cstheme="minorHAnsi"/>
          <w:sz w:val="22"/>
          <w:szCs w:val="22"/>
        </w:rPr>
        <w:t>L</w:t>
      </w:r>
      <w:r w:rsidR="002B3A26" w:rsidRPr="00AE68F7">
        <w:rPr>
          <w:rStyle w:val="eop"/>
          <w:rFonts w:ascii="TradeGothic" w:hAnsi="TradeGothic" w:cstheme="minorHAnsi"/>
          <w:sz w:val="22"/>
          <w:szCs w:val="22"/>
        </w:rPr>
        <w:t xml:space="preserve">es travaux menés par le Carrefour de la réussite au début des années 2000 proposaient une réflexion et une démarche comportant la planification, la mise en œuvre, le suivi et l’évaluation des mesures d’aide à la réussite. Le document comportait </w:t>
      </w:r>
      <w:r w:rsidR="007A45E5" w:rsidRPr="00AE68F7">
        <w:rPr>
          <w:rStyle w:val="eop"/>
          <w:rFonts w:ascii="TradeGothic" w:hAnsi="TradeGothic" w:cstheme="minorHAnsi"/>
          <w:sz w:val="22"/>
          <w:szCs w:val="22"/>
        </w:rPr>
        <w:t xml:space="preserve">deux </w:t>
      </w:r>
      <w:r w:rsidR="002B3A26" w:rsidRPr="00AE68F7">
        <w:rPr>
          <w:rStyle w:val="eop"/>
          <w:rFonts w:ascii="TradeGothic" w:hAnsi="TradeGothic" w:cstheme="minorHAnsi"/>
          <w:sz w:val="22"/>
          <w:szCs w:val="22"/>
        </w:rPr>
        <w:t xml:space="preserve">sections, l’une sur les </w:t>
      </w:r>
      <w:r w:rsidR="002B3A26" w:rsidRPr="00AE68F7">
        <w:rPr>
          <w:rStyle w:val="eop"/>
          <w:rFonts w:ascii="TradeGothic" w:hAnsi="TradeGothic" w:cstheme="minorHAnsi"/>
          <w:sz w:val="22"/>
          <w:szCs w:val="22"/>
          <w:u w:val="single"/>
        </w:rPr>
        <w:t>conditions d’efficacité d’une mesure d’aide</w:t>
      </w:r>
      <w:r w:rsidR="002B3A26" w:rsidRPr="00AE68F7">
        <w:rPr>
          <w:rStyle w:val="eop"/>
          <w:rFonts w:ascii="TradeGothic" w:hAnsi="TradeGothic" w:cstheme="minorHAnsi"/>
          <w:sz w:val="22"/>
          <w:szCs w:val="22"/>
        </w:rPr>
        <w:t xml:space="preserve">, </w:t>
      </w:r>
      <w:r w:rsidR="007A45E5" w:rsidRPr="00AE68F7">
        <w:rPr>
          <w:rStyle w:val="eop"/>
          <w:rFonts w:ascii="TradeGothic" w:hAnsi="TradeGothic" w:cstheme="minorHAnsi"/>
          <w:sz w:val="22"/>
          <w:szCs w:val="22"/>
        </w:rPr>
        <w:t>et l’</w:t>
      </w:r>
      <w:r w:rsidR="002B3A26" w:rsidRPr="00AE68F7">
        <w:rPr>
          <w:rStyle w:val="eop"/>
          <w:rFonts w:ascii="TradeGothic" w:hAnsi="TradeGothic" w:cstheme="minorHAnsi"/>
          <w:sz w:val="22"/>
          <w:szCs w:val="22"/>
        </w:rPr>
        <w:t xml:space="preserve">autre sur la </w:t>
      </w:r>
      <w:r w:rsidR="002B3A26" w:rsidRPr="00AE68F7">
        <w:rPr>
          <w:rStyle w:val="eop"/>
          <w:rFonts w:ascii="TradeGothic" w:hAnsi="TradeGothic" w:cstheme="minorHAnsi"/>
          <w:sz w:val="22"/>
          <w:szCs w:val="22"/>
          <w:u w:val="single"/>
        </w:rPr>
        <w:t>démarche générale d’évaluation d’une mesure d’aide</w:t>
      </w:r>
      <w:r w:rsidR="008E1CA2" w:rsidRPr="00AE68F7">
        <w:rPr>
          <w:rStyle w:val="eop"/>
          <w:rFonts w:ascii="TradeGothic" w:hAnsi="TradeGothic" w:cstheme="minorHAnsi"/>
          <w:sz w:val="22"/>
          <w:szCs w:val="22"/>
        </w:rPr>
        <w:t xml:space="preserve"> auxquelles s’est ajouté </w:t>
      </w:r>
      <w:r w:rsidR="002B3A26" w:rsidRPr="00AE68F7">
        <w:rPr>
          <w:rStyle w:val="eop"/>
          <w:rFonts w:ascii="TradeGothic" w:hAnsi="TradeGothic" w:cstheme="minorHAnsi"/>
          <w:sz w:val="22"/>
          <w:szCs w:val="22"/>
        </w:rPr>
        <w:t xml:space="preserve">un </w:t>
      </w:r>
      <w:r w:rsidR="002B3A26" w:rsidRPr="00AE68F7">
        <w:rPr>
          <w:rStyle w:val="eop"/>
          <w:rFonts w:ascii="TradeGothic" w:hAnsi="TradeGothic" w:cstheme="minorHAnsi"/>
          <w:sz w:val="22"/>
          <w:szCs w:val="22"/>
          <w:u w:val="single"/>
        </w:rPr>
        <w:t>cahier de suivi d’une mesure d’aide à la réussite</w:t>
      </w:r>
      <w:r w:rsidR="007A45E5" w:rsidRPr="00AE68F7">
        <w:rPr>
          <w:rStyle w:val="eop"/>
          <w:rFonts w:ascii="TradeGothic" w:hAnsi="TradeGothic" w:cstheme="minorHAnsi"/>
          <w:sz w:val="22"/>
          <w:szCs w:val="22"/>
          <w:u w:val="single"/>
        </w:rPr>
        <w:t xml:space="preserve"> </w:t>
      </w:r>
      <w:r w:rsidR="007A45E5" w:rsidRPr="00AE68F7">
        <w:rPr>
          <w:rStyle w:val="eop"/>
          <w:rFonts w:ascii="TradeGothic" w:hAnsi="TradeGothic" w:cstheme="minorHAnsi"/>
          <w:sz w:val="22"/>
          <w:szCs w:val="22"/>
        </w:rPr>
        <w:t>qui découle de ces travaux</w:t>
      </w:r>
      <w:r w:rsidR="004E307C" w:rsidRPr="00AE68F7">
        <w:rPr>
          <w:rStyle w:val="eop"/>
          <w:rFonts w:ascii="TradeGothic" w:hAnsi="TradeGothic" w:cstheme="minorHAnsi"/>
          <w:sz w:val="22"/>
          <w:szCs w:val="22"/>
        </w:rPr>
        <w:t xml:space="preserve">. </w:t>
      </w:r>
      <w:r w:rsidR="002B3A26" w:rsidRPr="00AE68F7">
        <w:rPr>
          <w:rStyle w:val="eop"/>
          <w:rFonts w:ascii="TradeGothic" w:hAnsi="TradeGothic" w:cstheme="minorHAnsi"/>
          <w:sz w:val="22"/>
          <w:szCs w:val="22"/>
        </w:rPr>
        <w:t>La vision portée par le groupe</w:t>
      </w:r>
      <w:r w:rsidR="00EF212A" w:rsidRPr="00AE68F7">
        <w:rPr>
          <w:rStyle w:val="eop"/>
          <w:rFonts w:ascii="TradeGothic" w:hAnsi="TradeGothic" w:cstheme="minorHAnsi"/>
          <w:sz w:val="22"/>
          <w:szCs w:val="22"/>
        </w:rPr>
        <w:t xml:space="preserve"> projet </w:t>
      </w:r>
      <w:r w:rsidR="00035124" w:rsidRPr="00AE68F7">
        <w:rPr>
          <w:rStyle w:val="eop"/>
          <w:rFonts w:ascii="TradeGothic" w:hAnsi="TradeGothic" w:cstheme="minorHAnsi"/>
          <w:sz w:val="22"/>
          <w:szCs w:val="22"/>
        </w:rPr>
        <w:t>EMA de 2022-2023</w:t>
      </w:r>
      <w:r w:rsidR="002B3A26" w:rsidRPr="00AE68F7">
        <w:rPr>
          <w:rStyle w:val="eop"/>
          <w:rFonts w:ascii="TradeGothic" w:hAnsi="TradeGothic" w:cstheme="minorHAnsi"/>
          <w:sz w:val="22"/>
          <w:szCs w:val="22"/>
        </w:rPr>
        <w:t xml:space="preserve"> </w:t>
      </w:r>
      <w:r w:rsidR="00035124" w:rsidRPr="00AE68F7">
        <w:rPr>
          <w:rStyle w:val="eop"/>
          <w:rFonts w:ascii="TradeGothic" w:hAnsi="TradeGothic" w:cstheme="minorHAnsi"/>
          <w:sz w:val="22"/>
          <w:szCs w:val="22"/>
        </w:rPr>
        <w:t xml:space="preserve">s’inscrit en phase avec celle du groupe de travail </w:t>
      </w:r>
      <w:r w:rsidR="002B3A26" w:rsidRPr="00AE68F7">
        <w:rPr>
          <w:rStyle w:val="eop"/>
          <w:rFonts w:ascii="TradeGothic" w:hAnsi="TradeGothic" w:cstheme="minorHAnsi"/>
          <w:sz w:val="22"/>
          <w:szCs w:val="22"/>
        </w:rPr>
        <w:t xml:space="preserve">qui avait </w:t>
      </w:r>
      <w:r w:rsidR="00035124" w:rsidRPr="00AE68F7">
        <w:rPr>
          <w:rStyle w:val="eop"/>
          <w:rFonts w:ascii="TradeGothic" w:hAnsi="TradeGothic" w:cstheme="minorHAnsi"/>
          <w:sz w:val="22"/>
          <w:szCs w:val="22"/>
        </w:rPr>
        <w:t xml:space="preserve">initialement </w:t>
      </w:r>
      <w:r w:rsidR="002B3A26" w:rsidRPr="00AE68F7">
        <w:rPr>
          <w:rStyle w:val="eop"/>
          <w:rFonts w:ascii="TradeGothic" w:hAnsi="TradeGothic" w:cstheme="minorHAnsi"/>
          <w:sz w:val="22"/>
          <w:szCs w:val="22"/>
        </w:rPr>
        <w:t xml:space="preserve">mené ces travaux, notamment en regard du postulat selon lequel </w:t>
      </w:r>
      <w:r w:rsidR="002B3A26" w:rsidRPr="00AE68F7">
        <w:rPr>
          <w:rStyle w:val="eop"/>
          <w:rFonts w:ascii="TradeGothic" w:hAnsi="TradeGothic" w:cstheme="minorHAnsi"/>
          <w:b/>
          <w:bCs/>
          <w:sz w:val="22"/>
          <w:szCs w:val="22"/>
        </w:rPr>
        <w:t>l’objectif de l’évaluation des mesures d’aide est «</w:t>
      </w:r>
      <w:r w:rsidR="00A12DC2" w:rsidRPr="00AE68F7">
        <w:rPr>
          <w:rStyle w:val="eop"/>
          <w:b/>
          <w:bCs/>
          <w:sz w:val="22"/>
          <w:szCs w:val="22"/>
        </w:rPr>
        <w:t> </w:t>
      </w:r>
      <w:r w:rsidR="002B3A26" w:rsidRPr="00AE68F7">
        <w:rPr>
          <w:rStyle w:val="eop"/>
          <w:rFonts w:ascii="TradeGothic" w:hAnsi="TradeGothic" w:cstheme="minorHAnsi"/>
          <w:b/>
          <w:bCs/>
          <w:sz w:val="22"/>
          <w:szCs w:val="22"/>
        </w:rPr>
        <w:t>d’améliorer la mise en œuvre de la mesure</w:t>
      </w:r>
      <w:r w:rsidR="00A12DC2" w:rsidRPr="00AE68F7">
        <w:rPr>
          <w:rStyle w:val="eop"/>
          <w:b/>
          <w:bCs/>
          <w:sz w:val="22"/>
          <w:szCs w:val="22"/>
        </w:rPr>
        <w:t> </w:t>
      </w:r>
      <w:r w:rsidR="002B3A26" w:rsidRPr="00AE68F7">
        <w:rPr>
          <w:rStyle w:val="eop"/>
          <w:rFonts w:ascii="TradeGothic" w:hAnsi="TradeGothic" w:cstheme="minorHAnsi"/>
          <w:b/>
          <w:bCs/>
          <w:sz w:val="22"/>
          <w:szCs w:val="22"/>
        </w:rPr>
        <w:t>» et de «</w:t>
      </w:r>
      <w:r w:rsidR="00A12DC2" w:rsidRPr="00AE68F7">
        <w:rPr>
          <w:rStyle w:val="eop"/>
          <w:b/>
          <w:bCs/>
          <w:sz w:val="22"/>
          <w:szCs w:val="22"/>
        </w:rPr>
        <w:t> </w:t>
      </w:r>
      <w:r w:rsidR="002B3A26" w:rsidRPr="00AE68F7">
        <w:rPr>
          <w:rStyle w:val="eop"/>
          <w:rFonts w:ascii="TradeGothic" w:hAnsi="TradeGothic" w:cstheme="minorHAnsi"/>
          <w:b/>
          <w:bCs/>
          <w:sz w:val="22"/>
          <w:szCs w:val="22"/>
        </w:rPr>
        <w:t>cerner les changements vraisemblables générés par une mesure</w:t>
      </w:r>
      <w:r w:rsidR="00A12DC2" w:rsidRPr="00AE68F7">
        <w:rPr>
          <w:rStyle w:val="eop"/>
          <w:b/>
          <w:bCs/>
          <w:sz w:val="22"/>
          <w:szCs w:val="22"/>
        </w:rPr>
        <w:t> </w:t>
      </w:r>
      <w:r w:rsidR="002B3A26" w:rsidRPr="00AE68F7">
        <w:rPr>
          <w:rStyle w:val="eop"/>
          <w:rFonts w:ascii="TradeGothic" w:hAnsi="TradeGothic" w:cstheme="minorHAnsi"/>
          <w:b/>
          <w:bCs/>
          <w:sz w:val="22"/>
          <w:szCs w:val="22"/>
        </w:rPr>
        <w:t>»</w:t>
      </w:r>
      <w:r w:rsidR="002B3A26" w:rsidRPr="00AE68F7">
        <w:rPr>
          <w:rStyle w:val="FootnoteReference"/>
          <w:rFonts w:ascii="TradeGothic" w:hAnsi="TradeGothic" w:cstheme="minorHAnsi"/>
          <w:sz w:val="22"/>
          <w:szCs w:val="22"/>
        </w:rPr>
        <w:footnoteReference w:id="14"/>
      </w:r>
      <w:r w:rsidR="002B3A26" w:rsidRPr="00AE68F7">
        <w:rPr>
          <w:rStyle w:val="eop"/>
          <w:rFonts w:ascii="TradeGothic" w:hAnsi="TradeGothic" w:cstheme="minorHAnsi"/>
          <w:sz w:val="22"/>
          <w:szCs w:val="22"/>
        </w:rPr>
        <w:t xml:space="preserve">. Considérant les ressources et les réalités locales de maints collèges, les membres du groupe EMA se rangent </w:t>
      </w:r>
      <w:r w:rsidR="00286DEB" w:rsidRPr="00AE68F7">
        <w:rPr>
          <w:rStyle w:val="eop"/>
          <w:rFonts w:ascii="TradeGothic" w:hAnsi="TradeGothic" w:cstheme="minorHAnsi"/>
          <w:sz w:val="22"/>
          <w:szCs w:val="22"/>
        </w:rPr>
        <w:t>du même côté que</w:t>
      </w:r>
      <w:r w:rsidR="00C81338" w:rsidRPr="00AE68F7">
        <w:rPr>
          <w:rStyle w:val="eop"/>
          <w:rFonts w:ascii="TradeGothic" w:hAnsi="TradeGothic" w:cstheme="minorHAnsi"/>
          <w:sz w:val="22"/>
          <w:szCs w:val="22"/>
        </w:rPr>
        <w:t xml:space="preserve"> le groupe de travail du Carrefour de la réussite en 2005</w:t>
      </w:r>
      <w:r w:rsidR="002B3A26" w:rsidRPr="00AE68F7">
        <w:rPr>
          <w:rStyle w:val="eop"/>
          <w:rFonts w:ascii="TradeGothic" w:hAnsi="TradeGothic" w:cstheme="minorHAnsi"/>
          <w:sz w:val="22"/>
          <w:szCs w:val="22"/>
        </w:rPr>
        <w:t> : «</w:t>
      </w:r>
      <w:r w:rsidR="0029085E" w:rsidRPr="00AE68F7">
        <w:rPr>
          <w:rStyle w:val="eop"/>
          <w:sz w:val="22"/>
          <w:szCs w:val="22"/>
        </w:rPr>
        <w:t> </w:t>
      </w:r>
      <w:r w:rsidR="002B3A26" w:rsidRPr="00AE68F7">
        <w:rPr>
          <w:rStyle w:val="eop"/>
          <w:rFonts w:ascii="TradeGothic" w:hAnsi="TradeGothic" w:cstheme="minorHAnsi"/>
          <w:sz w:val="22"/>
          <w:szCs w:val="22"/>
        </w:rPr>
        <w:t>Dans l</w:t>
      </w:r>
      <w:r w:rsidR="0072423E" w:rsidRPr="00AE68F7">
        <w:rPr>
          <w:rStyle w:val="eop"/>
          <w:rFonts w:ascii="TradeGothic" w:hAnsi="TradeGothic" w:cstheme="minorHAnsi"/>
          <w:sz w:val="22"/>
          <w:szCs w:val="22"/>
        </w:rPr>
        <w:t>a</w:t>
      </w:r>
      <w:r w:rsidR="002B3A26" w:rsidRPr="00AE68F7">
        <w:rPr>
          <w:rStyle w:val="eop"/>
          <w:rFonts w:ascii="TradeGothic" w:hAnsi="TradeGothic" w:cstheme="minorHAnsi"/>
          <w:sz w:val="22"/>
          <w:szCs w:val="22"/>
        </w:rPr>
        <w:t xml:space="preserve"> très grande majorité des collèges et pour la très grande majorité des mesures d’aide implantées dans chacune des institutions, l’évaluation qu’il est possible de mettre en place ne réside pas dans une évaluation de type </w:t>
      </w:r>
      <w:r w:rsidR="002B3A26" w:rsidRPr="00AE68F7">
        <w:rPr>
          <w:rStyle w:val="eop"/>
          <w:rFonts w:ascii="TradeGothic" w:hAnsi="TradeGothic" w:cstheme="minorHAnsi"/>
          <w:i/>
          <w:iCs/>
          <w:sz w:val="22"/>
          <w:szCs w:val="22"/>
        </w:rPr>
        <w:t>recherche</w:t>
      </w:r>
      <w:r w:rsidR="002B3A26" w:rsidRPr="00AE68F7">
        <w:rPr>
          <w:rStyle w:val="eop"/>
          <w:rFonts w:ascii="TradeGothic" w:hAnsi="TradeGothic" w:cstheme="minorHAnsi"/>
          <w:sz w:val="22"/>
          <w:szCs w:val="22"/>
        </w:rPr>
        <w:t>.</w:t>
      </w:r>
      <w:r w:rsidR="0029085E" w:rsidRPr="00AE68F7">
        <w:rPr>
          <w:rStyle w:val="eop"/>
          <w:sz w:val="22"/>
          <w:szCs w:val="22"/>
        </w:rPr>
        <w:t> </w:t>
      </w:r>
      <w:r w:rsidR="002B3A26" w:rsidRPr="00AE68F7">
        <w:rPr>
          <w:rStyle w:val="eop"/>
          <w:rFonts w:ascii="TradeGothic" w:hAnsi="TradeGothic" w:cstheme="minorHAnsi"/>
          <w:sz w:val="22"/>
          <w:szCs w:val="22"/>
        </w:rPr>
        <w:t>»</w:t>
      </w:r>
      <w:r w:rsidR="000C2C6F">
        <w:rPr>
          <w:rStyle w:val="eop"/>
          <w:rFonts w:ascii="TradeGothic" w:hAnsi="TradeGothic" w:cstheme="minorHAnsi"/>
          <w:sz w:val="22"/>
          <w:szCs w:val="22"/>
        </w:rPr>
        <w:t>.</w:t>
      </w:r>
      <w:r w:rsidR="0072423E" w:rsidRPr="00AE68F7">
        <w:rPr>
          <w:rStyle w:val="FootnoteReference"/>
          <w:rFonts w:ascii="TradeGothic" w:hAnsi="TradeGothic" w:cstheme="minorHAnsi"/>
          <w:sz w:val="22"/>
          <w:szCs w:val="22"/>
        </w:rPr>
        <w:t xml:space="preserve"> </w:t>
      </w:r>
      <w:r w:rsidR="0072423E" w:rsidRPr="00AE68F7">
        <w:rPr>
          <w:rStyle w:val="FootnoteReference"/>
          <w:rFonts w:ascii="TradeGothic" w:hAnsi="TradeGothic" w:cstheme="minorHAnsi"/>
          <w:sz w:val="22"/>
          <w:szCs w:val="22"/>
        </w:rPr>
        <w:footnoteReference w:id="15"/>
      </w:r>
      <w:r w:rsidR="00192DE8" w:rsidRPr="00AE68F7">
        <w:rPr>
          <w:rFonts w:ascii="TradeGothic" w:hAnsi="TradeGothic" w:cstheme="minorHAnsi"/>
          <w:sz w:val="22"/>
          <w:szCs w:val="22"/>
        </w:rPr>
        <w:t xml:space="preserve"> </w:t>
      </w:r>
    </w:p>
    <w:p w14:paraId="76B18358" w14:textId="25032981" w:rsidR="00DE340E" w:rsidRDefault="002B3A26" w:rsidP="00E80ECF">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La présente trousse a été élaborée en fonction de ces assises importantes; elle vise don</w:t>
      </w:r>
      <w:r w:rsidR="0012410E" w:rsidRPr="00D0216B">
        <w:rPr>
          <w:rStyle w:val="normaltextrun"/>
          <w:rFonts w:ascii="TradeGothic" w:eastAsiaTheme="majorEastAsia" w:hAnsi="TradeGothic" w:cstheme="minorHAnsi"/>
          <w:sz w:val="22"/>
          <w:szCs w:val="22"/>
        </w:rPr>
        <w:t>c</w:t>
      </w:r>
      <w:r w:rsidRPr="00D0216B">
        <w:rPr>
          <w:rStyle w:val="normaltextrun"/>
          <w:rFonts w:ascii="TradeGothic" w:eastAsiaTheme="majorEastAsia" w:hAnsi="TradeGothic" w:cstheme="minorHAnsi"/>
          <w:sz w:val="22"/>
          <w:szCs w:val="22"/>
        </w:rPr>
        <w:t xml:space="preserve"> à offrir des repères pour les équipes qui souhaitent élaborer et mettre en place</w:t>
      </w:r>
      <w:r w:rsidR="009033CA" w:rsidRPr="00D0216B">
        <w:rPr>
          <w:rStyle w:val="normaltextrun"/>
          <w:rFonts w:ascii="TradeGothic" w:eastAsiaTheme="majorEastAsia" w:hAnsi="TradeGothic" w:cstheme="minorHAnsi"/>
          <w:sz w:val="22"/>
          <w:szCs w:val="22"/>
        </w:rPr>
        <w:t xml:space="preserve"> (</w:t>
      </w:r>
      <w:r w:rsidR="00FA54CD" w:rsidRPr="00D0216B">
        <w:rPr>
          <w:rStyle w:val="normaltextrun"/>
          <w:rFonts w:ascii="TradeGothic" w:eastAsiaTheme="majorEastAsia" w:hAnsi="TradeGothic" w:cstheme="minorHAnsi"/>
          <w:sz w:val="22"/>
          <w:szCs w:val="22"/>
        </w:rPr>
        <w:t>ou revisiter</w:t>
      </w:r>
      <w:r w:rsidR="009033CA" w:rsidRPr="00D0216B">
        <w:rPr>
          <w:rStyle w:val="normaltextrun"/>
          <w:rFonts w:ascii="TradeGothic" w:eastAsiaTheme="majorEastAsia" w:hAnsi="TradeGothic" w:cstheme="minorHAnsi"/>
          <w:sz w:val="22"/>
          <w:szCs w:val="22"/>
        </w:rPr>
        <w:t xml:space="preserve"> et actualiser)</w:t>
      </w:r>
      <w:r w:rsidRPr="00D0216B">
        <w:rPr>
          <w:rStyle w:val="normaltextrun"/>
          <w:rFonts w:ascii="TradeGothic" w:eastAsiaTheme="majorEastAsia" w:hAnsi="TradeGothic" w:cstheme="minorHAnsi"/>
          <w:sz w:val="22"/>
          <w:szCs w:val="22"/>
        </w:rPr>
        <w:t xml:space="preserve"> une stratégie de suivi et d’évaluation des mesures d’aide à la réussite dans leur établissement. Conformément aux judicieux conseils reçus dans le cadre des rencontres avec des personnes expertes, les membres ont délibérément choisi d’opter pour un vocabulaire adapté aux pratiques actuelles observées et permettant de mieux rejoindre</w:t>
      </w:r>
      <w:r w:rsidR="00395D5F" w:rsidRPr="00D0216B">
        <w:rPr>
          <w:rStyle w:val="normaltextrun"/>
          <w:rFonts w:ascii="TradeGothic" w:eastAsiaTheme="majorEastAsia" w:hAnsi="TradeGothic" w:cstheme="minorHAnsi"/>
          <w:sz w:val="22"/>
          <w:szCs w:val="22"/>
        </w:rPr>
        <w:t xml:space="preserve"> et mobiliser</w:t>
      </w:r>
      <w:r w:rsidRPr="00D0216B">
        <w:rPr>
          <w:rStyle w:val="normaltextrun"/>
          <w:rFonts w:ascii="TradeGothic" w:eastAsiaTheme="majorEastAsia" w:hAnsi="TradeGothic" w:cstheme="minorHAnsi"/>
          <w:sz w:val="22"/>
          <w:szCs w:val="22"/>
        </w:rPr>
        <w:t xml:space="preserve"> l’ensemble des personnes concernées. De plus, les membres ont eu le souci d’offrir une trousse accessible, de type clé en main et simplifiée afin de refléter au mieux les pratiques effectives dans les milieux en matière de suivi et d’évaluation des mesures d’aide à la réussite, tout en cherchant à répondre à un besoin véritable de documenter le déploiement et les changements vraisemblables générés par de telles mesures en fonction d’une démarche rigoureuse.</w:t>
      </w:r>
      <w:r w:rsidR="00C63238">
        <w:rPr>
          <w:rStyle w:val="normaltextrun"/>
          <w:rFonts w:ascii="TradeGothic" w:eastAsiaTheme="majorEastAsia" w:hAnsi="TradeGothic" w:cstheme="minorHAnsi"/>
          <w:sz w:val="22"/>
          <w:szCs w:val="22"/>
        </w:rPr>
        <w:t xml:space="preserve"> </w:t>
      </w:r>
      <w:r w:rsidR="006F5CAE" w:rsidRPr="00D0216B">
        <w:rPr>
          <w:rStyle w:val="normaltextrun"/>
          <w:rFonts w:ascii="TradeGothic" w:eastAsiaTheme="majorEastAsia" w:hAnsi="TradeGothic" w:cstheme="minorHAnsi"/>
          <w:sz w:val="22"/>
          <w:szCs w:val="22"/>
        </w:rPr>
        <w:t xml:space="preserve">Cette trousse est en quelque sorte une </w:t>
      </w:r>
      <w:r w:rsidR="006F5CAE" w:rsidRPr="00D0216B">
        <w:rPr>
          <w:rStyle w:val="normaltextrun"/>
          <w:rFonts w:ascii="TradeGothic" w:eastAsiaTheme="majorEastAsia" w:hAnsi="TradeGothic" w:cstheme="minorHAnsi"/>
          <w:i/>
          <w:iCs/>
          <w:sz w:val="22"/>
          <w:szCs w:val="22"/>
        </w:rPr>
        <w:t>version</w:t>
      </w:r>
      <w:r w:rsidR="0035049C">
        <w:rPr>
          <w:rStyle w:val="normaltextrun"/>
          <w:rFonts w:ascii="TradeGothic" w:eastAsiaTheme="majorEastAsia" w:hAnsi="TradeGothic" w:cstheme="minorHAnsi"/>
          <w:i/>
          <w:iCs/>
          <w:sz w:val="22"/>
          <w:szCs w:val="22"/>
        </w:rPr>
        <w:t> </w:t>
      </w:r>
      <w:r w:rsidR="006F5CAE" w:rsidRPr="00D0216B">
        <w:rPr>
          <w:rStyle w:val="normaltextrun"/>
          <w:rFonts w:ascii="TradeGothic" w:eastAsiaTheme="majorEastAsia" w:hAnsi="TradeGothic" w:cstheme="minorHAnsi"/>
          <w:i/>
          <w:iCs/>
          <w:sz w:val="22"/>
          <w:szCs w:val="22"/>
        </w:rPr>
        <w:t>2.0</w:t>
      </w:r>
      <w:r w:rsidR="006F5CAE" w:rsidRPr="00D0216B">
        <w:rPr>
          <w:rStyle w:val="normaltextrun"/>
          <w:rFonts w:ascii="TradeGothic" w:eastAsiaTheme="majorEastAsia" w:hAnsi="TradeGothic" w:cstheme="minorHAnsi"/>
          <w:sz w:val="22"/>
          <w:szCs w:val="22"/>
        </w:rPr>
        <w:t xml:space="preserve"> du </w:t>
      </w:r>
      <w:r w:rsidR="006F5CAE" w:rsidRPr="00D0216B">
        <w:rPr>
          <w:rStyle w:val="eop"/>
          <w:rFonts w:ascii="TradeGothic" w:hAnsi="TradeGothic" w:cstheme="minorHAnsi"/>
          <w:sz w:val="22"/>
          <w:szCs w:val="22"/>
          <w:u w:val="single"/>
        </w:rPr>
        <w:t>cahier de suivi d’une mesure d’aide à la réussite</w:t>
      </w:r>
      <w:r w:rsidR="006F5CAE" w:rsidRPr="00D0216B">
        <w:rPr>
          <w:rStyle w:val="eop"/>
          <w:rFonts w:ascii="TradeGothic" w:hAnsi="TradeGothic" w:cstheme="minorHAnsi"/>
          <w:sz w:val="22"/>
          <w:szCs w:val="22"/>
        </w:rPr>
        <w:t xml:space="preserve"> </w:t>
      </w:r>
      <w:r w:rsidR="006F5CAE" w:rsidRPr="00D0216B">
        <w:rPr>
          <w:rStyle w:val="normaltextrun"/>
          <w:rFonts w:ascii="TradeGothic" w:eastAsiaTheme="majorEastAsia" w:hAnsi="TradeGothic" w:cstheme="minorHAnsi"/>
          <w:sz w:val="22"/>
          <w:szCs w:val="22"/>
        </w:rPr>
        <w:t>produit en 2005 avec l’ajout</w:t>
      </w:r>
      <w:r w:rsidR="004C7EAA" w:rsidRPr="00D0216B">
        <w:rPr>
          <w:rStyle w:val="normaltextrun"/>
          <w:rFonts w:ascii="TradeGothic" w:eastAsiaTheme="majorEastAsia" w:hAnsi="TradeGothic" w:cstheme="minorHAnsi"/>
          <w:sz w:val="22"/>
          <w:szCs w:val="22"/>
        </w:rPr>
        <w:t xml:space="preserve"> deux outils</w:t>
      </w:r>
      <w:r w:rsidR="00750062" w:rsidRPr="00D0216B">
        <w:rPr>
          <w:rStyle w:val="normaltextrun"/>
          <w:rFonts w:ascii="TradeGothic" w:eastAsiaTheme="majorEastAsia" w:hAnsi="TradeGothic" w:cstheme="minorHAnsi"/>
          <w:sz w:val="22"/>
          <w:szCs w:val="22"/>
        </w:rPr>
        <w:t xml:space="preserve"> complémentaires, soit</w:t>
      </w:r>
      <w:r w:rsidR="006F5CAE" w:rsidRPr="00D0216B">
        <w:rPr>
          <w:rStyle w:val="normaltextrun"/>
          <w:rFonts w:ascii="TradeGothic" w:eastAsiaTheme="majorEastAsia" w:hAnsi="TradeGothic" w:cstheme="minorHAnsi"/>
          <w:sz w:val="22"/>
          <w:szCs w:val="22"/>
        </w:rPr>
        <w:t xml:space="preserve"> </w:t>
      </w:r>
      <w:r w:rsidR="00750062" w:rsidRPr="00D0216B">
        <w:rPr>
          <w:rStyle w:val="normaltextrun"/>
          <w:rFonts w:ascii="TradeGothic" w:eastAsiaTheme="majorEastAsia" w:hAnsi="TradeGothic" w:cstheme="minorHAnsi"/>
          <w:sz w:val="22"/>
          <w:szCs w:val="22"/>
        </w:rPr>
        <w:t>le</w:t>
      </w:r>
      <w:r w:rsidR="006F5CAE" w:rsidRPr="00D0216B">
        <w:rPr>
          <w:rStyle w:val="normaltextrun"/>
          <w:rFonts w:ascii="TradeGothic" w:eastAsiaTheme="majorEastAsia" w:hAnsi="TradeGothic" w:cstheme="minorHAnsi"/>
          <w:sz w:val="22"/>
          <w:szCs w:val="22"/>
        </w:rPr>
        <w:t xml:space="preserve"> modèle logique et </w:t>
      </w:r>
      <w:r w:rsidR="00750062" w:rsidRPr="00D0216B">
        <w:rPr>
          <w:rStyle w:val="normaltextrun"/>
          <w:rFonts w:ascii="TradeGothic" w:eastAsiaTheme="majorEastAsia" w:hAnsi="TradeGothic" w:cstheme="minorHAnsi"/>
          <w:sz w:val="22"/>
          <w:szCs w:val="22"/>
        </w:rPr>
        <w:t>le</w:t>
      </w:r>
      <w:r w:rsidR="006F5CAE" w:rsidRPr="00D0216B">
        <w:rPr>
          <w:rStyle w:val="normaltextrun"/>
          <w:rFonts w:ascii="TradeGothic" w:eastAsiaTheme="majorEastAsia" w:hAnsi="TradeGothic" w:cstheme="minorHAnsi"/>
          <w:sz w:val="22"/>
          <w:szCs w:val="22"/>
        </w:rPr>
        <w:t xml:space="preserve"> plan d’évaluation. </w:t>
      </w:r>
      <w:r w:rsidRPr="00D0216B">
        <w:rPr>
          <w:rStyle w:val="normaltextrun"/>
          <w:rFonts w:ascii="TradeGothic" w:eastAsiaTheme="majorEastAsia" w:hAnsi="TradeGothic" w:cstheme="minorHAnsi"/>
          <w:sz w:val="22"/>
          <w:szCs w:val="22"/>
        </w:rPr>
        <w:t xml:space="preserve">Une licence </w:t>
      </w:r>
      <w:r w:rsidRPr="00D0216B">
        <w:rPr>
          <w:rStyle w:val="normaltextrun"/>
          <w:rFonts w:ascii="TradeGothic" w:eastAsiaTheme="majorEastAsia" w:hAnsi="TradeGothic" w:cstheme="minorHAnsi"/>
          <w:i/>
          <w:iCs/>
          <w:sz w:val="22"/>
          <w:szCs w:val="22"/>
        </w:rPr>
        <w:t>Creative Commons</w:t>
      </w:r>
      <w:r w:rsidRPr="00D0216B">
        <w:rPr>
          <w:rStyle w:val="normaltextrun"/>
          <w:rFonts w:ascii="TradeGothic" w:eastAsiaTheme="majorEastAsia" w:hAnsi="TradeGothic" w:cstheme="minorHAnsi"/>
          <w:sz w:val="22"/>
          <w:szCs w:val="22"/>
        </w:rPr>
        <w:t xml:space="preserve"> a par ailleurs été apposée à ce document pour inviter les cégeps à télécharger le document et à l’adapter à la culture de leur établissement.</w:t>
      </w:r>
      <w:r w:rsidR="0011240F" w:rsidRPr="00D0216B">
        <w:rPr>
          <w:rStyle w:val="normaltextrun"/>
          <w:rFonts w:ascii="TradeGothic" w:eastAsiaTheme="majorEastAsia" w:hAnsi="TradeGothic" w:cstheme="minorHAnsi"/>
          <w:sz w:val="22"/>
          <w:szCs w:val="22"/>
        </w:rPr>
        <w:t xml:space="preserve"> Le groupe invite par ailleurs les lecteurs et les lectrices à lui faire parvenir une copie des outils actualisés</w:t>
      </w:r>
      <w:r w:rsidR="006A5441" w:rsidRPr="00D0216B">
        <w:rPr>
          <w:rStyle w:val="normaltextrun"/>
          <w:rFonts w:ascii="TradeGothic" w:eastAsiaTheme="majorEastAsia" w:hAnsi="TradeGothic" w:cstheme="minorHAnsi"/>
          <w:sz w:val="22"/>
          <w:szCs w:val="22"/>
        </w:rPr>
        <w:t xml:space="preserve"> afin de répertorier les différentes déclinaisons qui se créeront au fil du temps.</w:t>
      </w:r>
      <w:r w:rsidRPr="00D0216B">
        <w:rPr>
          <w:rStyle w:val="normaltextrun"/>
          <w:rFonts w:ascii="TradeGothic" w:eastAsiaTheme="majorEastAsia" w:hAnsi="TradeGothic" w:cstheme="minorHAnsi"/>
          <w:sz w:val="22"/>
          <w:szCs w:val="22"/>
        </w:rPr>
        <w:t> </w:t>
      </w:r>
    </w:p>
    <w:p w14:paraId="6E37812E" w14:textId="77777777" w:rsidR="00C31FAD" w:rsidRPr="00E80ECF" w:rsidRDefault="00C31FAD" w:rsidP="00E80ECF">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lang w:val="fr-FR" w:eastAsia="en-US"/>
        </w:rPr>
      </w:pPr>
    </w:p>
    <w:p w14:paraId="3ABB81EA" w14:textId="1FA8F58B" w:rsidR="00DE340E" w:rsidRPr="00D0216B" w:rsidRDefault="00926B3A" w:rsidP="003175A4">
      <w:pPr>
        <w:pStyle w:val="Heading2"/>
        <w:rPr>
          <w:rFonts w:ascii="TradeGothic" w:hAnsi="TradeGothic"/>
          <w:lang w:val="fr-CA"/>
        </w:rPr>
      </w:pPr>
      <w:bookmarkStart w:id="7" w:name="_Toc132968988"/>
      <w:bookmarkStart w:id="8" w:name="_Toc133482874"/>
      <w:r w:rsidRPr="00D0216B">
        <w:rPr>
          <w:rFonts w:ascii="TradeGothic" w:hAnsi="TradeGothic"/>
        </w:rPr>
        <w:t>Qu’est-ce qui peut être évalué</w:t>
      </w:r>
      <w:r w:rsidR="00B90626">
        <w:rPr>
          <w:rFonts w:ascii="Times New Roman" w:hAnsi="Times New Roman" w:cs="Times New Roman"/>
        </w:rPr>
        <w:t> </w:t>
      </w:r>
      <w:r w:rsidRPr="00D0216B">
        <w:rPr>
          <w:rFonts w:ascii="TradeGothic" w:hAnsi="TradeGothic"/>
        </w:rPr>
        <w:t>?</w:t>
      </w:r>
      <w:bookmarkEnd w:id="7"/>
      <w:bookmarkEnd w:id="8"/>
    </w:p>
    <w:p w14:paraId="60AA39D1" w14:textId="7C9540A7" w:rsidR="00DE340E" w:rsidRPr="00AE68F7" w:rsidRDefault="003161B0" w:rsidP="00F020BC">
      <w:pPr>
        <w:keepNext/>
        <w:spacing w:before="120" w:after="120" w:line="240" w:lineRule="auto"/>
        <w:jc w:val="both"/>
        <w:rPr>
          <w:rFonts w:ascii="TradeGothic" w:hAnsi="TradeGothic" w:cstheme="minorHAnsi"/>
          <w:sz w:val="22"/>
          <w:szCs w:val="22"/>
        </w:rPr>
      </w:pPr>
      <w:r w:rsidRPr="00AE68F7">
        <w:rPr>
          <w:rFonts w:ascii="TradeGothic" w:hAnsi="TradeGothic" w:cstheme="minorHAnsi"/>
          <w:sz w:val="22"/>
          <w:szCs w:val="22"/>
        </w:rPr>
        <w:t xml:space="preserve">Les outils proposés </w:t>
      </w:r>
      <w:r w:rsidR="00007F3D" w:rsidRPr="00AE68F7">
        <w:rPr>
          <w:rFonts w:ascii="TradeGothic" w:hAnsi="TradeGothic" w:cstheme="minorHAnsi"/>
          <w:sz w:val="22"/>
          <w:szCs w:val="22"/>
        </w:rPr>
        <w:t>peuvent être r</w:t>
      </w:r>
      <w:r w:rsidR="003257AC" w:rsidRPr="00AE68F7">
        <w:rPr>
          <w:rFonts w:ascii="TradeGothic" w:hAnsi="TradeGothic" w:cstheme="minorHAnsi"/>
          <w:sz w:val="22"/>
          <w:szCs w:val="22"/>
        </w:rPr>
        <w:t>éinvesti</w:t>
      </w:r>
      <w:r w:rsidR="00007F3D" w:rsidRPr="00AE68F7">
        <w:rPr>
          <w:rFonts w:ascii="TradeGothic" w:hAnsi="TradeGothic" w:cstheme="minorHAnsi"/>
          <w:sz w:val="22"/>
          <w:szCs w:val="22"/>
        </w:rPr>
        <w:t>s</w:t>
      </w:r>
      <w:r w:rsidR="003257AC" w:rsidRPr="00AE68F7">
        <w:rPr>
          <w:rFonts w:ascii="TradeGothic" w:hAnsi="TradeGothic" w:cstheme="minorHAnsi"/>
          <w:sz w:val="22"/>
          <w:szCs w:val="22"/>
        </w:rPr>
        <w:t xml:space="preserve"> pour le suivi </w:t>
      </w:r>
      <w:r w:rsidR="00C63FA7" w:rsidRPr="00AE68F7">
        <w:rPr>
          <w:rFonts w:ascii="TradeGothic" w:hAnsi="TradeGothic" w:cstheme="minorHAnsi"/>
          <w:sz w:val="22"/>
          <w:szCs w:val="22"/>
        </w:rPr>
        <w:t xml:space="preserve">et l’évaluation </w:t>
      </w:r>
      <w:r w:rsidR="003257AC" w:rsidRPr="00AE68F7">
        <w:rPr>
          <w:rFonts w:ascii="TradeGothic" w:hAnsi="TradeGothic" w:cstheme="minorHAnsi"/>
          <w:sz w:val="22"/>
          <w:szCs w:val="22"/>
        </w:rPr>
        <w:t>de différents types de mesures d’aide à la réussite</w:t>
      </w:r>
      <w:r w:rsidR="003257AC" w:rsidRPr="00AE68F7">
        <w:rPr>
          <w:rFonts w:ascii="TradeGothic" w:hAnsi="TradeGothic" w:cstheme="minorHAnsi"/>
          <w:i/>
          <w:iCs/>
          <w:sz w:val="22"/>
          <w:szCs w:val="22"/>
        </w:rPr>
        <w:t>, mais c</w:t>
      </w:r>
      <w:r w:rsidR="003257AC" w:rsidRPr="00AE68F7">
        <w:rPr>
          <w:rFonts w:ascii="TradeGothic" w:hAnsi="TradeGothic" w:cstheme="minorHAnsi"/>
          <w:sz w:val="22"/>
          <w:szCs w:val="22"/>
        </w:rPr>
        <w:t xml:space="preserve">e document a été conçu </w:t>
      </w:r>
      <w:r w:rsidR="003257AC" w:rsidRPr="00AE68F7">
        <w:rPr>
          <w:rFonts w:ascii="TradeGothic" w:hAnsi="TradeGothic" w:cstheme="minorHAnsi"/>
          <w:i/>
          <w:iCs/>
          <w:sz w:val="22"/>
          <w:szCs w:val="22"/>
        </w:rPr>
        <w:t xml:space="preserve">à la base </w:t>
      </w:r>
      <w:r w:rsidR="003257AC" w:rsidRPr="00AE68F7">
        <w:rPr>
          <w:rFonts w:ascii="TradeGothic" w:hAnsi="TradeGothic" w:cstheme="minorHAnsi"/>
          <w:sz w:val="22"/>
          <w:szCs w:val="22"/>
        </w:rPr>
        <w:t xml:space="preserve">pour soutenir le travail des </w:t>
      </w:r>
      <w:r w:rsidR="00E678A4" w:rsidRPr="00AE68F7">
        <w:rPr>
          <w:rFonts w:ascii="TradeGothic" w:hAnsi="TradeGothic" w:cstheme="minorHAnsi"/>
          <w:sz w:val="22"/>
          <w:szCs w:val="22"/>
        </w:rPr>
        <w:t>repcar</w:t>
      </w:r>
      <w:r w:rsidR="0069125A" w:rsidRPr="00AE68F7">
        <w:rPr>
          <w:rFonts w:ascii="TradeGothic" w:hAnsi="TradeGothic" w:cstheme="minorHAnsi"/>
          <w:sz w:val="22"/>
          <w:szCs w:val="22"/>
        </w:rPr>
        <w:t>s</w:t>
      </w:r>
      <w:r w:rsidR="00E678A4" w:rsidRPr="00AE68F7">
        <w:rPr>
          <w:rFonts w:ascii="TradeGothic" w:hAnsi="TradeGothic" w:cstheme="minorHAnsi"/>
          <w:sz w:val="22"/>
          <w:szCs w:val="22"/>
        </w:rPr>
        <w:t xml:space="preserve"> et </w:t>
      </w:r>
      <w:r w:rsidR="00A95D08" w:rsidRPr="00AE68F7">
        <w:rPr>
          <w:rFonts w:ascii="TradeGothic" w:hAnsi="TradeGothic" w:cstheme="minorHAnsi"/>
          <w:sz w:val="22"/>
          <w:szCs w:val="22"/>
        </w:rPr>
        <w:t xml:space="preserve">des </w:t>
      </w:r>
      <w:r w:rsidR="00E678A4" w:rsidRPr="00AE68F7">
        <w:rPr>
          <w:rFonts w:ascii="TradeGothic" w:hAnsi="TradeGothic" w:cstheme="minorHAnsi"/>
          <w:sz w:val="22"/>
          <w:szCs w:val="22"/>
        </w:rPr>
        <w:t>repstats</w:t>
      </w:r>
      <w:r w:rsidR="00DE340E" w:rsidRPr="00AE68F7">
        <w:rPr>
          <w:rFonts w:ascii="TradeGothic" w:hAnsi="TradeGothic" w:cstheme="minorHAnsi"/>
          <w:sz w:val="22"/>
          <w:szCs w:val="22"/>
        </w:rPr>
        <w:t xml:space="preserve"> </w:t>
      </w:r>
      <w:r w:rsidR="00A95D08" w:rsidRPr="00AE68F7">
        <w:rPr>
          <w:rFonts w:ascii="TradeGothic" w:hAnsi="TradeGothic" w:cstheme="minorHAnsi"/>
          <w:sz w:val="22"/>
          <w:szCs w:val="22"/>
        </w:rPr>
        <w:t xml:space="preserve">qui </w:t>
      </w:r>
      <w:r w:rsidR="00DE340E" w:rsidRPr="00AE68F7">
        <w:rPr>
          <w:rFonts w:ascii="TradeGothic" w:hAnsi="TradeGothic" w:cstheme="minorHAnsi"/>
          <w:sz w:val="22"/>
          <w:szCs w:val="22"/>
        </w:rPr>
        <w:t>sont principalement appelés à accompagner le personnel enseignant.</w:t>
      </w:r>
    </w:p>
    <w:p w14:paraId="32DDC3D3" w14:textId="12C624C2" w:rsidR="005D082B" w:rsidRPr="00AE68F7" w:rsidRDefault="00DE340E" w:rsidP="00F020BC">
      <w:pPr>
        <w:keepNext/>
        <w:spacing w:before="120" w:after="120" w:line="240" w:lineRule="auto"/>
        <w:jc w:val="both"/>
        <w:rPr>
          <w:rFonts w:ascii="TradeGothic" w:hAnsi="TradeGothic" w:cstheme="minorHAnsi"/>
          <w:sz w:val="22"/>
          <w:szCs w:val="22"/>
        </w:rPr>
      </w:pPr>
      <w:r w:rsidRPr="00AE68F7">
        <w:rPr>
          <w:rFonts w:ascii="TradeGothic" w:hAnsi="TradeGothic"/>
          <w:sz w:val="22"/>
          <w:szCs w:val="22"/>
        </w:rPr>
        <w:t>P</w:t>
      </w:r>
      <w:r w:rsidRPr="00AE68F7">
        <w:rPr>
          <w:rFonts w:ascii="TradeGothic" w:hAnsi="TradeGothic" w:cstheme="minorHAnsi"/>
          <w:sz w:val="22"/>
          <w:szCs w:val="22"/>
        </w:rPr>
        <w:t>our ce qui est de la définition retenue</w:t>
      </w:r>
      <w:r w:rsidRPr="00AE68F7">
        <w:rPr>
          <w:rFonts w:ascii="TradeGothic" w:hAnsi="TradeGothic"/>
          <w:sz w:val="22"/>
          <w:szCs w:val="22"/>
        </w:rPr>
        <w:t>, une mesure d’aide à la réussite pourrait être considérée comme étant </w:t>
      </w:r>
      <w:r w:rsidR="00BA78FC" w:rsidRPr="00AE68F7">
        <w:rPr>
          <w:rFonts w:ascii="TradeGothic" w:hAnsi="TradeGothic"/>
          <w:sz w:val="22"/>
          <w:szCs w:val="22"/>
        </w:rPr>
        <w:t>u</w:t>
      </w:r>
      <w:r w:rsidRPr="00AE68F7">
        <w:rPr>
          <w:rFonts w:ascii="TradeGothic" w:hAnsi="TradeGothic"/>
          <w:sz w:val="22"/>
          <w:szCs w:val="22"/>
        </w:rPr>
        <w:t>ne intervention (ou une combinaison d’interventions)</w:t>
      </w:r>
      <w:r w:rsidR="00BA78FC" w:rsidRPr="00AE68F7">
        <w:rPr>
          <w:rFonts w:ascii="TradeGothic" w:hAnsi="TradeGothic"/>
          <w:sz w:val="22"/>
          <w:szCs w:val="22"/>
        </w:rPr>
        <w:t xml:space="preserve"> e</w:t>
      </w:r>
      <w:r w:rsidRPr="00AE68F7">
        <w:rPr>
          <w:rFonts w:ascii="TradeGothic" w:hAnsi="TradeGothic"/>
          <w:sz w:val="22"/>
          <w:szCs w:val="22"/>
        </w:rPr>
        <w:t>ntreprise en réponse à un problème ou un besoin en lien avec la réussite (la réussite telle que définie respectivement dans chaque collège)</w:t>
      </w:r>
      <w:r w:rsidR="00BA78FC" w:rsidRPr="00AE68F7">
        <w:rPr>
          <w:rFonts w:ascii="TradeGothic" w:hAnsi="TradeGothic"/>
          <w:sz w:val="22"/>
          <w:szCs w:val="22"/>
        </w:rPr>
        <w:t xml:space="preserve"> d</w:t>
      </w:r>
      <w:r w:rsidRPr="00AE68F7">
        <w:rPr>
          <w:rFonts w:ascii="TradeGothic" w:hAnsi="TradeGothic"/>
          <w:sz w:val="22"/>
          <w:szCs w:val="22"/>
        </w:rPr>
        <w:t xml:space="preserve">ans le but de générer des changements et d’améliorer une situation. </w:t>
      </w:r>
      <w:r w:rsidR="00E4567C" w:rsidRPr="00AE68F7">
        <w:rPr>
          <w:rFonts w:ascii="TradeGothic" w:hAnsi="TradeGothic"/>
          <w:sz w:val="22"/>
          <w:szCs w:val="22"/>
        </w:rPr>
        <w:t>C</w:t>
      </w:r>
      <w:r w:rsidR="00EC4D78" w:rsidRPr="00AE68F7">
        <w:rPr>
          <w:rFonts w:ascii="TradeGothic" w:hAnsi="TradeGothic"/>
          <w:sz w:val="22"/>
          <w:szCs w:val="22"/>
        </w:rPr>
        <w:t>ette définition s’inscrit en cohérence</w:t>
      </w:r>
      <w:r w:rsidR="00F32FB0" w:rsidRPr="00AE68F7">
        <w:rPr>
          <w:rFonts w:ascii="TradeGothic" w:hAnsi="TradeGothic"/>
          <w:sz w:val="22"/>
          <w:szCs w:val="22"/>
        </w:rPr>
        <w:t xml:space="preserve"> avec </w:t>
      </w:r>
      <w:r w:rsidR="00074C84" w:rsidRPr="00AE68F7">
        <w:rPr>
          <w:rFonts w:ascii="TradeGothic" w:hAnsi="TradeGothic"/>
          <w:sz w:val="22"/>
          <w:szCs w:val="22"/>
        </w:rPr>
        <w:t>celle proposée par le groupe de travail du Carrefour de la réussite en 2005</w:t>
      </w:r>
      <w:r w:rsidR="00B01642" w:rsidRPr="00AE68F7">
        <w:rPr>
          <w:rFonts w:ascii="TradeGothic" w:hAnsi="TradeGothic"/>
          <w:sz w:val="22"/>
          <w:szCs w:val="22"/>
        </w:rPr>
        <w:t xml:space="preserve"> et qui </w:t>
      </w:r>
      <w:r w:rsidR="003A4339" w:rsidRPr="00AE68F7">
        <w:rPr>
          <w:rFonts w:ascii="TradeGothic" w:hAnsi="TradeGothic"/>
          <w:sz w:val="22"/>
          <w:szCs w:val="22"/>
        </w:rPr>
        <w:t>avance</w:t>
      </w:r>
      <w:r w:rsidR="00F72A2E" w:rsidRPr="00AE68F7">
        <w:rPr>
          <w:rFonts w:ascii="TradeGothic" w:hAnsi="TradeGothic"/>
          <w:sz w:val="22"/>
          <w:szCs w:val="22"/>
        </w:rPr>
        <w:t xml:space="preserve"> par ailleurs la présence d’attributs critiques </w:t>
      </w:r>
      <w:r w:rsidR="003A4339" w:rsidRPr="00AE68F7">
        <w:rPr>
          <w:rFonts w:ascii="TradeGothic" w:hAnsi="TradeGothic"/>
          <w:sz w:val="22"/>
          <w:szCs w:val="22"/>
        </w:rPr>
        <w:t>pour c</w:t>
      </w:r>
      <w:r w:rsidR="00F30BD1" w:rsidRPr="00AE68F7">
        <w:rPr>
          <w:rFonts w:ascii="TradeGothic" w:hAnsi="TradeGothic"/>
          <w:sz w:val="22"/>
          <w:szCs w:val="22"/>
        </w:rPr>
        <w:t>ircon</w:t>
      </w:r>
      <w:r w:rsidR="00541153" w:rsidRPr="00AE68F7">
        <w:rPr>
          <w:rFonts w:ascii="TradeGothic" w:hAnsi="TradeGothic"/>
          <w:sz w:val="22"/>
          <w:szCs w:val="22"/>
        </w:rPr>
        <w:t>s</w:t>
      </w:r>
      <w:r w:rsidR="00F30BD1" w:rsidRPr="00AE68F7">
        <w:rPr>
          <w:rFonts w:ascii="TradeGothic" w:hAnsi="TradeGothic"/>
          <w:sz w:val="22"/>
          <w:szCs w:val="22"/>
        </w:rPr>
        <w:t>crire le concept de mesure d’aide</w:t>
      </w:r>
      <w:r w:rsidR="00C07F5D" w:rsidRPr="00AE68F7">
        <w:rPr>
          <w:rFonts w:ascii="TradeGothic" w:hAnsi="TradeGothic"/>
          <w:sz w:val="22"/>
          <w:szCs w:val="22"/>
        </w:rPr>
        <w:t>, à savoir</w:t>
      </w:r>
      <w:r w:rsidR="002F49E0" w:rsidRPr="00AE68F7">
        <w:rPr>
          <w:rFonts w:ascii="TradeGothic" w:hAnsi="TradeGothic"/>
          <w:sz w:val="22"/>
          <w:szCs w:val="22"/>
        </w:rPr>
        <w:t> : un obstacle ou un problème</w:t>
      </w:r>
      <w:r w:rsidR="0033718B" w:rsidRPr="00AE68F7">
        <w:rPr>
          <w:rFonts w:ascii="TradeGothic" w:hAnsi="TradeGothic"/>
          <w:sz w:val="22"/>
          <w:szCs w:val="22"/>
        </w:rPr>
        <w:t xml:space="preserve">; un projet spécifique du problème diagnostiqué; un résultat attendu relié directement </w:t>
      </w:r>
      <w:r w:rsidR="00EC217E" w:rsidRPr="00AE68F7">
        <w:rPr>
          <w:rFonts w:ascii="TradeGothic" w:hAnsi="TradeGothic"/>
          <w:sz w:val="22"/>
          <w:szCs w:val="22"/>
        </w:rPr>
        <w:t xml:space="preserve">à l’application de la mesure; des moyens coordonnés; des intervenants clairement identifiés; des effets attendus, comme </w:t>
      </w:r>
      <w:r w:rsidR="00A55073">
        <w:rPr>
          <w:rFonts w:ascii="TradeGothic" w:hAnsi="TradeGothic"/>
          <w:sz w:val="22"/>
          <w:szCs w:val="22"/>
        </w:rPr>
        <w:t xml:space="preserve">à la </w:t>
      </w:r>
      <w:r w:rsidR="00EC217E" w:rsidRPr="00AE68F7">
        <w:rPr>
          <w:rFonts w:ascii="TradeGothic" w:hAnsi="TradeGothic"/>
          <w:sz w:val="22"/>
          <w:szCs w:val="22"/>
        </w:rPr>
        <w:t xml:space="preserve">suite </w:t>
      </w:r>
      <w:r w:rsidR="00A55073">
        <w:rPr>
          <w:rFonts w:ascii="TradeGothic" w:hAnsi="TradeGothic"/>
          <w:sz w:val="22"/>
          <w:szCs w:val="22"/>
        </w:rPr>
        <w:t>de</w:t>
      </w:r>
      <w:r w:rsidR="00EC217E" w:rsidRPr="00AE68F7">
        <w:rPr>
          <w:rFonts w:ascii="TradeGothic" w:hAnsi="TradeGothic"/>
          <w:sz w:val="22"/>
          <w:szCs w:val="22"/>
        </w:rPr>
        <w:t xml:space="preserve"> l’application de la mesure, sur la réussite des études collégiales</w:t>
      </w:r>
      <w:r w:rsidR="001451E4" w:rsidRPr="00AE68F7">
        <w:rPr>
          <w:rFonts w:ascii="TradeGothic" w:hAnsi="TradeGothic"/>
          <w:sz w:val="22"/>
          <w:szCs w:val="22"/>
        </w:rPr>
        <w:t xml:space="preserve"> </w:t>
      </w:r>
      <w:r w:rsidR="009A07A9" w:rsidRPr="00AE68F7">
        <w:rPr>
          <w:rFonts w:ascii="TradeGothic" w:hAnsi="TradeGothic"/>
          <w:sz w:val="22"/>
          <w:szCs w:val="22"/>
        </w:rPr>
        <w:t>et finalement; un mécanisme de suivi de la mesure en vue de son évaluation.</w:t>
      </w:r>
      <w:r w:rsidR="005477DF" w:rsidRPr="00AE68F7">
        <w:rPr>
          <w:rStyle w:val="FootnoteReference"/>
          <w:rFonts w:ascii="TradeGothic" w:hAnsi="TradeGothic"/>
          <w:sz w:val="22"/>
          <w:szCs w:val="22"/>
        </w:rPr>
        <w:footnoteReference w:id="16"/>
      </w:r>
      <w:r w:rsidR="005D082B" w:rsidRPr="00AE68F7">
        <w:rPr>
          <w:rFonts w:ascii="TradeGothic" w:hAnsi="TradeGothic" w:cstheme="minorHAnsi"/>
          <w:sz w:val="22"/>
          <w:szCs w:val="22"/>
        </w:rPr>
        <w:t>Les objets d’évaluation des mesures d’aide visés par cette instrumentation sont les résultats obtenus par une mesure d’aide à la réussite, en fonction des résultats visés. Les outils visent à apprécier la contribution potentielle, les changements vraisemblables observés et sa mise en œuvre.</w:t>
      </w:r>
    </w:p>
    <w:p w14:paraId="2993ECC2" w14:textId="498E647A" w:rsidR="00A17722" w:rsidRPr="00D0216B" w:rsidRDefault="00A17722">
      <w:pPr>
        <w:rPr>
          <w:rStyle w:val="normaltextrun"/>
          <w:rFonts w:ascii="TradeGothic" w:eastAsiaTheme="majorEastAsia" w:hAnsi="TradeGothic" w:cstheme="minorHAnsi"/>
          <w:sz w:val="22"/>
          <w:szCs w:val="22"/>
          <w:lang w:val="fr-CA" w:eastAsia="fr-CA"/>
        </w:rPr>
      </w:pPr>
      <w:r w:rsidRPr="00D0216B">
        <w:rPr>
          <w:rStyle w:val="normaltextrun"/>
          <w:rFonts w:ascii="TradeGothic" w:eastAsiaTheme="majorEastAsia" w:hAnsi="TradeGothic" w:cstheme="minorHAnsi"/>
          <w:sz w:val="22"/>
          <w:szCs w:val="22"/>
        </w:rPr>
        <w:br w:type="page"/>
      </w:r>
    </w:p>
    <w:p w14:paraId="095DCB83" w14:textId="4F2588A1" w:rsidR="008A3F23" w:rsidRPr="00894010" w:rsidRDefault="008A3F23" w:rsidP="009A0888">
      <w:pPr>
        <w:pStyle w:val="Heading1"/>
        <w:pBdr>
          <w:left w:val="single" w:sz="12" w:space="12" w:color="0070C0"/>
        </w:pBdr>
        <w:spacing w:before="360" w:after="360"/>
        <w:rPr>
          <w:rStyle w:val="normaltextrun"/>
          <w:rFonts w:ascii="TradeGothic" w:hAnsi="TradeGothic" w:cstheme="minorHAnsi"/>
          <w:color w:val="0070C0"/>
          <w:sz w:val="26"/>
          <w:szCs w:val="26"/>
          <w:lang w:val="fr-CA"/>
        </w:rPr>
      </w:pPr>
      <w:bookmarkStart w:id="9" w:name="_Toc132968989"/>
      <w:bookmarkStart w:id="10" w:name="_Toc133482875"/>
      <w:r w:rsidRPr="00894010">
        <w:rPr>
          <w:rFonts w:ascii="TradeGothic" w:hAnsi="TradeGothic" w:cstheme="minorHAnsi"/>
          <w:color w:val="0070C0"/>
          <w:sz w:val="26"/>
          <w:szCs w:val="26"/>
          <w:lang w:val="fr-CA"/>
        </w:rPr>
        <w:t>La clé, c’est l’accompagnement</w:t>
      </w:r>
      <w:r w:rsidR="001B07A0">
        <w:rPr>
          <w:rFonts w:ascii="Times New Roman" w:hAnsi="Times New Roman" w:cs="Times New Roman"/>
          <w:color w:val="0070C0"/>
          <w:sz w:val="26"/>
          <w:szCs w:val="26"/>
          <w:lang w:val="fr-CA"/>
        </w:rPr>
        <w:t> </w:t>
      </w:r>
      <w:r w:rsidRPr="00894010">
        <w:rPr>
          <w:rFonts w:ascii="TradeGothic" w:hAnsi="TradeGothic" w:cstheme="minorHAnsi"/>
          <w:color w:val="0070C0"/>
          <w:sz w:val="26"/>
          <w:szCs w:val="26"/>
          <w:lang w:val="fr-CA"/>
        </w:rPr>
        <w:t>!</w:t>
      </w:r>
      <w:bookmarkEnd w:id="9"/>
      <w:bookmarkEnd w:id="10"/>
    </w:p>
    <w:p w14:paraId="4134E034" w14:textId="2E88AAE7" w:rsidR="008A3F23" w:rsidRPr="00D0216B" w:rsidRDefault="000443BB" w:rsidP="00481E18">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L’évaluation des mesures d’aide à la réussite pose des défis pour les acteurs</w:t>
      </w:r>
      <w:r w:rsidR="009013D6" w:rsidRPr="00D0216B">
        <w:rPr>
          <w:rStyle w:val="normaltextrun"/>
          <w:rFonts w:ascii="TradeGothic" w:eastAsiaTheme="majorEastAsia" w:hAnsi="TradeGothic" w:cstheme="minorHAnsi"/>
          <w:sz w:val="22"/>
          <w:szCs w:val="22"/>
        </w:rPr>
        <w:t xml:space="preserve"> et les actrices</w:t>
      </w:r>
      <w:r w:rsidRPr="00D0216B">
        <w:rPr>
          <w:rStyle w:val="normaltextrun"/>
          <w:rFonts w:ascii="TradeGothic" w:eastAsiaTheme="majorEastAsia" w:hAnsi="TradeGothic" w:cstheme="minorHAnsi"/>
          <w:sz w:val="22"/>
          <w:szCs w:val="22"/>
        </w:rPr>
        <w:t xml:space="preserve"> dans les collèges, mais ceux-ci peuvent agir en fonction de différents leviers pour y </w:t>
      </w:r>
      <w:r w:rsidR="006E6A6F">
        <w:rPr>
          <w:rStyle w:val="normaltextrun"/>
          <w:rFonts w:ascii="TradeGothic" w:eastAsiaTheme="majorEastAsia" w:hAnsi="TradeGothic" w:cstheme="minorHAnsi"/>
          <w:sz w:val="22"/>
          <w:szCs w:val="22"/>
        </w:rPr>
        <w:t>répondre</w:t>
      </w:r>
      <w:r w:rsidRPr="00D0216B">
        <w:rPr>
          <w:rStyle w:val="normaltextrun"/>
          <w:rFonts w:ascii="TradeGothic" w:eastAsiaTheme="majorEastAsia" w:hAnsi="TradeGothic" w:cstheme="minorHAnsi"/>
          <w:sz w:val="22"/>
          <w:szCs w:val="22"/>
        </w:rPr>
        <w:t xml:space="preserve"> adéquatement.</w:t>
      </w:r>
      <w:r w:rsidR="001F380F" w:rsidRPr="00D0216B">
        <w:rPr>
          <w:rStyle w:val="normaltextrun"/>
          <w:rFonts w:ascii="TradeGothic" w:eastAsiaTheme="majorEastAsia" w:hAnsi="TradeGothic" w:cstheme="minorHAnsi"/>
          <w:sz w:val="22"/>
          <w:szCs w:val="22"/>
        </w:rPr>
        <w:t xml:space="preserve"> </w:t>
      </w:r>
    </w:p>
    <w:p w14:paraId="248A112B" w14:textId="77777777" w:rsidR="008A3F23" w:rsidRPr="00D0216B" w:rsidRDefault="008A3F23" w:rsidP="00481E18">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 xml:space="preserve">Les </w:t>
      </w:r>
      <w:r w:rsidRPr="00D0216B">
        <w:rPr>
          <w:rStyle w:val="normaltextrun"/>
          <w:rFonts w:ascii="TradeGothic" w:eastAsiaTheme="majorEastAsia" w:hAnsi="TradeGothic" w:cstheme="minorHAnsi"/>
          <w:b/>
          <w:bCs/>
          <w:sz w:val="22"/>
          <w:szCs w:val="22"/>
        </w:rPr>
        <w:t>défis</w:t>
      </w:r>
      <w:r w:rsidRPr="00D0216B">
        <w:rPr>
          <w:rStyle w:val="normaltextrun"/>
          <w:rFonts w:ascii="TradeGothic" w:eastAsiaTheme="majorEastAsia" w:hAnsi="TradeGothic" w:cstheme="minorHAnsi"/>
          <w:sz w:val="22"/>
          <w:szCs w:val="22"/>
        </w:rPr>
        <w:t xml:space="preserve"> à reconnaître :  </w:t>
      </w:r>
    </w:p>
    <w:p w14:paraId="5FC17623" w14:textId="77777777" w:rsidR="008A3F23" w:rsidRPr="00D0216B" w:rsidRDefault="008A3F23" w:rsidP="008316E7">
      <w:pPr>
        <w:pStyle w:val="paragraph"/>
        <w:numPr>
          <w:ilvl w:val="0"/>
          <w:numId w:val="7"/>
        </w:numPr>
        <w:spacing w:before="0" w:beforeAutospacing="0" w:after="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L’évaluation des mesures d’aide à la réussite est un exercice complexe parce qu’il est difficile, voire impossible, d’isoler les facteurs d’influence;</w:t>
      </w:r>
    </w:p>
    <w:p w14:paraId="1BDDFC8D" w14:textId="7DFFD13D" w:rsidR="008A3F23" w:rsidRPr="00D0216B" w:rsidRDefault="008A3F23" w:rsidP="008316E7">
      <w:pPr>
        <w:pStyle w:val="paragraph"/>
        <w:numPr>
          <w:ilvl w:val="0"/>
          <w:numId w:val="7"/>
        </w:numPr>
        <w:spacing w:before="0" w:beforeAutospacing="0" w:after="0" w:afterAutospacing="0"/>
        <w:jc w:val="both"/>
        <w:textAlignment w:val="baseline"/>
        <w:rPr>
          <w:rStyle w:val="normaltextrun"/>
          <w:rFonts w:ascii="TradeGothic" w:eastAsiaTheme="majorEastAsia" w:hAnsi="TradeGothic" w:cstheme="minorBidi"/>
          <w:sz w:val="22"/>
          <w:szCs w:val="22"/>
        </w:rPr>
      </w:pPr>
      <w:r w:rsidRPr="00D0216B">
        <w:rPr>
          <w:rStyle w:val="normaltextrun"/>
          <w:rFonts w:ascii="TradeGothic" w:eastAsiaTheme="majorEastAsia" w:hAnsi="TradeGothic" w:cstheme="minorBidi"/>
          <w:sz w:val="22"/>
          <w:szCs w:val="22"/>
        </w:rPr>
        <w:t xml:space="preserve">Beaucoup de personnes qui s’engagent dans cette démarche ont un sentiment d’imposteur, car elles ne sont pas </w:t>
      </w:r>
      <w:r w:rsidR="009D7F62" w:rsidRPr="00D0216B">
        <w:rPr>
          <w:rStyle w:val="normaltextrun"/>
          <w:rFonts w:ascii="TradeGothic" w:eastAsiaTheme="majorEastAsia" w:hAnsi="TradeGothic" w:cstheme="minorBidi"/>
          <w:sz w:val="22"/>
          <w:szCs w:val="22"/>
        </w:rPr>
        <w:t>spécialistes de</w:t>
      </w:r>
      <w:r w:rsidRPr="00D0216B">
        <w:rPr>
          <w:rStyle w:val="normaltextrun"/>
          <w:rFonts w:ascii="TradeGothic" w:eastAsiaTheme="majorEastAsia" w:hAnsi="TradeGothic" w:cstheme="minorBidi"/>
          <w:sz w:val="22"/>
          <w:szCs w:val="22"/>
        </w:rPr>
        <w:t xml:space="preserve"> </w:t>
      </w:r>
      <w:r w:rsidR="0093531C" w:rsidRPr="00D0216B">
        <w:rPr>
          <w:rStyle w:val="normaltextrun"/>
          <w:rFonts w:ascii="TradeGothic" w:eastAsiaTheme="majorEastAsia" w:hAnsi="TradeGothic" w:cstheme="minorBidi"/>
          <w:sz w:val="22"/>
          <w:szCs w:val="22"/>
        </w:rPr>
        <w:t>l’évaluation des mesures d’aide</w:t>
      </w:r>
      <w:r w:rsidRPr="00D0216B">
        <w:rPr>
          <w:rStyle w:val="normaltextrun"/>
          <w:rFonts w:ascii="TradeGothic" w:eastAsiaTheme="majorEastAsia" w:hAnsi="TradeGothic" w:cstheme="minorBidi"/>
          <w:sz w:val="22"/>
          <w:szCs w:val="22"/>
        </w:rPr>
        <w:t>;</w:t>
      </w:r>
    </w:p>
    <w:p w14:paraId="46150F9E" w14:textId="09FFAC0B" w:rsidR="008A3F23" w:rsidRPr="00D0216B" w:rsidRDefault="008A3F23" w:rsidP="008316E7">
      <w:pPr>
        <w:pStyle w:val="paragraph"/>
        <w:numPr>
          <w:ilvl w:val="0"/>
          <w:numId w:val="7"/>
        </w:numPr>
        <w:spacing w:before="0" w:beforeAutospacing="0" w:after="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L’évaluation des mesures d’aide à la réussite exige de la réflexion et du temps.</w:t>
      </w:r>
    </w:p>
    <w:p w14:paraId="31050C99" w14:textId="77777777" w:rsidR="008A3F23" w:rsidRPr="00D0216B" w:rsidRDefault="008A3F23" w:rsidP="00481E18">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 xml:space="preserve">Les </w:t>
      </w:r>
      <w:r w:rsidRPr="00D0216B">
        <w:rPr>
          <w:rStyle w:val="normaltextrun"/>
          <w:rFonts w:ascii="TradeGothic" w:eastAsiaTheme="majorEastAsia" w:hAnsi="TradeGothic" w:cstheme="minorHAnsi"/>
          <w:b/>
          <w:bCs/>
          <w:sz w:val="22"/>
          <w:szCs w:val="22"/>
        </w:rPr>
        <w:t>leviers</w:t>
      </w:r>
      <w:r w:rsidRPr="00D0216B">
        <w:rPr>
          <w:rStyle w:val="normaltextrun"/>
          <w:rFonts w:ascii="TradeGothic" w:eastAsiaTheme="majorEastAsia" w:hAnsi="TradeGothic" w:cstheme="minorHAnsi"/>
          <w:sz w:val="22"/>
          <w:szCs w:val="22"/>
        </w:rPr>
        <w:t xml:space="preserve"> pour agir :  </w:t>
      </w:r>
    </w:p>
    <w:p w14:paraId="78128619" w14:textId="6F5016A6" w:rsidR="00C36F93" w:rsidRPr="00D0216B" w:rsidRDefault="00C36F93" w:rsidP="008316E7">
      <w:pPr>
        <w:pStyle w:val="paragraph"/>
        <w:numPr>
          <w:ilvl w:val="0"/>
          <w:numId w:val="7"/>
        </w:numPr>
        <w:spacing w:before="0" w:beforeAutospacing="0" w:after="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Utiliser un champ lexical qui est accessible, rassembleur et mobilisant quand il est question d’évaluation de mesures d’aide à la réussite, de façon à susciter l’engagement des personnes concernées</w:t>
      </w:r>
      <w:r w:rsidR="00444900">
        <w:rPr>
          <w:rStyle w:val="normaltextrun"/>
          <w:rFonts w:ascii="TradeGothic" w:eastAsiaTheme="majorEastAsia" w:hAnsi="TradeGothic" w:cstheme="minorHAnsi"/>
          <w:sz w:val="22"/>
          <w:szCs w:val="22"/>
        </w:rPr>
        <w:t>;</w:t>
      </w:r>
      <w:r w:rsidRPr="00D0216B">
        <w:rPr>
          <w:rStyle w:val="normaltextrun"/>
          <w:rFonts w:ascii="TradeGothic" w:eastAsiaTheme="majorEastAsia" w:hAnsi="TradeGothic" w:cstheme="minorHAnsi"/>
          <w:sz w:val="22"/>
          <w:szCs w:val="22"/>
        </w:rPr>
        <w:t xml:space="preserve"> </w:t>
      </w:r>
    </w:p>
    <w:p w14:paraId="29C10826" w14:textId="6C93F2CA" w:rsidR="008A3F23" w:rsidRPr="00D0216B" w:rsidRDefault="008A3F23" w:rsidP="008316E7">
      <w:pPr>
        <w:pStyle w:val="paragraph"/>
        <w:numPr>
          <w:ilvl w:val="0"/>
          <w:numId w:val="7"/>
        </w:numPr>
        <w:spacing w:before="0" w:beforeAutospacing="0" w:after="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Réfléchir à plusieurs têtes</w:t>
      </w:r>
      <w:r w:rsidR="0083071D" w:rsidRPr="00D0216B">
        <w:rPr>
          <w:rStyle w:val="normaltextrun"/>
          <w:rFonts w:ascii="TradeGothic" w:eastAsiaTheme="majorEastAsia" w:hAnsi="TradeGothic" w:cstheme="minorHAnsi"/>
          <w:sz w:val="22"/>
          <w:szCs w:val="22"/>
        </w:rPr>
        <w:t> :</w:t>
      </w:r>
      <w:r w:rsidRPr="00D0216B">
        <w:rPr>
          <w:rStyle w:val="normaltextrun"/>
          <w:rFonts w:ascii="TradeGothic" w:eastAsiaTheme="majorEastAsia" w:hAnsi="TradeGothic" w:cstheme="minorHAnsi"/>
          <w:sz w:val="22"/>
          <w:szCs w:val="22"/>
        </w:rPr>
        <w:t xml:space="preserve"> les expertises de chaque personne</w:t>
      </w:r>
      <w:r w:rsidR="00AB5384" w:rsidRPr="00D0216B">
        <w:rPr>
          <w:rStyle w:val="normaltextrun"/>
          <w:rFonts w:ascii="TradeGothic" w:eastAsiaTheme="majorEastAsia" w:hAnsi="TradeGothic" w:cstheme="minorHAnsi"/>
          <w:sz w:val="22"/>
          <w:szCs w:val="22"/>
        </w:rPr>
        <w:t xml:space="preserve"> </w:t>
      </w:r>
      <w:r w:rsidR="0083071D" w:rsidRPr="00D0216B">
        <w:rPr>
          <w:rStyle w:val="normaltextrun"/>
          <w:rFonts w:ascii="TradeGothic" w:eastAsiaTheme="majorEastAsia" w:hAnsi="TradeGothic" w:cstheme="minorHAnsi"/>
          <w:sz w:val="22"/>
          <w:szCs w:val="22"/>
        </w:rPr>
        <w:t xml:space="preserve">sont utiles </w:t>
      </w:r>
      <w:r w:rsidR="00AB5384" w:rsidRPr="00D0216B">
        <w:rPr>
          <w:rFonts w:ascii="TradeGothic" w:eastAsiaTheme="majorEastAsia" w:hAnsi="TradeGothic" w:cstheme="minorHAnsi"/>
          <w:sz w:val="22"/>
          <w:szCs w:val="22"/>
          <w:lang w:val="fr-FR"/>
        </w:rPr>
        <w:t>pour adopter différentes perspectives d’évaluation, choisir les indicateurs ou compléter les données plus qualitative</w:t>
      </w:r>
      <w:r w:rsidR="00EB05D9" w:rsidRPr="00D0216B">
        <w:rPr>
          <w:rFonts w:ascii="TradeGothic" w:eastAsiaTheme="majorEastAsia" w:hAnsi="TradeGothic" w:cstheme="minorHAnsi"/>
          <w:sz w:val="22"/>
          <w:szCs w:val="22"/>
          <w:lang w:val="fr-FR"/>
        </w:rPr>
        <w:t>s</w:t>
      </w:r>
      <w:r w:rsidR="00C36F93" w:rsidRPr="00D0216B">
        <w:rPr>
          <w:rStyle w:val="normaltextrun"/>
          <w:rFonts w:ascii="TradeGothic" w:eastAsiaTheme="majorEastAsia" w:hAnsi="TradeGothic" w:cstheme="minorHAnsi"/>
          <w:sz w:val="22"/>
          <w:szCs w:val="22"/>
        </w:rPr>
        <w:t>.</w:t>
      </w:r>
      <w:r w:rsidRPr="00D0216B">
        <w:rPr>
          <w:rStyle w:val="normaltextrun"/>
          <w:rFonts w:ascii="TradeGothic" w:eastAsiaTheme="majorEastAsia" w:hAnsi="TradeGothic" w:cstheme="minorHAnsi"/>
          <w:sz w:val="22"/>
          <w:szCs w:val="22"/>
        </w:rPr>
        <w:t xml:space="preserve"> </w:t>
      </w:r>
    </w:p>
    <w:p w14:paraId="43135380" w14:textId="6A045D12" w:rsidR="008A3F23" w:rsidRPr="00D0216B" w:rsidRDefault="008A3F23" w:rsidP="009464B6">
      <w:pPr>
        <w:pStyle w:val="paragraph"/>
        <w:spacing w:before="120" w:beforeAutospacing="0" w:after="120" w:afterAutospacing="0"/>
        <w:jc w:val="both"/>
        <w:textAlignment w:val="baseline"/>
        <w:rPr>
          <w:rStyle w:val="normaltextrun"/>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 xml:space="preserve">Il apparaît essentiel d’accompagner les personnes </w:t>
      </w:r>
      <w:r w:rsidR="008B770D" w:rsidRPr="00D0216B">
        <w:rPr>
          <w:rStyle w:val="normaltextrun"/>
          <w:rFonts w:ascii="TradeGothic" w:eastAsiaTheme="majorEastAsia" w:hAnsi="TradeGothic" w:cstheme="minorHAnsi"/>
          <w:sz w:val="22"/>
          <w:szCs w:val="22"/>
        </w:rPr>
        <w:t xml:space="preserve">responsables </w:t>
      </w:r>
      <w:r w:rsidRPr="00D0216B">
        <w:rPr>
          <w:rStyle w:val="normaltextrun"/>
          <w:rFonts w:ascii="TradeGothic" w:eastAsiaTheme="majorEastAsia" w:hAnsi="TradeGothic" w:cstheme="minorHAnsi"/>
          <w:sz w:val="22"/>
          <w:szCs w:val="22"/>
        </w:rPr>
        <w:t>d’une mesure d’aide à la réussite à travers les étapes. Il s’agit en fait d’une condition de réussite de la mise en œuvre d’une mesure d’aide. Soigner l’approche d’accompagnement favorise</w:t>
      </w:r>
      <w:r w:rsidR="008B770D" w:rsidRPr="00D0216B">
        <w:rPr>
          <w:rStyle w:val="normaltextrun"/>
          <w:rFonts w:ascii="TradeGothic" w:eastAsiaTheme="majorEastAsia" w:hAnsi="TradeGothic" w:cstheme="minorHAnsi"/>
          <w:sz w:val="22"/>
          <w:szCs w:val="22"/>
        </w:rPr>
        <w:t xml:space="preserve"> aussi</w:t>
      </w:r>
      <w:r w:rsidRPr="00D0216B">
        <w:rPr>
          <w:rStyle w:val="normaltextrun"/>
          <w:rFonts w:ascii="TradeGothic" w:eastAsiaTheme="majorEastAsia" w:hAnsi="TradeGothic" w:cstheme="minorHAnsi"/>
          <w:sz w:val="22"/>
          <w:szCs w:val="22"/>
        </w:rPr>
        <w:t xml:space="preserve"> l’adhésion à la démarche d’évaluation. En effet, l’évaluation ne portera pas les mêmes fruits s’il est demandé à une personne de compléter des formulaires de manière autonome que si une approche basée sur la coconstruction est adoptée. L’accompagnement permet un meilleur engagement de la personne </w:t>
      </w:r>
      <w:r w:rsidR="00727584" w:rsidRPr="00D0216B">
        <w:rPr>
          <w:rStyle w:val="normaltextrun"/>
          <w:rFonts w:ascii="TradeGothic" w:eastAsiaTheme="majorEastAsia" w:hAnsi="TradeGothic" w:cstheme="minorHAnsi"/>
          <w:sz w:val="22"/>
          <w:szCs w:val="22"/>
        </w:rPr>
        <w:t>responsable de</w:t>
      </w:r>
      <w:r w:rsidR="0039145C" w:rsidRPr="00D0216B">
        <w:rPr>
          <w:rStyle w:val="normaltextrun"/>
          <w:rFonts w:ascii="TradeGothic" w:eastAsiaTheme="majorEastAsia" w:hAnsi="TradeGothic" w:cstheme="minorHAnsi"/>
          <w:sz w:val="22"/>
          <w:szCs w:val="22"/>
        </w:rPr>
        <w:t xml:space="preserve"> </w:t>
      </w:r>
      <w:r w:rsidRPr="00D0216B">
        <w:rPr>
          <w:rStyle w:val="normaltextrun"/>
          <w:rFonts w:ascii="TradeGothic" w:eastAsiaTheme="majorEastAsia" w:hAnsi="TradeGothic" w:cstheme="minorHAnsi"/>
          <w:sz w:val="22"/>
          <w:szCs w:val="22"/>
        </w:rPr>
        <w:t xml:space="preserve">la mesure. En agissant comme guide auprès de cette personne, celle-ci bénéficiera d’un soutien pour clarifier les objectifs et les moyens liés à la mesure ainsi que pour rendre explicite la manière de documenter sa mise en œuvre et l’évaluation des résultats. </w:t>
      </w:r>
    </w:p>
    <w:p w14:paraId="3E3CD7E2" w14:textId="18E184C5" w:rsidR="009F3FF4" w:rsidRPr="00D0216B" w:rsidRDefault="008A3F23" w:rsidP="00B4131E">
      <w:pPr>
        <w:pStyle w:val="paragraph"/>
        <w:spacing w:before="120" w:beforeAutospacing="0" w:after="120" w:afterAutospacing="0"/>
        <w:jc w:val="both"/>
        <w:textAlignment w:val="baseline"/>
        <w:rPr>
          <w:rFonts w:ascii="TradeGothic" w:eastAsiaTheme="majorEastAsia" w:hAnsi="TradeGothic" w:cstheme="minorHAnsi"/>
          <w:sz w:val="22"/>
          <w:szCs w:val="22"/>
        </w:rPr>
      </w:pPr>
      <w:r w:rsidRPr="00D0216B">
        <w:rPr>
          <w:rStyle w:val="normaltextrun"/>
          <w:rFonts w:ascii="TradeGothic" w:eastAsiaTheme="majorEastAsia" w:hAnsi="TradeGothic" w:cstheme="minorHAnsi"/>
          <w:sz w:val="22"/>
          <w:szCs w:val="22"/>
        </w:rPr>
        <w:t xml:space="preserve">Pour que l’accompagnement soit efficace, il est important que la démarche d’évaluation des mesures d’aide à la réussite soit bien connue de toutes les personnes impliquées et qu’il y ait une volonté institutionnelle claire à cet égard. Si ce n’est pas le cas, il sera donc important de saisir l’opportunité de se doter d’une structure pour toutes les grandes étapes de l’évaluation des mesures d’aide à la réussite, ou encore de revisiter la structure existante pour la rendre plus cohérente. Il sera aussi essentiel d’avoir une conversation sur les rôles et responsabilités de chacun (par exemple, la personne </w:t>
      </w:r>
      <w:r w:rsidR="005C34E6" w:rsidRPr="00D0216B">
        <w:rPr>
          <w:rStyle w:val="normaltextrun"/>
          <w:rFonts w:ascii="TradeGothic" w:eastAsiaTheme="majorEastAsia" w:hAnsi="TradeGothic" w:cstheme="minorHAnsi"/>
          <w:sz w:val="22"/>
          <w:szCs w:val="22"/>
        </w:rPr>
        <w:t>responsable de</w:t>
      </w:r>
      <w:r w:rsidRPr="00D0216B">
        <w:rPr>
          <w:rStyle w:val="normaltextrun"/>
          <w:rFonts w:ascii="TradeGothic" w:eastAsiaTheme="majorEastAsia" w:hAnsi="TradeGothic" w:cstheme="minorHAnsi"/>
          <w:sz w:val="22"/>
          <w:szCs w:val="22"/>
        </w:rPr>
        <w:t xml:space="preserve"> la mesure d’aide, la personne conseillère pédagogique, le comité de programme, la direction adjointe).</w:t>
      </w:r>
    </w:p>
    <w:p w14:paraId="3F4B242E" w14:textId="77777777" w:rsidR="00C31FAD" w:rsidRDefault="00C31FAD" w:rsidP="00ED13F7">
      <w:pPr>
        <w:pStyle w:val="Heading2"/>
        <w:rPr>
          <w:rFonts w:ascii="TradeGothic" w:hAnsi="TradeGothic"/>
        </w:rPr>
      </w:pPr>
      <w:bookmarkStart w:id="11" w:name="_Toc132968990"/>
      <w:r>
        <w:rPr>
          <w:rFonts w:ascii="TradeGothic" w:hAnsi="TradeGothic"/>
        </w:rPr>
        <w:br w:type="page"/>
      </w:r>
    </w:p>
    <w:p w14:paraId="4477CE67" w14:textId="6355BEEF" w:rsidR="009606B9" w:rsidRDefault="009606B9" w:rsidP="00ED13F7">
      <w:pPr>
        <w:pStyle w:val="Heading2"/>
        <w:rPr>
          <w:rFonts w:ascii="TradeGothic" w:hAnsi="TradeGothic"/>
        </w:rPr>
      </w:pPr>
      <w:bookmarkStart w:id="12" w:name="_Toc133482876"/>
      <w:r w:rsidRPr="00D0216B">
        <w:rPr>
          <w:rFonts w:ascii="TradeGothic" w:hAnsi="TradeGothic"/>
        </w:rPr>
        <w:t>Pourquoi évaluer</w:t>
      </w:r>
      <w:bookmarkEnd w:id="11"/>
      <w:r w:rsidR="00551025">
        <w:rPr>
          <w:rFonts w:ascii="Times New Roman" w:hAnsi="Times New Roman" w:cs="Times New Roman"/>
        </w:rPr>
        <w:t> </w:t>
      </w:r>
      <w:r w:rsidRPr="00D0216B">
        <w:rPr>
          <w:rFonts w:ascii="TradeGothic" w:hAnsi="TradeGothic"/>
        </w:rPr>
        <w:t>?</w:t>
      </w:r>
      <w:bookmarkEnd w:id="12"/>
    </w:p>
    <w:p w14:paraId="025796AC" w14:textId="3E1AD731" w:rsidR="00DD40B0" w:rsidRPr="0046698B" w:rsidRDefault="00032EF8" w:rsidP="00032EF8">
      <w:pPr>
        <w:spacing w:before="120" w:after="120" w:line="240" w:lineRule="auto"/>
        <w:rPr>
          <w:rFonts w:ascii="TradeGothic" w:hAnsi="TradeGothic"/>
          <w:sz w:val="22"/>
          <w:szCs w:val="22"/>
        </w:rPr>
      </w:pPr>
      <w:r w:rsidRPr="0046698B">
        <w:rPr>
          <w:rFonts w:ascii="TradeGothic" w:hAnsi="TradeGothic"/>
          <w:sz w:val="22"/>
          <w:szCs w:val="22"/>
        </w:rPr>
        <w:t>Voici quelques pistes en rafale pour mieux justifier</w:t>
      </w:r>
      <w:r w:rsidR="00F5314F">
        <w:rPr>
          <w:rFonts w:ascii="TradeGothic" w:hAnsi="TradeGothic"/>
          <w:sz w:val="22"/>
          <w:szCs w:val="22"/>
        </w:rPr>
        <w:t>,</w:t>
      </w:r>
      <w:r w:rsidRPr="0046698B">
        <w:rPr>
          <w:rFonts w:ascii="TradeGothic" w:hAnsi="TradeGothic"/>
          <w:sz w:val="22"/>
          <w:szCs w:val="22"/>
        </w:rPr>
        <w:t xml:space="preserve"> auprès des personnes concernées</w:t>
      </w:r>
      <w:r w:rsidR="00F5314F">
        <w:rPr>
          <w:rFonts w:ascii="TradeGothic" w:hAnsi="TradeGothic"/>
          <w:sz w:val="22"/>
          <w:szCs w:val="22"/>
        </w:rPr>
        <w:t>,</w:t>
      </w:r>
      <w:r w:rsidRPr="0046698B">
        <w:rPr>
          <w:rFonts w:ascii="TradeGothic" w:hAnsi="TradeGothic"/>
          <w:sz w:val="22"/>
          <w:szCs w:val="22"/>
        </w:rPr>
        <w:t xml:space="preserve"> la pertinence d</w:t>
      </w:r>
      <w:r w:rsidR="00E465C4">
        <w:rPr>
          <w:rFonts w:ascii="TradeGothic" w:hAnsi="TradeGothic"/>
          <w:sz w:val="22"/>
          <w:szCs w:val="22"/>
        </w:rPr>
        <w:t>e l</w:t>
      </w:r>
      <w:r w:rsidRPr="0046698B">
        <w:rPr>
          <w:rFonts w:ascii="TradeGothic" w:hAnsi="TradeGothic"/>
          <w:sz w:val="22"/>
          <w:szCs w:val="22"/>
        </w:rPr>
        <w:t xml:space="preserve">’évaluation </w:t>
      </w:r>
      <w:r w:rsidR="00A52238">
        <w:rPr>
          <w:rFonts w:ascii="TradeGothic" w:hAnsi="TradeGothic"/>
          <w:sz w:val="22"/>
          <w:szCs w:val="22"/>
        </w:rPr>
        <w:t>d’</w:t>
      </w:r>
      <w:r w:rsidRPr="0046698B">
        <w:rPr>
          <w:rFonts w:ascii="TradeGothic" w:hAnsi="TradeGothic"/>
          <w:sz w:val="22"/>
          <w:szCs w:val="22"/>
        </w:rPr>
        <w:t>une mesure d’aide à la réussite :</w:t>
      </w:r>
    </w:p>
    <w:p w14:paraId="43362973" w14:textId="6E1DBE98" w:rsidR="009606B9" w:rsidRPr="00D0216B" w:rsidRDefault="009606B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Documenter l’expérience</w:t>
      </w:r>
      <w:r w:rsidR="00C31FAD">
        <w:rPr>
          <w:rFonts w:ascii="TradeGothic" w:hAnsi="TradeGothic" w:cstheme="minorHAnsi"/>
          <w:sz w:val="22"/>
          <w:szCs w:val="22"/>
          <w:lang w:val="fr-CA"/>
        </w:rPr>
        <w:t>;</w:t>
      </w:r>
      <w:r w:rsidRPr="00D0216B">
        <w:rPr>
          <w:rFonts w:ascii="TradeGothic" w:hAnsi="TradeGothic" w:cstheme="minorHAnsi"/>
          <w:sz w:val="22"/>
          <w:szCs w:val="22"/>
          <w:lang w:val="fr-CA"/>
        </w:rPr>
        <w:t xml:space="preserve"> </w:t>
      </w:r>
    </w:p>
    <w:p w14:paraId="4204B555" w14:textId="7B3F606D" w:rsidR="00CA3929" w:rsidRPr="00D0216B" w:rsidRDefault="00CA392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Vérifier l’atteinte des objectifs</w:t>
      </w:r>
      <w:r w:rsidR="00C31FAD">
        <w:rPr>
          <w:rFonts w:ascii="TradeGothic" w:hAnsi="TradeGothic" w:cstheme="minorHAnsi"/>
          <w:sz w:val="22"/>
          <w:szCs w:val="22"/>
          <w:lang w:val="fr-CA"/>
        </w:rPr>
        <w:t>;</w:t>
      </w:r>
    </w:p>
    <w:p w14:paraId="741B7276" w14:textId="49631E7F" w:rsidR="00CA3929" w:rsidRPr="00D0216B" w:rsidRDefault="00CA392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Rendre visibles les efforts déployés</w:t>
      </w:r>
      <w:r w:rsidR="00C31FAD">
        <w:rPr>
          <w:rFonts w:ascii="TradeGothic" w:hAnsi="TradeGothic" w:cstheme="minorHAnsi"/>
          <w:sz w:val="22"/>
          <w:szCs w:val="22"/>
          <w:lang w:val="fr-CA"/>
        </w:rPr>
        <w:t>;</w:t>
      </w:r>
    </w:p>
    <w:p w14:paraId="0FE0E710" w14:textId="37002121" w:rsidR="009606B9" w:rsidRPr="00D0216B" w:rsidRDefault="009606B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Témoigner de l’expérience</w:t>
      </w:r>
      <w:r w:rsidR="00C31FAD">
        <w:rPr>
          <w:rFonts w:ascii="TradeGothic" w:hAnsi="TradeGothic" w:cstheme="minorHAnsi"/>
          <w:sz w:val="22"/>
          <w:szCs w:val="22"/>
          <w:lang w:val="fr-CA"/>
        </w:rPr>
        <w:t>;</w:t>
      </w:r>
      <w:r w:rsidRPr="00D0216B">
        <w:rPr>
          <w:rFonts w:ascii="TradeGothic" w:hAnsi="TradeGothic" w:cstheme="minorHAnsi"/>
          <w:sz w:val="22"/>
          <w:szCs w:val="22"/>
          <w:lang w:val="fr-CA"/>
        </w:rPr>
        <w:t xml:space="preserve"> </w:t>
      </w:r>
    </w:p>
    <w:p w14:paraId="04C9CBC5" w14:textId="1B03C622" w:rsidR="009606B9" w:rsidRPr="00D0216B" w:rsidRDefault="009606B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Apprendre de l’expérience</w:t>
      </w:r>
      <w:r w:rsidR="00C31FAD">
        <w:rPr>
          <w:rFonts w:ascii="TradeGothic" w:hAnsi="TradeGothic" w:cstheme="minorHAnsi"/>
          <w:sz w:val="22"/>
          <w:szCs w:val="22"/>
          <w:lang w:val="fr-CA"/>
        </w:rPr>
        <w:t>;</w:t>
      </w:r>
      <w:r w:rsidRPr="00D0216B">
        <w:rPr>
          <w:rFonts w:ascii="TradeGothic" w:hAnsi="TradeGothic" w:cstheme="minorHAnsi"/>
          <w:sz w:val="22"/>
          <w:szCs w:val="22"/>
          <w:lang w:val="fr-CA"/>
        </w:rPr>
        <w:t xml:space="preserve"> </w:t>
      </w:r>
    </w:p>
    <w:p w14:paraId="4C9AE862" w14:textId="7AD4C357" w:rsidR="009606B9" w:rsidRPr="00D0216B" w:rsidRDefault="009606B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Apporter des ajustements, au besoin</w:t>
      </w:r>
      <w:r w:rsidR="00C31FAD">
        <w:rPr>
          <w:rFonts w:ascii="TradeGothic" w:hAnsi="TradeGothic" w:cstheme="minorHAnsi"/>
          <w:sz w:val="22"/>
          <w:szCs w:val="22"/>
          <w:lang w:val="fr-CA"/>
        </w:rPr>
        <w:t>;</w:t>
      </w:r>
      <w:r w:rsidRPr="00D0216B">
        <w:rPr>
          <w:rFonts w:ascii="TradeGothic" w:hAnsi="TradeGothic" w:cstheme="minorHAnsi"/>
          <w:sz w:val="22"/>
          <w:szCs w:val="22"/>
          <w:lang w:val="fr-CA"/>
        </w:rPr>
        <w:t xml:space="preserve"> </w:t>
      </w:r>
    </w:p>
    <w:p w14:paraId="6DD1CAB2" w14:textId="4F56DB43" w:rsidR="009606B9" w:rsidRPr="00D0216B" w:rsidRDefault="009606B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Formuler des recommandations</w:t>
      </w:r>
      <w:r w:rsidR="00C31FAD">
        <w:rPr>
          <w:rFonts w:ascii="TradeGothic" w:hAnsi="TradeGothic" w:cstheme="minorHAnsi"/>
          <w:sz w:val="22"/>
          <w:szCs w:val="22"/>
          <w:lang w:val="fr-CA"/>
        </w:rPr>
        <w:t>;</w:t>
      </w:r>
    </w:p>
    <w:p w14:paraId="2459F95D" w14:textId="52268084" w:rsidR="009606B9" w:rsidRPr="00D0216B" w:rsidRDefault="009606B9"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D0216B">
        <w:rPr>
          <w:rFonts w:ascii="TradeGothic" w:hAnsi="TradeGothic" w:cstheme="minorHAnsi"/>
          <w:sz w:val="22"/>
          <w:szCs w:val="22"/>
          <w:lang w:val="fr-CA"/>
        </w:rPr>
        <w:t>Inspirer des collègues par le partage des conclusions</w:t>
      </w:r>
      <w:r w:rsidR="00C31FAD">
        <w:rPr>
          <w:rFonts w:ascii="TradeGothic" w:hAnsi="TradeGothic" w:cstheme="minorHAnsi"/>
          <w:sz w:val="22"/>
          <w:szCs w:val="22"/>
          <w:lang w:val="fr-CA"/>
        </w:rPr>
        <w:t>.</w:t>
      </w:r>
    </w:p>
    <w:p w14:paraId="12776134" w14:textId="5F18BF79" w:rsidR="00800A14" w:rsidRPr="00D0216B" w:rsidRDefault="00A17722" w:rsidP="00A17722">
      <w:pPr>
        <w:rPr>
          <w:rStyle w:val="normaltextrun"/>
          <w:rFonts w:ascii="TradeGothic" w:eastAsiaTheme="majorEastAsia" w:hAnsi="TradeGothic" w:cstheme="minorHAnsi"/>
          <w:color w:val="000000"/>
          <w:sz w:val="20"/>
          <w:szCs w:val="20"/>
          <w:lang w:val="fr-CA" w:eastAsia="fr-CA"/>
        </w:rPr>
      </w:pPr>
      <w:r w:rsidRPr="00D0216B">
        <w:rPr>
          <w:rStyle w:val="normaltextrun"/>
          <w:rFonts w:ascii="TradeGothic" w:eastAsiaTheme="majorEastAsia" w:hAnsi="TradeGothic" w:cstheme="minorHAnsi"/>
          <w:color w:val="000000"/>
          <w:sz w:val="20"/>
          <w:szCs w:val="20"/>
          <w:lang w:val="fr-CA" w:eastAsia="fr-CA"/>
        </w:rPr>
        <w:br w:type="page"/>
      </w:r>
    </w:p>
    <w:p w14:paraId="4F10085C" w14:textId="794585C3" w:rsidR="007170C1" w:rsidRPr="00894010" w:rsidRDefault="007170C1" w:rsidP="00894010">
      <w:pPr>
        <w:pStyle w:val="Heading1"/>
        <w:pBdr>
          <w:left w:val="single" w:sz="12" w:space="12" w:color="0070C0"/>
        </w:pBdr>
        <w:spacing w:before="360" w:after="360"/>
        <w:rPr>
          <w:rFonts w:ascii="TradeGothic" w:hAnsi="TradeGothic"/>
          <w:color w:val="0070C0"/>
        </w:rPr>
      </w:pPr>
      <w:bookmarkStart w:id="13" w:name="_Toc132968991"/>
      <w:bookmarkStart w:id="14" w:name="_Toc133482877"/>
      <w:r w:rsidRPr="00894010">
        <w:rPr>
          <w:rFonts w:ascii="TradeGothic" w:hAnsi="TradeGothic" w:cstheme="minorHAnsi"/>
          <w:color w:val="0070C0"/>
          <w:sz w:val="26"/>
          <w:szCs w:val="26"/>
          <w:lang w:val="fr-CA"/>
        </w:rPr>
        <w:t>Proposition d’une démarche en quatre étapes</w:t>
      </w:r>
      <w:r w:rsidR="007C2D5A" w:rsidRPr="00894010">
        <w:rPr>
          <w:rFonts w:ascii="TradeGothic" w:hAnsi="TradeGothic" w:cstheme="minorHAnsi"/>
          <w:color w:val="0070C0"/>
          <w:sz w:val="26"/>
          <w:szCs w:val="26"/>
          <w:lang w:val="fr-CA"/>
        </w:rPr>
        <w:t xml:space="preserve"> : </w:t>
      </w:r>
      <w:r w:rsidR="00A17722" w:rsidRPr="00894010">
        <w:rPr>
          <w:rFonts w:ascii="TradeGothic" w:hAnsi="TradeGothic" w:cstheme="minorHAnsi"/>
          <w:color w:val="0070C0"/>
          <w:sz w:val="26"/>
          <w:szCs w:val="26"/>
          <w:lang w:val="fr-CA"/>
        </w:rPr>
        <w:br/>
      </w:r>
      <w:r w:rsidR="0034798E" w:rsidRPr="00894010">
        <w:rPr>
          <w:rFonts w:ascii="TradeGothic" w:hAnsi="TradeGothic" w:cstheme="minorHAnsi"/>
          <w:color w:val="0070C0"/>
          <w:sz w:val="26"/>
          <w:szCs w:val="26"/>
          <w:lang w:val="fr-CA"/>
        </w:rPr>
        <w:t>modé</w:t>
      </w:r>
      <w:r w:rsidR="007C2D5A" w:rsidRPr="00894010">
        <w:rPr>
          <w:rFonts w:ascii="TradeGothic" w:hAnsi="TradeGothic" w:cstheme="minorHAnsi"/>
          <w:color w:val="0070C0"/>
          <w:sz w:val="26"/>
          <w:szCs w:val="26"/>
          <w:lang w:val="fr-CA"/>
        </w:rPr>
        <w:t>liser, planifier, mettre en œuvre et témoigner</w:t>
      </w:r>
      <w:bookmarkEnd w:id="13"/>
      <w:bookmarkEnd w:id="14"/>
    </w:p>
    <w:p w14:paraId="72F1E0BB" w14:textId="45B27AEC" w:rsidR="00EF6503" w:rsidRPr="00397FB2" w:rsidRDefault="008A3F23" w:rsidP="00800A14">
      <w:pPr>
        <w:spacing w:before="120" w:after="120" w:line="240" w:lineRule="auto"/>
        <w:jc w:val="both"/>
        <w:rPr>
          <w:rStyle w:val="normaltextrun"/>
          <w:rFonts w:ascii="TradeGothic" w:eastAsiaTheme="majorEastAsia" w:hAnsi="TradeGothic" w:cstheme="minorHAnsi"/>
          <w:sz w:val="22"/>
          <w:szCs w:val="22"/>
          <w:lang w:val="fr-CA" w:eastAsia="fr-CA"/>
        </w:rPr>
      </w:pPr>
      <w:r w:rsidRPr="00397FB2">
        <w:rPr>
          <w:rStyle w:val="normaltextrun"/>
          <w:rFonts w:ascii="TradeGothic" w:eastAsiaTheme="majorEastAsia" w:hAnsi="TradeGothic" w:cstheme="minorHAnsi"/>
          <w:sz w:val="22"/>
          <w:szCs w:val="22"/>
          <w:lang w:val="fr-CA" w:eastAsia="fr-CA"/>
        </w:rPr>
        <w:t>La démarche proposée par le groupe pourrait servir de base de discussion</w:t>
      </w:r>
      <w:r w:rsidR="007170C1" w:rsidRPr="00397FB2">
        <w:rPr>
          <w:rStyle w:val="normaltextrun"/>
          <w:rFonts w:ascii="TradeGothic" w:eastAsiaTheme="majorEastAsia" w:hAnsi="TradeGothic" w:cstheme="minorHAnsi"/>
          <w:sz w:val="22"/>
          <w:szCs w:val="22"/>
          <w:lang w:val="fr-CA" w:eastAsia="fr-CA"/>
        </w:rPr>
        <w:t xml:space="preserve"> pour les personnes concernées par l’évaluation des mesures d’aide à la réussite</w:t>
      </w:r>
      <w:r w:rsidRPr="00397FB2">
        <w:rPr>
          <w:rStyle w:val="normaltextrun"/>
          <w:rFonts w:ascii="TradeGothic" w:eastAsiaTheme="majorEastAsia" w:hAnsi="TradeGothic" w:cstheme="minorHAnsi"/>
          <w:sz w:val="22"/>
          <w:szCs w:val="22"/>
          <w:lang w:val="fr-CA" w:eastAsia="fr-CA"/>
        </w:rPr>
        <w:t>. Elle s’inspire de différentes approches en matière de suivi et d’évaluation. Elle s’articule autour d’un outil central</w:t>
      </w:r>
      <w:r w:rsidR="008853E5">
        <w:rPr>
          <w:rStyle w:val="normaltextrun"/>
          <w:rFonts w:ascii="Times New Roman" w:eastAsiaTheme="majorEastAsia" w:hAnsi="Times New Roman" w:cs="Times New Roman"/>
          <w:sz w:val="22"/>
          <w:szCs w:val="22"/>
          <w:lang w:val="fr-CA" w:eastAsia="fr-CA"/>
        </w:rPr>
        <w:t> </w:t>
      </w:r>
      <w:r w:rsidRPr="00397FB2">
        <w:rPr>
          <w:rStyle w:val="normaltextrun"/>
          <w:rFonts w:ascii="TradeGothic" w:eastAsiaTheme="majorEastAsia" w:hAnsi="TradeGothic" w:cstheme="minorHAnsi"/>
          <w:sz w:val="22"/>
          <w:szCs w:val="22"/>
          <w:lang w:val="fr-CA" w:eastAsia="fr-CA"/>
        </w:rPr>
        <w:t>: le mod</w:t>
      </w:r>
      <w:r w:rsidRPr="00397FB2">
        <w:rPr>
          <w:rStyle w:val="normaltextrun"/>
          <w:rFonts w:ascii="TradeGothic" w:eastAsiaTheme="majorEastAsia" w:hAnsi="TradeGothic" w:cs="TradeGothic"/>
          <w:sz w:val="22"/>
          <w:szCs w:val="22"/>
          <w:lang w:val="fr-CA" w:eastAsia="fr-CA"/>
        </w:rPr>
        <w:t>è</w:t>
      </w:r>
      <w:r w:rsidRPr="00397FB2">
        <w:rPr>
          <w:rStyle w:val="normaltextrun"/>
          <w:rFonts w:ascii="TradeGothic" w:eastAsiaTheme="majorEastAsia" w:hAnsi="TradeGothic" w:cstheme="minorHAnsi"/>
          <w:sz w:val="22"/>
          <w:szCs w:val="22"/>
          <w:lang w:val="fr-CA" w:eastAsia="fr-CA"/>
        </w:rPr>
        <w:t>le logique. Ce mod</w:t>
      </w:r>
      <w:r w:rsidRPr="00397FB2">
        <w:rPr>
          <w:rStyle w:val="normaltextrun"/>
          <w:rFonts w:ascii="TradeGothic" w:eastAsiaTheme="majorEastAsia" w:hAnsi="TradeGothic" w:cs="TradeGothic"/>
          <w:sz w:val="22"/>
          <w:szCs w:val="22"/>
          <w:lang w:val="fr-CA" w:eastAsia="fr-CA"/>
        </w:rPr>
        <w:t>è</w:t>
      </w:r>
      <w:r w:rsidRPr="00397FB2">
        <w:rPr>
          <w:rStyle w:val="normaltextrun"/>
          <w:rFonts w:ascii="TradeGothic" w:eastAsiaTheme="majorEastAsia" w:hAnsi="TradeGothic" w:cstheme="minorHAnsi"/>
          <w:sz w:val="22"/>
          <w:szCs w:val="22"/>
          <w:lang w:val="fr-CA" w:eastAsia="fr-CA"/>
        </w:rPr>
        <w:t>le est au c</w:t>
      </w:r>
      <w:r w:rsidRPr="00397FB2">
        <w:rPr>
          <w:rStyle w:val="normaltextrun"/>
          <w:rFonts w:ascii="TradeGothic" w:eastAsiaTheme="majorEastAsia" w:hAnsi="TradeGothic" w:cs="TradeGothic"/>
          <w:sz w:val="22"/>
          <w:szCs w:val="22"/>
          <w:lang w:val="fr-CA" w:eastAsia="fr-CA"/>
        </w:rPr>
        <w:t>œ</w:t>
      </w:r>
      <w:r w:rsidRPr="00397FB2">
        <w:rPr>
          <w:rStyle w:val="normaltextrun"/>
          <w:rFonts w:ascii="TradeGothic" w:eastAsiaTheme="majorEastAsia" w:hAnsi="TradeGothic" w:cstheme="minorHAnsi"/>
          <w:sz w:val="22"/>
          <w:szCs w:val="22"/>
          <w:lang w:val="fr-CA" w:eastAsia="fr-CA"/>
        </w:rPr>
        <w:t>ur de l</w:t>
      </w:r>
      <w:r w:rsidRPr="00397FB2">
        <w:rPr>
          <w:rStyle w:val="normaltextrun"/>
          <w:rFonts w:ascii="TradeGothic" w:eastAsiaTheme="majorEastAsia" w:hAnsi="TradeGothic" w:cs="TradeGothic"/>
          <w:sz w:val="22"/>
          <w:szCs w:val="22"/>
          <w:lang w:val="fr-CA" w:eastAsia="fr-CA"/>
        </w:rPr>
        <w:t>’</w:t>
      </w:r>
      <w:r w:rsidRPr="00397FB2">
        <w:rPr>
          <w:rStyle w:val="normaltextrun"/>
          <w:rFonts w:ascii="TradeGothic" w:eastAsiaTheme="majorEastAsia" w:hAnsi="TradeGothic" w:cstheme="minorHAnsi"/>
          <w:sz w:val="22"/>
          <w:szCs w:val="22"/>
          <w:lang w:val="fr-CA" w:eastAsia="fr-CA"/>
        </w:rPr>
        <w:t>ensemble de la démarche, de l’élaboration de la mesure d’aide, en passant par son déploiement auprès des personnes qui en bénéficient jusqu’à l’évaluation des résultats qu’elle permet de générer dans une optique formative ou sommative.</w:t>
      </w:r>
      <w:r w:rsidR="00280CCD" w:rsidRPr="00397FB2">
        <w:rPr>
          <w:rStyle w:val="normaltextrun"/>
          <w:rFonts w:ascii="TradeGothic" w:eastAsiaTheme="majorEastAsia" w:hAnsi="TradeGothic" w:cstheme="minorHAnsi"/>
          <w:sz w:val="22"/>
          <w:szCs w:val="22"/>
          <w:lang w:val="fr-CA" w:eastAsia="fr-CA"/>
        </w:rPr>
        <w:t xml:space="preserve"> </w:t>
      </w:r>
    </w:p>
    <w:p w14:paraId="78D7BC5A" w14:textId="040212DC" w:rsidR="00EF6503" w:rsidRPr="00397FB2" w:rsidRDefault="00070CBE" w:rsidP="00EF6503">
      <w:pPr>
        <w:pStyle w:val="paragraph"/>
        <w:spacing w:before="0" w:beforeAutospacing="0" w:after="0" w:afterAutospacing="0"/>
        <w:jc w:val="both"/>
        <w:textAlignment w:val="baseline"/>
        <w:rPr>
          <w:rFonts w:ascii="TradeGothic" w:hAnsi="TradeGothic" w:cs="Calibri"/>
          <w:sz w:val="22"/>
          <w:szCs w:val="22"/>
        </w:rPr>
      </w:pPr>
      <w:r w:rsidRPr="00397FB2">
        <w:rPr>
          <w:rStyle w:val="normaltextrun"/>
          <w:rFonts w:ascii="TradeGothic" w:eastAsiaTheme="majorEastAsia" w:hAnsi="TradeGothic" w:cs="Calibri"/>
          <w:color w:val="000000"/>
          <w:sz w:val="22"/>
          <w:szCs w:val="22"/>
        </w:rPr>
        <w:t xml:space="preserve">Le groupe propose </w:t>
      </w:r>
      <w:r w:rsidR="00B74899" w:rsidRPr="00397FB2">
        <w:rPr>
          <w:rStyle w:val="normaltextrun"/>
          <w:rFonts w:ascii="TradeGothic" w:eastAsiaTheme="majorEastAsia" w:hAnsi="TradeGothic" w:cs="Calibri"/>
          <w:color w:val="000000"/>
          <w:sz w:val="22"/>
          <w:szCs w:val="22"/>
        </w:rPr>
        <w:t>cette</w:t>
      </w:r>
      <w:r w:rsidR="00130A57" w:rsidRPr="00397FB2">
        <w:rPr>
          <w:rStyle w:val="normaltextrun"/>
          <w:rFonts w:ascii="TradeGothic" w:eastAsiaTheme="majorEastAsia" w:hAnsi="TradeGothic" w:cs="Calibri"/>
          <w:color w:val="000000"/>
          <w:sz w:val="22"/>
          <w:szCs w:val="22"/>
        </w:rPr>
        <w:t xml:space="preserve"> démarche </w:t>
      </w:r>
      <w:r w:rsidR="00A80C67" w:rsidRPr="00397FB2">
        <w:rPr>
          <w:rStyle w:val="normaltextrun"/>
          <w:rFonts w:ascii="TradeGothic" w:eastAsiaTheme="majorEastAsia" w:hAnsi="TradeGothic" w:cs="Calibri"/>
          <w:color w:val="000000"/>
          <w:sz w:val="22"/>
          <w:szCs w:val="22"/>
        </w:rPr>
        <w:t>à</w:t>
      </w:r>
      <w:r w:rsidR="00EF6503" w:rsidRPr="00397FB2">
        <w:rPr>
          <w:rStyle w:val="normaltextrun"/>
          <w:rFonts w:ascii="TradeGothic" w:eastAsiaTheme="majorEastAsia" w:hAnsi="TradeGothic" w:cs="Calibri"/>
          <w:color w:val="000000"/>
          <w:sz w:val="22"/>
          <w:szCs w:val="22"/>
        </w:rPr>
        <w:t xml:space="preserve"> partir du moment où</w:t>
      </w:r>
      <w:r w:rsidR="00461C3E">
        <w:rPr>
          <w:rStyle w:val="normaltextrun"/>
          <w:rFonts w:ascii="TradeGothic" w:eastAsiaTheme="majorEastAsia" w:hAnsi="TradeGothic" w:cs="Calibri"/>
          <w:color w:val="000000"/>
          <w:sz w:val="22"/>
          <w:szCs w:val="22"/>
        </w:rPr>
        <w:t> </w:t>
      </w:r>
      <w:r w:rsidR="00EF6503" w:rsidRPr="00397FB2">
        <w:rPr>
          <w:rStyle w:val="normaltextrun"/>
          <w:rFonts w:ascii="TradeGothic" w:eastAsiaTheme="majorEastAsia" w:hAnsi="TradeGothic" w:cs="Calibri"/>
          <w:color w:val="000000"/>
          <w:sz w:val="22"/>
          <w:szCs w:val="22"/>
        </w:rPr>
        <w:t xml:space="preserve">: </w:t>
      </w:r>
    </w:p>
    <w:p w14:paraId="0761B8B8" w14:textId="7758226E" w:rsidR="00EF6503" w:rsidRPr="00397FB2" w:rsidRDefault="00EF6503"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397FB2">
        <w:rPr>
          <w:rFonts w:ascii="TradeGothic" w:hAnsi="TradeGothic" w:cstheme="minorHAnsi"/>
          <w:sz w:val="22"/>
          <w:szCs w:val="22"/>
          <w:lang w:val="fr-CA"/>
        </w:rPr>
        <w:t>Un besoin est identifié et reconnu par un comité</w:t>
      </w:r>
      <w:r w:rsidRPr="00397FB2">
        <w:rPr>
          <w:rStyle w:val="normaltextrun"/>
          <w:rFonts w:ascii="TradeGothic" w:eastAsiaTheme="majorEastAsia" w:hAnsi="TradeGothic" w:cs="Calibri"/>
          <w:color w:val="000000"/>
          <w:sz w:val="22"/>
          <w:szCs w:val="22"/>
        </w:rPr>
        <w:t xml:space="preserve"> de programme, le personnel enseignant, un conseiller ou une conseillère pédagogique, du personnel d’encadrement de la direction des études; </w:t>
      </w:r>
      <w:r w:rsidRPr="00397FB2">
        <w:rPr>
          <w:rFonts w:ascii="TradeGothic" w:hAnsi="TradeGothic" w:cstheme="minorHAnsi"/>
          <w:sz w:val="22"/>
          <w:szCs w:val="22"/>
          <w:lang w:val="fr-CA"/>
        </w:rPr>
        <w:t> </w:t>
      </w:r>
    </w:p>
    <w:p w14:paraId="7DE1CF9A" w14:textId="6DD86AF7" w:rsidR="00EF6503" w:rsidRPr="00397FB2" w:rsidRDefault="00EF6503" w:rsidP="00CD2082">
      <w:pPr>
        <w:pStyle w:val="ListParagraph"/>
        <w:keepNext/>
        <w:numPr>
          <w:ilvl w:val="0"/>
          <w:numId w:val="5"/>
        </w:numPr>
        <w:spacing w:before="120" w:after="120" w:line="240" w:lineRule="auto"/>
        <w:jc w:val="both"/>
        <w:rPr>
          <w:rFonts w:ascii="TradeGothic" w:hAnsi="TradeGothic" w:cstheme="minorHAnsi"/>
          <w:sz w:val="22"/>
          <w:szCs w:val="22"/>
          <w:lang w:val="fr-CA"/>
        </w:rPr>
      </w:pPr>
      <w:r w:rsidRPr="00397FB2">
        <w:rPr>
          <w:rFonts w:ascii="TradeGothic" w:hAnsi="TradeGothic" w:cstheme="minorHAnsi"/>
          <w:sz w:val="22"/>
          <w:szCs w:val="22"/>
          <w:lang w:val="fr-CA"/>
        </w:rPr>
        <w:t xml:space="preserve">Une personne manifeste son intérêt à être porteuse d’une mesure d’aide et qu’elle obtient un appui </w:t>
      </w:r>
      <w:r w:rsidRPr="00397FB2">
        <w:rPr>
          <w:rStyle w:val="normaltextrun"/>
          <w:rFonts w:ascii="TradeGothic" w:eastAsiaTheme="majorEastAsia" w:hAnsi="TradeGothic" w:cs="Calibri"/>
          <w:color w:val="000000"/>
          <w:sz w:val="22"/>
          <w:szCs w:val="22"/>
        </w:rPr>
        <w:t>départemental et de la direction</w:t>
      </w:r>
      <w:r w:rsidR="004276BA" w:rsidRPr="00397FB2">
        <w:rPr>
          <w:rStyle w:val="normaltextrun"/>
          <w:rFonts w:ascii="TradeGothic" w:eastAsiaTheme="majorEastAsia" w:hAnsi="TradeGothic" w:cs="Calibri"/>
          <w:color w:val="000000"/>
          <w:sz w:val="22"/>
          <w:szCs w:val="22"/>
        </w:rPr>
        <w:t>.</w:t>
      </w:r>
      <w:r w:rsidRPr="00397FB2">
        <w:rPr>
          <w:rFonts w:ascii="TradeGothic" w:hAnsi="TradeGothic" w:cstheme="minorHAnsi"/>
          <w:sz w:val="22"/>
          <w:szCs w:val="22"/>
          <w:lang w:val="fr-CA"/>
        </w:rPr>
        <w:t> </w:t>
      </w:r>
    </w:p>
    <w:p w14:paraId="6E9500AF" w14:textId="16B48E7E" w:rsidR="00696012" w:rsidRPr="00397FB2" w:rsidRDefault="00280CCD" w:rsidP="00800A14">
      <w:pPr>
        <w:spacing w:before="120" w:after="120" w:line="240" w:lineRule="auto"/>
        <w:jc w:val="both"/>
        <w:rPr>
          <w:rStyle w:val="normaltextrun"/>
          <w:rFonts w:ascii="TradeGothic" w:eastAsiaTheme="majorEastAsia" w:hAnsi="TradeGothic" w:cstheme="minorHAnsi"/>
          <w:color w:val="000000"/>
          <w:sz w:val="22"/>
          <w:szCs w:val="22"/>
          <w:lang w:val="fr-CA" w:eastAsia="fr-CA"/>
        </w:rPr>
      </w:pPr>
      <w:r w:rsidRPr="00397FB2">
        <w:rPr>
          <w:rStyle w:val="normaltextrun"/>
          <w:rFonts w:ascii="TradeGothic" w:eastAsiaTheme="majorEastAsia" w:hAnsi="TradeGothic" w:cstheme="minorHAnsi"/>
          <w:sz w:val="22"/>
          <w:szCs w:val="22"/>
          <w:lang w:val="fr-CA" w:eastAsia="fr-CA"/>
        </w:rPr>
        <w:t>Les outils proposés permette</w:t>
      </w:r>
      <w:r w:rsidR="00877F44" w:rsidRPr="00397FB2">
        <w:rPr>
          <w:rStyle w:val="normaltextrun"/>
          <w:rFonts w:ascii="TradeGothic" w:eastAsiaTheme="majorEastAsia" w:hAnsi="TradeGothic" w:cstheme="minorHAnsi"/>
          <w:sz w:val="22"/>
          <w:szCs w:val="22"/>
          <w:lang w:val="fr-CA" w:eastAsia="fr-CA"/>
        </w:rPr>
        <w:t>nt de documenter les mesures d’aide en fonction de données quantitatives et qualitatives</w:t>
      </w:r>
      <w:r w:rsidR="003D3463" w:rsidRPr="00397FB2">
        <w:rPr>
          <w:rStyle w:val="normaltextrun"/>
          <w:rFonts w:ascii="TradeGothic" w:eastAsiaTheme="majorEastAsia" w:hAnsi="TradeGothic" w:cstheme="minorHAnsi"/>
          <w:sz w:val="22"/>
          <w:szCs w:val="22"/>
          <w:lang w:val="fr-CA" w:eastAsia="fr-CA"/>
        </w:rPr>
        <w:t xml:space="preserve">, </w:t>
      </w:r>
      <w:r w:rsidR="00E83B66" w:rsidRPr="00397FB2">
        <w:rPr>
          <w:rStyle w:val="normaltextrun"/>
          <w:rFonts w:ascii="TradeGothic" w:eastAsiaTheme="majorEastAsia" w:hAnsi="TradeGothic" w:cstheme="minorHAnsi"/>
          <w:sz w:val="22"/>
          <w:szCs w:val="22"/>
          <w:lang w:val="fr-CA" w:eastAsia="fr-CA"/>
        </w:rPr>
        <w:t>ciblées</w:t>
      </w:r>
      <w:r w:rsidR="00E83B66" w:rsidRPr="00397FB2">
        <w:rPr>
          <w:rStyle w:val="normaltextrun"/>
          <w:rFonts w:ascii="TradeGothic" w:eastAsiaTheme="majorEastAsia" w:hAnsi="TradeGothic" w:cstheme="minorHAnsi"/>
          <w:color w:val="000000"/>
          <w:sz w:val="22"/>
          <w:szCs w:val="22"/>
          <w:lang w:val="fr-CA" w:eastAsia="fr-CA"/>
        </w:rPr>
        <w:t xml:space="preserve"> </w:t>
      </w:r>
      <w:r w:rsidR="003D3463" w:rsidRPr="00397FB2">
        <w:rPr>
          <w:rStyle w:val="normaltextrun"/>
          <w:rFonts w:ascii="TradeGothic" w:eastAsiaTheme="majorEastAsia" w:hAnsi="TradeGothic" w:cstheme="minorHAnsi"/>
          <w:color w:val="000000"/>
          <w:sz w:val="22"/>
          <w:szCs w:val="22"/>
          <w:lang w:val="fr-CA" w:eastAsia="fr-CA"/>
        </w:rPr>
        <w:t>en amont</w:t>
      </w:r>
      <w:r w:rsidR="005C083E" w:rsidRPr="00397FB2">
        <w:rPr>
          <w:rStyle w:val="normaltextrun"/>
          <w:rFonts w:ascii="TradeGothic" w:eastAsiaTheme="majorEastAsia" w:hAnsi="TradeGothic" w:cstheme="minorHAnsi"/>
          <w:color w:val="000000"/>
          <w:sz w:val="22"/>
          <w:szCs w:val="22"/>
          <w:lang w:val="fr-CA" w:eastAsia="fr-CA"/>
        </w:rPr>
        <w:t xml:space="preserve"> et</w:t>
      </w:r>
      <w:r w:rsidR="003D3463" w:rsidRPr="00397FB2">
        <w:rPr>
          <w:rStyle w:val="normaltextrun"/>
          <w:rFonts w:ascii="TradeGothic" w:eastAsiaTheme="majorEastAsia" w:hAnsi="TradeGothic" w:cstheme="minorHAnsi"/>
          <w:color w:val="000000"/>
          <w:sz w:val="22"/>
          <w:szCs w:val="22"/>
          <w:lang w:val="fr-CA" w:eastAsia="fr-CA"/>
        </w:rPr>
        <w:t xml:space="preserve"> en concertation avec les personnes concernées</w:t>
      </w:r>
      <w:r w:rsidR="00795D7C">
        <w:rPr>
          <w:rStyle w:val="normaltextrun"/>
          <w:rFonts w:ascii="TradeGothic" w:eastAsiaTheme="majorEastAsia" w:hAnsi="TradeGothic" w:cstheme="minorHAnsi"/>
          <w:color w:val="000000"/>
          <w:sz w:val="22"/>
          <w:szCs w:val="22"/>
          <w:lang w:val="fr-CA" w:eastAsia="fr-CA"/>
        </w:rPr>
        <w:t>,</w:t>
      </w:r>
      <w:r w:rsidR="005C083E" w:rsidRPr="00397FB2">
        <w:rPr>
          <w:rStyle w:val="normaltextrun"/>
          <w:rFonts w:ascii="TradeGothic" w:eastAsiaTheme="majorEastAsia" w:hAnsi="TradeGothic" w:cstheme="minorHAnsi"/>
          <w:color w:val="000000"/>
          <w:sz w:val="22"/>
          <w:szCs w:val="22"/>
          <w:lang w:val="fr-CA" w:eastAsia="fr-CA"/>
        </w:rPr>
        <w:t xml:space="preserve"> afin que</w:t>
      </w:r>
      <w:r w:rsidR="00EA76C5" w:rsidRPr="00397FB2">
        <w:rPr>
          <w:rStyle w:val="normaltextrun"/>
          <w:rFonts w:ascii="TradeGothic" w:eastAsiaTheme="majorEastAsia" w:hAnsi="TradeGothic" w:cstheme="minorHAnsi"/>
          <w:color w:val="000000"/>
          <w:sz w:val="22"/>
          <w:szCs w:val="22"/>
          <w:lang w:val="fr-CA" w:eastAsia="fr-CA"/>
        </w:rPr>
        <w:t xml:space="preserve"> celles-ci </w:t>
      </w:r>
      <w:r w:rsidR="00AA05D4" w:rsidRPr="00397FB2">
        <w:rPr>
          <w:rStyle w:val="normaltextrun"/>
          <w:rFonts w:ascii="TradeGothic" w:eastAsiaTheme="majorEastAsia" w:hAnsi="TradeGothic" w:cstheme="minorHAnsi"/>
          <w:color w:val="000000"/>
          <w:sz w:val="22"/>
          <w:szCs w:val="22"/>
          <w:lang w:val="fr-CA" w:eastAsia="fr-CA"/>
        </w:rPr>
        <w:t xml:space="preserve">aient </w:t>
      </w:r>
      <w:r w:rsidR="00EA76C5" w:rsidRPr="00397FB2">
        <w:rPr>
          <w:rStyle w:val="normaltextrun"/>
          <w:rFonts w:ascii="TradeGothic" w:eastAsiaTheme="majorEastAsia" w:hAnsi="TradeGothic" w:cstheme="minorHAnsi"/>
          <w:color w:val="000000"/>
          <w:sz w:val="22"/>
          <w:szCs w:val="22"/>
          <w:lang w:val="fr-CA" w:eastAsia="fr-CA"/>
        </w:rPr>
        <w:t>du sens et que leur collecte soit réaliste</w:t>
      </w:r>
      <w:r w:rsidR="00E5265D" w:rsidRPr="00397FB2">
        <w:rPr>
          <w:rStyle w:val="normaltextrun"/>
          <w:rFonts w:ascii="TradeGothic" w:eastAsiaTheme="majorEastAsia" w:hAnsi="TradeGothic" w:cstheme="minorHAnsi"/>
          <w:color w:val="000000"/>
          <w:sz w:val="22"/>
          <w:szCs w:val="22"/>
          <w:lang w:val="fr-CA" w:eastAsia="fr-CA"/>
        </w:rPr>
        <w:t xml:space="preserve"> en fonction des ressources disponibles.</w:t>
      </w:r>
      <w:r w:rsidR="002859D2" w:rsidRPr="00397FB2">
        <w:rPr>
          <w:rStyle w:val="normaltextrun"/>
          <w:rFonts w:ascii="TradeGothic" w:eastAsiaTheme="majorEastAsia" w:hAnsi="TradeGothic" w:cstheme="minorHAnsi"/>
          <w:color w:val="000000"/>
          <w:sz w:val="22"/>
          <w:szCs w:val="22"/>
          <w:lang w:val="fr-CA" w:eastAsia="fr-CA"/>
        </w:rPr>
        <w:t xml:space="preserve"> Une </w:t>
      </w:r>
      <w:hyperlink w:anchor="_Banque_d’indicateurs,_de" w:history="1">
        <w:r w:rsidR="002859D2" w:rsidRPr="00397FB2">
          <w:rPr>
            <w:rStyle w:val="Hyperlink"/>
            <w:rFonts w:ascii="TradeGothic" w:eastAsiaTheme="majorEastAsia" w:hAnsi="TradeGothic" w:cstheme="minorHAnsi"/>
            <w:sz w:val="22"/>
            <w:szCs w:val="22"/>
            <w:lang w:val="fr-CA" w:eastAsia="fr-CA"/>
          </w:rPr>
          <w:t xml:space="preserve">banque d’indicateurs, </w:t>
        </w:r>
        <w:r w:rsidR="00FD0101" w:rsidRPr="00397FB2">
          <w:rPr>
            <w:rStyle w:val="Hyperlink"/>
            <w:rFonts w:ascii="TradeGothic" w:eastAsiaTheme="majorEastAsia" w:hAnsi="TradeGothic" w:cstheme="minorHAnsi"/>
            <w:sz w:val="22"/>
            <w:szCs w:val="22"/>
            <w:lang w:val="fr-CA" w:eastAsia="fr-CA"/>
          </w:rPr>
          <w:t xml:space="preserve">de sources, </w:t>
        </w:r>
        <w:r w:rsidR="002859D2" w:rsidRPr="00397FB2">
          <w:rPr>
            <w:rStyle w:val="Hyperlink"/>
            <w:rFonts w:ascii="TradeGothic" w:eastAsiaTheme="majorEastAsia" w:hAnsi="TradeGothic" w:cstheme="minorHAnsi"/>
            <w:sz w:val="22"/>
            <w:szCs w:val="22"/>
            <w:lang w:val="fr-CA" w:eastAsia="fr-CA"/>
          </w:rPr>
          <w:t xml:space="preserve">de méthodes </w:t>
        </w:r>
        <w:r w:rsidR="00FD0101" w:rsidRPr="00397FB2">
          <w:rPr>
            <w:rStyle w:val="Hyperlink"/>
            <w:rFonts w:ascii="TradeGothic" w:eastAsiaTheme="majorEastAsia" w:hAnsi="TradeGothic" w:cstheme="minorHAnsi"/>
            <w:sz w:val="22"/>
            <w:szCs w:val="22"/>
            <w:lang w:val="fr-CA" w:eastAsia="fr-CA"/>
          </w:rPr>
          <w:t>de collecte et d’analyse de données</w:t>
        </w:r>
      </w:hyperlink>
      <w:r w:rsidR="00FD0101" w:rsidRPr="00397FB2">
        <w:rPr>
          <w:rStyle w:val="normaltextrun"/>
          <w:rFonts w:ascii="TradeGothic" w:eastAsiaTheme="majorEastAsia" w:hAnsi="TradeGothic" w:cstheme="minorHAnsi"/>
          <w:color w:val="000000"/>
          <w:sz w:val="22"/>
          <w:szCs w:val="22"/>
          <w:lang w:val="fr-CA" w:eastAsia="fr-CA"/>
        </w:rPr>
        <w:t xml:space="preserve"> </w:t>
      </w:r>
      <w:r w:rsidR="002859D2" w:rsidRPr="00397FB2">
        <w:rPr>
          <w:rStyle w:val="normaltextrun"/>
          <w:rFonts w:ascii="TradeGothic" w:eastAsiaTheme="majorEastAsia" w:hAnsi="TradeGothic" w:cstheme="minorHAnsi"/>
          <w:color w:val="000000"/>
          <w:sz w:val="22"/>
          <w:szCs w:val="22"/>
          <w:lang w:val="fr-CA" w:eastAsia="fr-CA"/>
        </w:rPr>
        <w:t xml:space="preserve">est </w:t>
      </w:r>
      <w:r w:rsidR="002C5876" w:rsidRPr="00397FB2">
        <w:rPr>
          <w:rStyle w:val="normaltextrun"/>
          <w:rFonts w:ascii="TradeGothic" w:eastAsiaTheme="majorEastAsia" w:hAnsi="TradeGothic" w:cstheme="minorHAnsi"/>
          <w:color w:val="000000"/>
          <w:sz w:val="22"/>
          <w:szCs w:val="22"/>
          <w:lang w:val="fr-CA" w:eastAsia="fr-CA"/>
        </w:rPr>
        <w:t xml:space="preserve">disponible en annexe </w:t>
      </w:r>
      <w:r w:rsidR="00FD0101" w:rsidRPr="00397FB2">
        <w:rPr>
          <w:rStyle w:val="normaltextrun"/>
          <w:rFonts w:ascii="TradeGothic" w:eastAsiaTheme="majorEastAsia" w:hAnsi="TradeGothic" w:cstheme="minorHAnsi"/>
          <w:color w:val="000000"/>
          <w:sz w:val="22"/>
          <w:szCs w:val="22"/>
          <w:lang w:val="fr-CA" w:eastAsia="fr-CA"/>
        </w:rPr>
        <w:t>à des fins d’inspiration et pour</w:t>
      </w:r>
      <w:r w:rsidR="002C5876" w:rsidRPr="00397FB2">
        <w:rPr>
          <w:rStyle w:val="normaltextrun"/>
          <w:rFonts w:ascii="TradeGothic" w:eastAsiaTheme="majorEastAsia" w:hAnsi="TradeGothic" w:cstheme="minorHAnsi"/>
          <w:color w:val="000000"/>
          <w:sz w:val="22"/>
          <w:szCs w:val="22"/>
          <w:lang w:val="fr-CA" w:eastAsia="fr-CA"/>
        </w:rPr>
        <w:t xml:space="preserve"> soutenir la réflexion </w:t>
      </w:r>
      <w:r w:rsidR="00FD0101" w:rsidRPr="00397FB2">
        <w:rPr>
          <w:rStyle w:val="normaltextrun"/>
          <w:rFonts w:ascii="TradeGothic" w:eastAsiaTheme="majorEastAsia" w:hAnsi="TradeGothic" w:cstheme="minorHAnsi"/>
          <w:color w:val="000000"/>
          <w:sz w:val="22"/>
          <w:szCs w:val="22"/>
          <w:lang w:val="fr-CA" w:eastAsia="fr-CA"/>
        </w:rPr>
        <w:t>ainsi que</w:t>
      </w:r>
      <w:r w:rsidR="002C5876" w:rsidRPr="00397FB2">
        <w:rPr>
          <w:rStyle w:val="normaltextrun"/>
          <w:rFonts w:ascii="TradeGothic" w:eastAsiaTheme="majorEastAsia" w:hAnsi="TradeGothic" w:cstheme="minorHAnsi"/>
          <w:color w:val="000000"/>
          <w:sz w:val="22"/>
          <w:szCs w:val="22"/>
          <w:lang w:val="fr-CA" w:eastAsia="fr-CA"/>
        </w:rPr>
        <w:t xml:space="preserve"> les échanges</w:t>
      </w:r>
      <w:r w:rsidR="00E46B31" w:rsidRPr="00397FB2">
        <w:rPr>
          <w:rStyle w:val="normaltextrun"/>
          <w:rFonts w:ascii="TradeGothic" w:eastAsiaTheme="majorEastAsia" w:hAnsi="TradeGothic" w:cstheme="minorHAnsi"/>
          <w:color w:val="000000"/>
          <w:sz w:val="22"/>
          <w:szCs w:val="22"/>
          <w:lang w:val="fr-CA" w:eastAsia="fr-CA"/>
        </w:rPr>
        <w:t>.</w:t>
      </w:r>
    </w:p>
    <w:p w14:paraId="0ABE3CDB" w14:textId="70F4C4B0" w:rsidR="008A3F23" w:rsidRPr="00397FB2" w:rsidRDefault="00624017" w:rsidP="00800A14">
      <w:pPr>
        <w:spacing w:before="120" w:after="120" w:line="240" w:lineRule="auto"/>
        <w:jc w:val="both"/>
        <w:rPr>
          <w:rStyle w:val="normaltextrun"/>
          <w:rFonts w:ascii="TradeGothic" w:eastAsiaTheme="majorEastAsia" w:hAnsi="TradeGothic" w:cstheme="minorHAnsi"/>
          <w:color w:val="000000"/>
          <w:sz w:val="22"/>
          <w:szCs w:val="22"/>
          <w:lang w:val="fr-CA" w:eastAsia="fr-CA"/>
        </w:rPr>
      </w:pPr>
      <w:r w:rsidRPr="00397FB2">
        <w:rPr>
          <w:rStyle w:val="normaltextrun"/>
          <w:rFonts w:ascii="TradeGothic" w:eastAsiaTheme="majorEastAsia" w:hAnsi="TradeGothic" w:cstheme="minorHAnsi"/>
          <w:color w:val="000000"/>
          <w:sz w:val="22"/>
          <w:szCs w:val="22"/>
          <w:lang w:val="fr-CA" w:eastAsia="fr-CA"/>
        </w:rPr>
        <w:t>Le</w:t>
      </w:r>
      <w:r w:rsidR="0097316E" w:rsidRPr="00397FB2">
        <w:rPr>
          <w:rStyle w:val="normaltextrun"/>
          <w:rFonts w:ascii="TradeGothic" w:eastAsiaTheme="majorEastAsia" w:hAnsi="TradeGothic" w:cstheme="minorHAnsi"/>
          <w:color w:val="000000"/>
          <w:sz w:val="22"/>
          <w:szCs w:val="22"/>
          <w:lang w:val="fr-CA" w:eastAsia="fr-CA"/>
        </w:rPr>
        <w:t xml:space="preserve"> contenu</w:t>
      </w:r>
      <w:r w:rsidRPr="00397FB2">
        <w:rPr>
          <w:rStyle w:val="normaltextrun"/>
          <w:rFonts w:ascii="TradeGothic" w:eastAsiaTheme="majorEastAsia" w:hAnsi="TradeGothic" w:cstheme="minorHAnsi"/>
          <w:color w:val="000000"/>
          <w:sz w:val="22"/>
          <w:szCs w:val="22"/>
          <w:lang w:val="fr-CA" w:eastAsia="fr-CA"/>
        </w:rPr>
        <w:t xml:space="preserve"> qui suit présente les quatre étapes proposées pour l’évaluation des mesures d’aide à la réussite : modéliser, planifier, mettre en œuvre et témoigner. </w:t>
      </w:r>
      <w:r w:rsidR="00920D2E" w:rsidRPr="00397FB2">
        <w:rPr>
          <w:rStyle w:val="normaltextrun"/>
          <w:rFonts w:ascii="TradeGothic" w:eastAsiaTheme="majorEastAsia" w:hAnsi="TradeGothic" w:cstheme="minorHAnsi"/>
          <w:color w:val="000000"/>
          <w:sz w:val="22"/>
          <w:szCs w:val="22"/>
          <w:lang w:val="fr-CA" w:eastAsia="fr-CA"/>
        </w:rPr>
        <w:t xml:space="preserve">Pour chaque étape, </w:t>
      </w:r>
      <w:r w:rsidR="00D544F6" w:rsidRPr="00397FB2">
        <w:rPr>
          <w:rStyle w:val="normaltextrun"/>
          <w:rFonts w:ascii="TradeGothic" w:eastAsiaTheme="majorEastAsia" w:hAnsi="TradeGothic" w:cstheme="minorHAnsi"/>
          <w:color w:val="000000"/>
          <w:sz w:val="22"/>
          <w:szCs w:val="22"/>
          <w:lang w:val="fr-CA" w:eastAsia="fr-CA"/>
        </w:rPr>
        <w:t>vous retrouverez</w:t>
      </w:r>
      <w:r w:rsidR="00EA54FE" w:rsidRPr="00397FB2">
        <w:rPr>
          <w:rStyle w:val="normaltextrun"/>
          <w:rFonts w:ascii="TradeGothic" w:eastAsiaTheme="majorEastAsia" w:hAnsi="TradeGothic" w:cstheme="minorHAnsi"/>
          <w:color w:val="000000"/>
          <w:sz w:val="22"/>
          <w:szCs w:val="22"/>
          <w:lang w:val="fr-CA" w:eastAsia="fr-CA"/>
        </w:rPr>
        <w:t xml:space="preserve"> une description </w:t>
      </w:r>
      <w:r w:rsidR="00C756F4" w:rsidRPr="00397FB2">
        <w:rPr>
          <w:rStyle w:val="normaltextrun"/>
          <w:rFonts w:ascii="TradeGothic" w:eastAsiaTheme="majorEastAsia" w:hAnsi="TradeGothic" w:cstheme="minorHAnsi"/>
          <w:color w:val="000000"/>
          <w:sz w:val="22"/>
          <w:szCs w:val="22"/>
          <w:lang w:val="fr-CA" w:eastAsia="fr-CA"/>
        </w:rPr>
        <w:t>selon les objectifs qu’elle poursuit</w:t>
      </w:r>
      <w:r w:rsidR="004623F4" w:rsidRPr="00397FB2">
        <w:rPr>
          <w:rStyle w:val="normaltextrun"/>
          <w:rFonts w:ascii="TradeGothic" w:eastAsiaTheme="majorEastAsia" w:hAnsi="TradeGothic" w:cstheme="minorHAnsi"/>
          <w:color w:val="000000"/>
          <w:sz w:val="22"/>
          <w:szCs w:val="22"/>
          <w:lang w:val="fr-CA" w:eastAsia="fr-CA"/>
        </w:rPr>
        <w:t>, en fonction des orientations à privilégier et des rôles et responsabilités des diffé</w:t>
      </w:r>
      <w:r w:rsidR="0046729B" w:rsidRPr="00397FB2">
        <w:rPr>
          <w:rStyle w:val="normaltextrun"/>
          <w:rFonts w:ascii="TradeGothic" w:eastAsiaTheme="majorEastAsia" w:hAnsi="TradeGothic" w:cstheme="minorHAnsi"/>
          <w:color w:val="000000"/>
          <w:sz w:val="22"/>
          <w:szCs w:val="22"/>
          <w:lang w:val="fr-CA" w:eastAsia="fr-CA"/>
        </w:rPr>
        <w:t>rentes personnes concernées. Les outils proposés pour mener à bien chacune d</w:t>
      </w:r>
      <w:r w:rsidR="00C756F4" w:rsidRPr="00397FB2">
        <w:rPr>
          <w:rStyle w:val="normaltextrun"/>
          <w:rFonts w:ascii="TradeGothic" w:eastAsiaTheme="majorEastAsia" w:hAnsi="TradeGothic" w:cstheme="minorHAnsi"/>
          <w:color w:val="000000"/>
          <w:sz w:val="22"/>
          <w:szCs w:val="22"/>
          <w:lang w:val="fr-CA" w:eastAsia="fr-CA"/>
        </w:rPr>
        <w:t>e c</w:t>
      </w:r>
      <w:r w:rsidR="0046729B" w:rsidRPr="00397FB2">
        <w:rPr>
          <w:rStyle w:val="normaltextrun"/>
          <w:rFonts w:ascii="TradeGothic" w:eastAsiaTheme="majorEastAsia" w:hAnsi="TradeGothic" w:cstheme="minorHAnsi"/>
          <w:color w:val="000000"/>
          <w:sz w:val="22"/>
          <w:szCs w:val="22"/>
          <w:lang w:val="fr-CA" w:eastAsia="fr-CA"/>
        </w:rPr>
        <w:t>es étapes</w:t>
      </w:r>
      <w:r w:rsidR="00CD1367" w:rsidRPr="00397FB2">
        <w:rPr>
          <w:rStyle w:val="normaltextrun"/>
          <w:rFonts w:ascii="TradeGothic" w:eastAsiaTheme="majorEastAsia" w:hAnsi="TradeGothic" w:cstheme="minorHAnsi"/>
          <w:color w:val="000000"/>
          <w:sz w:val="22"/>
          <w:szCs w:val="22"/>
          <w:lang w:val="fr-CA" w:eastAsia="fr-CA"/>
        </w:rPr>
        <w:t xml:space="preserve"> y sont également annexés</w:t>
      </w:r>
      <w:r w:rsidR="00C92800" w:rsidRPr="00397FB2">
        <w:rPr>
          <w:rStyle w:val="normaltextrun"/>
          <w:rFonts w:ascii="TradeGothic" w:eastAsiaTheme="majorEastAsia" w:hAnsi="TradeGothic" w:cstheme="minorHAnsi"/>
          <w:color w:val="000000"/>
          <w:sz w:val="22"/>
          <w:szCs w:val="22"/>
          <w:lang w:val="fr-CA" w:eastAsia="fr-CA"/>
        </w:rPr>
        <w:t xml:space="preserve"> (liens hypertextes cliquables)</w:t>
      </w:r>
      <w:r w:rsidR="00CD1367" w:rsidRPr="00397FB2">
        <w:rPr>
          <w:rStyle w:val="normaltextrun"/>
          <w:rFonts w:ascii="TradeGothic" w:eastAsiaTheme="majorEastAsia" w:hAnsi="TradeGothic" w:cstheme="minorHAnsi"/>
          <w:color w:val="000000"/>
          <w:sz w:val="22"/>
          <w:szCs w:val="22"/>
          <w:lang w:val="fr-CA" w:eastAsia="fr-CA"/>
        </w:rPr>
        <w:t xml:space="preserve">. Différentes questions de réflexion </w:t>
      </w:r>
      <w:r w:rsidR="00EC08E7" w:rsidRPr="00397FB2">
        <w:rPr>
          <w:rStyle w:val="normaltextrun"/>
          <w:rFonts w:ascii="TradeGothic" w:eastAsiaTheme="majorEastAsia" w:hAnsi="TradeGothic" w:cstheme="minorHAnsi"/>
          <w:color w:val="000000"/>
          <w:sz w:val="22"/>
          <w:szCs w:val="22"/>
          <w:lang w:val="fr-CA" w:eastAsia="fr-CA"/>
        </w:rPr>
        <w:t xml:space="preserve">permettant de faciliter l’accompagnement des personnes concernées </w:t>
      </w:r>
      <w:r w:rsidR="00CD1367" w:rsidRPr="00397FB2">
        <w:rPr>
          <w:rStyle w:val="normaltextrun"/>
          <w:rFonts w:ascii="TradeGothic" w:eastAsiaTheme="majorEastAsia" w:hAnsi="TradeGothic" w:cstheme="minorHAnsi"/>
          <w:color w:val="000000"/>
          <w:sz w:val="22"/>
          <w:szCs w:val="22"/>
          <w:lang w:val="fr-CA" w:eastAsia="fr-CA"/>
        </w:rPr>
        <w:t>y sont également</w:t>
      </w:r>
      <w:r w:rsidR="00EC08E7" w:rsidRPr="00397FB2">
        <w:rPr>
          <w:rStyle w:val="normaltextrun"/>
          <w:rFonts w:ascii="TradeGothic" w:eastAsiaTheme="majorEastAsia" w:hAnsi="TradeGothic" w:cstheme="minorHAnsi"/>
          <w:color w:val="000000"/>
          <w:sz w:val="22"/>
          <w:szCs w:val="22"/>
          <w:lang w:val="fr-CA" w:eastAsia="fr-CA"/>
        </w:rPr>
        <w:t xml:space="preserve"> présentées. </w:t>
      </w:r>
    </w:p>
    <w:p w14:paraId="29BFF59A" w14:textId="77777777" w:rsidR="0002185A" w:rsidRPr="00D0216B" w:rsidRDefault="0002185A" w:rsidP="00CE79B9">
      <w:pPr>
        <w:pStyle w:val="paragraph"/>
        <w:spacing w:before="0" w:beforeAutospacing="0" w:after="0" w:afterAutospacing="0"/>
        <w:jc w:val="both"/>
        <w:textAlignment w:val="baseline"/>
        <w:rPr>
          <w:rStyle w:val="normaltextrun"/>
          <w:rFonts w:ascii="TradeGothic" w:eastAsiaTheme="majorEastAsia" w:hAnsi="TradeGothic" w:cs="Calibri"/>
          <w:color w:val="000000"/>
          <w:sz w:val="22"/>
          <w:szCs w:val="22"/>
        </w:rPr>
      </w:pPr>
    </w:p>
    <w:p w14:paraId="3686F7F7" w14:textId="77777777" w:rsidR="00B6328A" w:rsidRDefault="00B6328A" w:rsidP="00CC7F41">
      <w:pPr>
        <w:pStyle w:val="Caption"/>
        <w:keepNext/>
        <w:jc w:val="both"/>
        <w:rPr>
          <w:rFonts w:ascii="TradeGothic" w:hAnsi="TradeGothic"/>
          <w:color w:val="0070C0"/>
          <w:sz w:val="22"/>
          <w:szCs w:val="22"/>
        </w:rPr>
      </w:pPr>
      <w:r>
        <w:rPr>
          <w:rFonts w:ascii="TradeGothic" w:hAnsi="TradeGothic"/>
          <w:color w:val="0070C0"/>
          <w:sz w:val="22"/>
          <w:szCs w:val="22"/>
        </w:rPr>
        <w:br w:type="page"/>
      </w:r>
    </w:p>
    <w:p w14:paraId="43E72877" w14:textId="504F2AC3" w:rsidR="00CC7F41" w:rsidRPr="009A0888" w:rsidRDefault="00CC7F41" w:rsidP="00CC7F41">
      <w:pPr>
        <w:pStyle w:val="Caption"/>
        <w:keepNext/>
        <w:jc w:val="both"/>
        <w:rPr>
          <w:rFonts w:ascii="TradeGothic" w:hAnsi="TradeGothic"/>
          <w:color w:val="0070C0"/>
          <w:sz w:val="22"/>
          <w:szCs w:val="22"/>
        </w:rPr>
      </w:pPr>
      <w:r w:rsidRPr="009A0888">
        <w:rPr>
          <w:rFonts w:ascii="TradeGothic" w:hAnsi="TradeGothic"/>
          <w:color w:val="0070C0"/>
          <w:sz w:val="22"/>
          <w:szCs w:val="22"/>
        </w:rPr>
        <w:t>L'évaluation des mesures d'aide à la réussite en quatre étapes</w:t>
      </w:r>
    </w:p>
    <w:p w14:paraId="0F6D23BD" w14:textId="77777777" w:rsidR="00CC7F41" w:rsidRPr="00D0216B" w:rsidRDefault="000973AF" w:rsidP="008F28E5">
      <w:pPr>
        <w:keepNext/>
        <w:spacing w:after="0" w:line="240" w:lineRule="auto"/>
        <w:jc w:val="center"/>
        <w:rPr>
          <w:rFonts w:ascii="TradeGothic" w:hAnsi="TradeGothic"/>
        </w:rPr>
      </w:pPr>
      <w:r w:rsidRPr="00D0216B">
        <w:rPr>
          <w:rFonts w:ascii="TradeGothic" w:eastAsiaTheme="majorEastAsia" w:hAnsi="TradeGothic" w:cs="Calibri"/>
          <w:noProof/>
          <w:color w:val="000000"/>
          <w:sz w:val="22"/>
          <w:szCs w:val="22"/>
        </w:rPr>
        <w:drawing>
          <wp:inline distT="0" distB="0" distL="0" distR="0" wp14:anchorId="3828404F" wp14:editId="5C0FFD1F">
            <wp:extent cx="2463800" cy="2971800"/>
            <wp:effectExtent l="0" t="0" r="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E9702F1" w14:textId="77777777" w:rsidR="00033BE1" w:rsidRPr="00D0216B" w:rsidRDefault="00033BE1" w:rsidP="008A3F23">
      <w:pPr>
        <w:spacing w:after="0" w:line="240" w:lineRule="auto"/>
        <w:jc w:val="both"/>
        <w:rPr>
          <w:rStyle w:val="normaltextrun"/>
          <w:rFonts w:ascii="TradeGothic" w:eastAsiaTheme="majorEastAsia" w:hAnsi="TradeGothic" w:cstheme="minorHAnsi"/>
          <w:color w:val="000000"/>
          <w:sz w:val="20"/>
          <w:szCs w:val="20"/>
          <w:lang w:val="fr-CA" w:eastAsia="fr-CA"/>
        </w:rPr>
      </w:pPr>
    </w:p>
    <w:p w14:paraId="13F58FFB" w14:textId="767EB37C" w:rsidR="00C95E4B" w:rsidRPr="00D0216B" w:rsidRDefault="00C95E4B" w:rsidP="00C95E4B">
      <w:pPr>
        <w:pStyle w:val="Heading2"/>
        <w:rPr>
          <w:rStyle w:val="normaltextrun"/>
          <w:rFonts w:ascii="TradeGothic" w:hAnsi="TradeGothic"/>
        </w:rPr>
      </w:pPr>
      <w:bookmarkStart w:id="15" w:name="_Toc132968992"/>
      <w:bookmarkStart w:id="16" w:name="_Toc133482878"/>
      <w:r w:rsidRPr="00D0216B">
        <w:rPr>
          <w:rStyle w:val="normaltextrun"/>
          <w:rFonts w:ascii="TradeGothic" w:hAnsi="TradeGothic"/>
        </w:rPr>
        <w:t>Étape</w:t>
      </w:r>
      <w:r w:rsidR="004100AF">
        <w:rPr>
          <w:rStyle w:val="normaltextrun"/>
          <w:rFonts w:ascii="TradeGothic" w:hAnsi="TradeGothic"/>
        </w:rPr>
        <w:t> </w:t>
      </w:r>
      <w:r w:rsidRPr="00D0216B">
        <w:rPr>
          <w:rStyle w:val="normaltextrun"/>
          <w:rFonts w:ascii="TradeGothic" w:hAnsi="TradeGothic"/>
        </w:rPr>
        <w:t>1 : Modéliser</w:t>
      </w:r>
      <w:bookmarkEnd w:id="15"/>
      <w:bookmarkEnd w:id="16"/>
    </w:p>
    <w:tbl>
      <w:tblPr>
        <w:tblStyle w:val="GridTable1Light-Accent2"/>
        <w:tblW w:w="0" w:type="auto"/>
        <w:tblLook w:val="04A0" w:firstRow="1" w:lastRow="0" w:firstColumn="1" w:lastColumn="0" w:noHBand="0" w:noVBand="1"/>
      </w:tblPr>
      <w:tblGrid>
        <w:gridCol w:w="8620"/>
      </w:tblGrid>
      <w:tr w:rsidR="002E0D05" w:rsidRPr="00D0216B" w14:paraId="147E2CD6" w14:textId="77777777" w:rsidTr="00894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Borders>
              <w:top w:val="single" w:sz="8" w:space="0" w:color="0070C0"/>
              <w:left w:val="single" w:sz="8" w:space="0" w:color="0070C0"/>
              <w:bottom w:val="single" w:sz="12" w:space="0" w:color="0070C0"/>
              <w:right w:val="single" w:sz="8" w:space="0" w:color="0070C0"/>
            </w:tcBorders>
          </w:tcPr>
          <w:p w14:paraId="0630C76D" w14:textId="77777777" w:rsidR="00E503FB" w:rsidRPr="00B6328A" w:rsidRDefault="00080AEC" w:rsidP="00B6328A">
            <w:pPr>
              <w:pStyle w:val="ListParagraph"/>
              <w:numPr>
                <w:ilvl w:val="0"/>
                <w:numId w:val="6"/>
              </w:numPr>
              <w:spacing w:before="120"/>
              <w:ind w:left="714" w:hanging="357"/>
              <w:jc w:val="both"/>
              <w:rPr>
                <w:rStyle w:val="normaltextrun"/>
                <w:rFonts w:ascii="TradeGothic" w:eastAsiaTheme="majorEastAsia" w:hAnsi="TradeGothic" w:cstheme="minorHAnsi"/>
                <w:b w:val="0"/>
                <w:bCs w:val="0"/>
                <w:color w:val="000000"/>
                <w:sz w:val="22"/>
                <w:szCs w:val="22"/>
                <w:lang w:eastAsia="fr-CA"/>
              </w:rPr>
            </w:pPr>
            <w:bookmarkStart w:id="17" w:name="_Hlk129857339"/>
            <w:r w:rsidRPr="00B6328A">
              <w:rPr>
                <w:rStyle w:val="normaltextrun"/>
                <w:rFonts w:ascii="TradeGothic" w:eastAsiaTheme="majorEastAsia" w:hAnsi="TradeGothic" w:cstheme="minorHAnsi"/>
                <w:color w:val="000000"/>
                <w:sz w:val="22"/>
                <w:szCs w:val="22"/>
                <w:lang w:eastAsia="fr-CA"/>
              </w:rPr>
              <w:t>Outil proposé</w:t>
            </w:r>
            <w:r w:rsidR="00CA0188" w:rsidRPr="00B6328A">
              <w:rPr>
                <w:rStyle w:val="normaltextrun"/>
                <w:rFonts w:ascii="TradeGothic" w:eastAsiaTheme="majorEastAsia" w:hAnsi="TradeGothic" w:cstheme="minorHAnsi"/>
                <w:color w:val="000000"/>
                <w:sz w:val="22"/>
                <w:szCs w:val="22"/>
                <w:lang w:eastAsia="fr-CA"/>
              </w:rPr>
              <w:t> :</w:t>
            </w:r>
            <w:r w:rsidR="00A5513C" w:rsidRPr="00B6328A">
              <w:rPr>
                <w:rStyle w:val="normaltextrun"/>
                <w:rFonts w:ascii="TradeGothic" w:eastAsiaTheme="majorEastAsia" w:hAnsi="TradeGothic" w:cstheme="minorHAnsi"/>
                <w:b w:val="0"/>
                <w:bCs w:val="0"/>
                <w:color w:val="000000"/>
                <w:sz w:val="22"/>
                <w:szCs w:val="22"/>
                <w:lang w:eastAsia="fr-CA"/>
              </w:rPr>
              <w:t xml:space="preserve"> </w:t>
            </w:r>
          </w:p>
          <w:p w14:paraId="6D47DE4F" w14:textId="117E27DD" w:rsidR="00531A83" w:rsidRPr="00B6328A" w:rsidRDefault="00E91FB7" w:rsidP="008316E7">
            <w:pPr>
              <w:pStyle w:val="ListParagraph"/>
              <w:numPr>
                <w:ilvl w:val="1"/>
                <w:numId w:val="6"/>
              </w:numPr>
              <w:jc w:val="both"/>
              <w:rPr>
                <w:rStyle w:val="normaltextrun"/>
                <w:rFonts w:ascii="TradeGothic" w:eastAsiaTheme="majorEastAsia" w:hAnsi="TradeGothic" w:cstheme="minorHAnsi"/>
                <w:b w:val="0"/>
                <w:bCs w:val="0"/>
                <w:color w:val="000000"/>
                <w:sz w:val="22"/>
                <w:szCs w:val="22"/>
                <w:lang w:eastAsia="fr-CA"/>
              </w:rPr>
            </w:pPr>
            <w:hyperlink w:anchor="_Modèle_logique_-" w:history="1">
              <w:r w:rsidR="00E503FB" w:rsidRPr="00B6328A">
                <w:rPr>
                  <w:rStyle w:val="Hyperlink"/>
                  <w:rFonts w:ascii="TradeGothic" w:eastAsiaTheme="majorEastAsia" w:hAnsi="TradeGothic" w:cstheme="minorHAnsi"/>
                  <w:b w:val="0"/>
                  <w:bCs w:val="0"/>
                  <w:sz w:val="22"/>
                  <w:szCs w:val="22"/>
                  <w:lang w:eastAsia="fr-CA"/>
                </w:rPr>
                <w:t>M</w:t>
              </w:r>
              <w:r w:rsidR="00A5513C" w:rsidRPr="00B6328A">
                <w:rPr>
                  <w:rStyle w:val="Hyperlink"/>
                  <w:rFonts w:ascii="TradeGothic" w:eastAsiaTheme="majorEastAsia" w:hAnsi="TradeGothic" w:cstheme="minorHAnsi"/>
                  <w:b w:val="0"/>
                  <w:bCs w:val="0"/>
                  <w:sz w:val="22"/>
                  <w:szCs w:val="22"/>
                  <w:lang w:eastAsia="fr-CA"/>
                </w:rPr>
                <w:t>odèle logique</w:t>
              </w:r>
            </w:hyperlink>
            <w:r w:rsidR="00A5513C" w:rsidRPr="00B6328A">
              <w:rPr>
                <w:rStyle w:val="normaltextrun"/>
                <w:rFonts w:ascii="TradeGothic" w:eastAsiaTheme="majorEastAsia" w:hAnsi="TradeGothic" w:cstheme="minorHAnsi"/>
                <w:b w:val="0"/>
                <w:bCs w:val="0"/>
                <w:color w:val="000000"/>
                <w:sz w:val="22"/>
                <w:szCs w:val="22"/>
                <w:lang w:eastAsia="fr-CA"/>
              </w:rPr>
              <w:t xml:space="preserve"> </w:t>
            </w:r>
          </w:p>
          <w:p w14:paraId="565BA2B7" w14:textId="0B08FFBB" w:rsidR="00A5513C" w:rsidRPr="00D0216B" w:rsidRDefault="00CA0188" w:rsidP="00B6328A">
            <w:pPr>
              <w:pStyle w:val="ListParagraph"/>
              <w:numPr>
                <w:ilvl w:val="0"/>
                <w:numId w:val="6"/>
              </w:numPr>
              <w:spacing w:after="120"/>
              <w:ind w:left="714" w:hanging="357"/>
              <w:jc w:val="both"/>
              <w:rPr>
                <w:rStyle w:val="normaltextrun"/>
                <w:rFonts w:ascii="TradeGothic" w:eastAsiaTheme="majorEastAsia" w:hAnsi="TradeGothic" w:cstheme="minorHAnsi"/>
                <w:b w:val="0"/>
                <w:bCs w:val="0"/>
                <w:color w:val="000000"/>
                <w:sz w:val="20"/>
                <w:szCs w:val="20"/>
                <w:lang w:val="fr-CA" w:eastAsia="fr-CA"/>
              </w:rPr>
            </w:pPr>
            <w:r w:rsidRPr="00B6328A">
              <w:rPr>
                <w:rStyle w:val="normaltextrun"/>
                <w:rFonts w:ascii="TradeGothic" w:eastAsiaTheme="majorEastAsia" w:hAnsi="TradeGothic" w:cstheme="minorHAnsi"/>
                <w:color w:val="000000"/>
                <w:sz w:val="22"/>
                <w:szCs w:val="22"/>
                <w:lang w:eastAsia="fr-CA"/>
              </w:rPr>
              <w:t>Personnes concernées :</w:t>
            </w:r>
            <w:r w:rsidR="008C3F66" w:rsidRPr="00B6328A">
              <w:rPr>
                <w:rStyle w:val="normaltextrun"/>
                <w:rFonts w:ascii="TradeGothic" w:eastAsiaTheme="majorEastAsia" w:hAnsi="TradeGothic" w:cstheme="minorHAnsi"/>
                <w:b w:val="0"/>
                <w:bCs w:val="0"/>
                <w:color w:val="000000"/>
                <w:sz w:val="22"/>
                <w:szCs w:val="22"/>
                <w:lang w:eastAsia="fr-CA"/>
              </w:rPr>
              <w:t xml:space="preserve"> la personne </w:t>
            </w:r>
            <w:r w:rsidR="007470F4" w:rsidRPr="00B6328A">
              <w:rPr>
                <w:rStyle w:val="normaltextrun"/>
                <w:rFonts w:ascii="TradeGothic" w:eastAsiaTheme="majorEastAsia" w:hAnsi="TradeGothic" w:cstheme="minorHAnsi"/>
                <w:b w:val="0"/>
                <w:bCs w:val="0"/>
                <w:color w:val="000000"/>
                <w:sz w:val="22"/>
                <w:szCs w:val="22"/>
                <w:lang w:eastAsia="fr-CA"/>
              </w:rPr>
              <w:t>r</w:t>
            </w:r>
            <w:r w:rsidR="007470F4" w:rsidRPr="00B6328A">
              <w:rPr>
                <w:rStyle w:val="normaltextrun"/>
                <w:rFonts w:ascii="TradeGothic" w:eastAsiaTheme="majorEastAsia" w:hAnsi="TradeGothic"/>
                <w:b w:val="0"/>
                <w:color w:val="000000"/>
                <w:sz w:val="22"/>
                <w:szCs w:val="22"/>
                <w:lang w:eastAsia="fr-CA"/>
              </w:rPr>
              <w:t>esponsable</w:t>
            </w:r>
            <w:r w:rsidR="008C3F66" w:rsidRPr="00B6328A">
              <w:rPr>
                <w:rStyle w:val="normaltextrun"/>
                <w:rFonts w:ascii="TradeGothic" w:eastAsiaTheme="majorEastAsia" w:hAnsi="TradeGothic" w:cstheme="minorHAnsi"/>
                <w:b w:val="0"/>
                <w:bCs w:val="0"/>
                <w:color w:val="000000"/>
                <w:sz w:val="22"/>
                <w:szCs w:val="22"/>
                <w:lang w:eastAsia="fr-CA"/>
              </w:rPr>
              <w:t xml:space="preserve"> de la mesure d’aide, accompagnée d’un</w:t>
            </w:r>
            <w:r w:rsidR="00A02AB5" w:rsidRPr="00B6328A">
              <w:rPr>
                <w:rStyle w:val="normaltextrun"/>
                <w:rFonts w:ascii="TradeGothic" w:eastAsiaTheme="majorEastAsia" w:hAnsi="TradeGothic" w:cstheme="minorHAnsi"/>
                <w:b w:val="0"/>
                <w:bCs w:val="0"/>
                <w:color w:val="000000"/>
                <w:sz w:val="22"/>
                <w:szCs w:val="22"/>
                <w:lang w:eastAsia="fr-CA"/>
              </w:rPr>
              <w:t xml:space="preserve">e personne </w:t>
            </w:r>
            <w:r w:rsidR="008C3F66" w:rsidRPr="00B6328A">
              <w:rPr>
                <w:rStyle w:val="normaltextrun"/>
                <w:rFonts w:ascii="TradeGothic" w:eastAsiaTheme="majorEastAsia" w:hAnsi="TradeGothic" w:cstheme="minorHAnsi"/>
                <w:b w:val="0"/>
                <w:bCs w:val="0"/>
                <w:color w:val="000000"/>
                <w:sz w:val="22"/>
                <w:szCs w:val="22"/>
                <w:lang w:eastAsia="fr-CA"/>
              </w:rPr>
              <w:t>conseillère pédagogique</w:t>
            </w:r>
            <w:r w:rsidR="007B35E4" w:rsidRPr="00B6328A">
              <w:rPr>
                <w:rStyle w:val="normaltextrun"/>
                <w:rFonts w:ascii="TradeGothic" w:eastAsiaTheme="majorEastAsia" w:hAnsi="TradeGothic" w:cstheme="minorHAnsi"/>
                <w:b w:val="0"/>
                <w:bCs w:val="0"/>
                <w:color w:val="000000"/>
                <w:sz w:val="22"/>
                <w:szCs w:val="22"/>
                <w:lang w:eastAsia="fr-CA"/>
              </w:rPr>
              <w:t xml:space="preserve">, </w:t>
            </w:r>
            <w:r w:rsidR="008C4AD8" w:rsidRPr="00B6328A">
              <w:rPr>
                <w:rStyle w:val="normaltextrun"/>
                <w:rFonts w:ascii="TradeGothic" w:eastAsiaTheme="majorEastAsia" w:hAnsi="TradeGothic" w:cstheme="minorHAnsi"/>
                <w:b w:val="0"/>
                <w:bCs w:val="0"/>
                <w:color w:val="000000"/>
                <w:sz w:val="22"/>
                <w:szCs w:val="22"/>
                <w:lang w:eastAsia="fr-CA"/>
              </w:rPr>
              <w:t>avec des collaborateurs ou des collaboratrices au besoin</w:t>
            </w:r>
            <w:r w:rsidR="00F56B03" w:rsidRPr="00B6328A">
              <w:rPr>
                <w:rStyle w:val="normaltextrun"/>
                <w:rFonts w:ascii="TradeGothic" w:eastAsiaTheme="majorEastAsia" w:hAnsi="TradeGothic" w:cstheme="minorHAnsi"/>
                <w:b w:val="0"/>
                <w:bCs w:val="0"/>
                <w:color w:val="000000"/>
                <w:sz w:val="22"/>
                <w:szCs w:val="22"/>
                <w:lang w:eastAsia="fr-CA"/>
              </w:rPr>
              <w:t xml:space="preserve"> et</w:t>
            </w:r>
            <w:r w:rsidR="00E56F01" w:rsidRPr="00B6328A">
              <w:rPr>
                <w:rStyle w:val="normaltextrun"/>
                <w:rFonts w:ascii="TradeGothic" w:eastAsiaTheme="majorEastAsia" w:hAnsi="TradeGothic" w:cstheme="minorHAnsi"/>
                <w:b w:val="0"/>
                <w:bCs w:val="0"/>
                <w:color w:val="000000"/>
                <w:sz w:val="22"/>
                <w:szCs w:val="22"/>
                <w:lang w:eastAsia="fr-CA"/>
              </w:rPr>
              <w:t xml:space="preserve"> </w:t>
            </w:r>
            <w:r w:rsidR="008C4AD8" w:rsidRPr="00B6328A">
              <w:rPr>
                <w:rStyle w:val="normaltextrun"/>
                <w:rFonts w:ascii="TradeGothic" w:eastAsiaTheme="majorEastAsia" w:hAnsi="TradeGothic" w:cstheme="minorHAnsi"/>
                <w:b w:val="0"/>
                <w:bCs w:val="0"/>
                <w:color w:val="000000"/>
                <w:sz w:val="22"/>
                <w:szCs w:val="22"/>
                <w:lang w:eastAsia="fr-CA"/>
              </w:rPr>
              <w:t xml:space="preserve">en s’appuyant sur </w:t>
            </w:r>
            <w:r w:rsidR="00E56F01" w:rsidRPr="00B6328A">
              <w:rPr>
                <w:rStyle w:val="normaltextrun"/>
                <w:rFonts w:ascii="TradeGothic" w:eastAsiaTheme="majorEastAsia" w:hAnsi="TradeGothic" w:cstheme="minorHAnsi"/>
                <w:b w:val="0"/>
                <w:bCs w:val="0"/>
                <w:color w:val="000000"/>
                <w:sz w:val="22"/>
                <w:szCs w:val="22"/>
                <w:lang w:eastAsia="fr-CA"/>
              </w:rPr>
              <w:t>de</w:t>
            </w:r>
            <w:r w:rsidR="008C4AD8" w:rsidRPr="00B6328A">
              <w:rPr>
                <w:rStyle w:val="normaltextrun"/>
                <w:rFonts w:ascii="TradeGothic" w:eastAsiaTheme="majorEastAsia" w:hAnsi="TradeGothic" w:cstheme="minorHAnsi"/>
                <w:b w:val="0"/>
                <w:bCs w:val="0"/>
                <w:color w:val="000000"/>
                <w:sz w:val="22"/>
                <w:szCs w:val="22"/>
                <w:lang w:eastAsia="fr-CA"/>
              </w:rPr>
              <w:t>s</w:t>
            </w:r>
            <w:r w:rsidR="00E56F01" w:rsidRPr="00B6328A">
              <w:rPr>
                <w:rStyle w:val="normaltextrun"/>
                <w:rFonts w:ascii="TradeGothic" w:eastAsiaTheme="majorEastAsia" w:hAnsi="TradeGothic" w:cstheme="minorHAnsi"/>
                <w:b w:val="0"/>
                <w:bCs w:val="0"/>
                <w:color w:val="000000"/>
                <w:sz w:val="22"/>
                <w:szCs w:val="22"/>
                <w:lang w:eastAsia="fr-CA"/>
              </w:rPr>
              <w:t xml:space="preserve"> données</w:t>
            </w:r>
            <w:r w:rsidR="007C1B95">
              <w:rPr>
                <w:rStyle w:val="normaltextrun"/>
                <w:rFonts w:ascii="TradeGothic" w:eastAsiaTheme="majorEastAsia" w:hAnsi="TradeGothic" w:cstheme="minorHAnsi"/>
                <w:b w:val="0"/>
                <w:bCs w:val="0"/>
                <w:color w:val="000000"/>
                <w:sz w:val="22"/>
                <w:szCs w:val="22"/>
                <w:lang w:eastAsia="fr-CA"/>
              </w:rPr>
              <w:t>.</w:t>
            </w:r>
            <w:r w:rsidR="009D0EA8" w:rsidRPr="00D0216B">
              <w:rPr>
                <w:rStyle w:val="normaltextrun"/>
                <w:rFonts w:ascii="TradeGothic" w:eastAsiaTheme="majorEastAsia" w:hAnsi="TradeGothic" w:cstheme="minorHAnsi"/>
                <w:b w:val="0"/>
                <w:bCs w:val="0"/>
                <w:color w:val="000000"/>
                <w:sz w:val="22"/>
                <w:szCs w:val="22"/>
                <w:lang w:eastAsia="fr-CA"/>
              </w:rPr>
              <w:t xml:space="preserve"> </w:t>
            </w:r>
          </w:p>
        </w:tc>
      </w:tr>
      <w:bookmarkEnd w:id="17"/>
    </w:tbl>
    <w:p w14:paraId="69A68AA8" w14:textId="77777777" w:rsidR="005E2166" w:rsidRPr="00D0216B" w:rsidRDefault="005E2166" w:rsidP="008A3F23">
      <w:pPr>
        <w:spacing w:after="0" w:line="240" w:lineRule="auto"/>
        <w:jc w:val="both"/>
        <w:rPr>
          <w:rStyle w:val="normaltextrun"/>
          <w:rFonts w:ascii="TradeGothic" w:eastAsiaTheme="majorEastAsia" w:hAnsi="TradeGothic" w:cstheme="minorHAnsi"/>
          <w:color w:val="000000"/>
          <w:sz w:val="20"/>
          <w:szCs w:val="20"/>
          <w:lang w:val="fr-CA" w:eastAsia="fr-CA"/>
        </w:rPr>
      </w:pPr>
    </w:p>
    <w:bookmarkEnd w:id="1"/>
    <w:p w14:paraId="1D442E88" w14:textId="0B2DD87D" w:rsidR="00955C07" w:rsidRPr="00D0216B" w:rsidRDefault="007820B2" w:rsidP="000973AF">
      <w:pPr>
        <w:spacing w:before="120" w:after="120" w:line="240" w:lineRule="auto"/>
        <w:jc w:val="both"/>
        <w:rPr>
          <w:rStyle w:val="normaltextrun"/>
          <w:rFonts w:ascii="TradeGothic" w:eastAsiaTheme="majorEastAsia" w:hAnsi="TradeGothic"/>
          <w:color w:val="000000"/>
          <w:sz w:val="22"/>
          <w:szCs w:val="22"/>
          <w:lang w:val="fr-CA" w:eastAsia="fr-CA"/>
        </w:rPr>
      </w:pPr>
      <w:r w:rsidRPr="00D0216B">
        <w:rPr>
          <w:rStyle w:val="normaltextrun"/>
          <w:rFonts w:ascii="TradeGothic" w:eastAsiaTheme="majorEastAsia" w:hAnsi="TradeGothic"/>
          <w:color w:val="000000" w:themeColor="text1"/>
          <w:sz w:val="22"/>
          <w:szCs w:val="22"/>
          <w:lang w:val="fr-CA" w:eastAsia="fr-CA"/>
        </w:rPr>
        <w:t xml:space="preserve">La toute première étape de la démarche proposée vise à </w:t>
      </w:r>
      <w:r w:rsidR="00025942" w:rsidRPr="00D0216B">
        <w:rPr>
          <w:rStyle w:val="normaltextrun"/>
          <w:rFonts w:ascii="TradeGothic" w:eastAsiaTheme="majorEastAsia" w:hAnsi="TradeGothic"/>
          <w:color w:val="000000" w:themeColor="text1"/>
          <w:sz w:val="22"/>
          <w:szCs w:val="22"/>
          <w:lang w:val="fr-CA" w:eastAsia="fr-CA"/>
        </w:rPr>
        <w:t xml:space="preserve">réaliser une modélisation de la mesure d’aide. Cette étape permet de schématiser les intentions et les composantes </w:t>
      </w:r>
      <w:r w:rsidR="00966785" w:rsidRPr="00D0216B">
        <w:rPr>
          <w:rStyle w:val="normaltextrun"/>
          <w:rFonts w:ascii="TradeGothic" w:eastAsiaTheme="majorEastAsia" w:hAnsi="TradeGothic"/>
          <w:color w:val="000000" w:themeColor="text1"/>
          <w:sz w:val="22"/>
          <w:szCs w:val="22"/>
          <w:lang w:val="fr-CA" w:eastAsia="fr-CA"/>
        </w:rPr>
        <w:t xml:space="preserve">essentielles </w:t>
      </w:r>
      <w:r w:rsidR="00025942" w:rsidRPr="00D0216B">
        <w:rPr>
          <w:rStyle w:val="normaltextrun"/>
          <w:rFonts w:ascii="TradeGothic" w:eastAsiaTheme="majorEastAsia" w:hAnsi="TradeGothic"/>
          <w:color w:val="000000" w:themeColor="text1"/>
          <w:sz w:val="22"/>
          <w:szCs w:val="22"/>
          <w:lang w:val="fr-CA" w:eastAsia="fr-CA"/>
        </w:rPr>
        <w:t xml:space="preserve">de la mesure. Pour y arriver, l’outil </w:t>
      </w:r>
      <w:r w:rsidR="00966785" w:rsidRPr="00D0216B">
        <w:rPr>
          <w:rStyle w:val="normaltextrun"/>
          <w:rFonts w:ascii="TradeGothic" w:eastAsiaTheme="majorEastAsia" w:hAnsi="TradeGothic"/>
          <w:color w:val="000000" w:themeColor="text1"/>
          <w:sz w:val="22"/>
          <w:szCs w:val="22"/>
          <w:lang w:val="fr-CA" w:eastAsia="fr-CA"/>
        </w:rPr>
        <w:t>suggéré</w:t>
      </w:r>
      <w:r w:rsidR="00025942" w:rsidRPr="00D0216B">
        <w:rPr>
          <w:rStyle w:val="normaltextrun"/>
          <w:rFonts w:ascii="TradeGothic" w:eastAsiaTheme="majorEastAsia" w:hAnsi="TradeGothic"/>
          <w:color w:val="000000" w:themeColor="text1"/>
          <w:sz w:val="22"/>
          <w:szCs w:val="22"/>
          <w:lang w:val="fr-CA" w:eastAsia="fr-CA"/>
        </w:rPr>
        <w:t xml:space="preserve"> est le modèle logique</w:t>
      </w:r>
      <w:r w:rsidR="00966785" w:rsidRPr="00D0216B">
        <w:rPr>
          <w:rStyle w:val="normaltextrun"/>
          <w:rFonts w:ascii="TradeGothic" w:eastAsiaTheme="majorEastAsia" w:hAnsi="TradeGothic"/>
          <w:color w:val="000000" w:themeColor="text1"/>
          <w:sz w:val="22"/>
          <w:szCs w:val="22"/>
          <w:lang w:val="fr-CA" w:eastAsia="fr-CA"/>
        </w:rPr>
        <w:t xml:space="preserve">; celui-ci </w:t>
      </w:r>
      <w:r w:rsidR="003201FC" w:rsidRPr="00D0216B">
        <w:rPr>
          <w:rStyle w:val="normaltextrun"/>
          <w:rFonts w:ascii="TradeGothic" w:eastAsiaTheme="majorEastAsia" w:hAnsi="TradeGothic"/>
          <w:color w:val="000000" w:themeColor="text1"/>
          <w:sz w:val="22"/>
          <w:szCs w:val="22"/>
          <w:lang w:val="fr-CA" w:eastAsia="fr-CA"/>
        </w:rPr>
        <w:t>permet de représenter de façon synthétisée</w:t>
      </w:r>
      <w:r w:rsidR="00966785" w:rsidRPr="00D0216B">
        <w:rPr>
          <w:rStyle w:val="normaltextrun"/>
          <w:rFonts w:ascii="TradeGothic" w:eastAsiaTheme="majorEastAsia" w:hAnsi="TradeGothic"/>
          <w:color w:val="000000" w:themeColor="text1"/>
          <w:sz w:val="22"/>
          <w:szCs w:val="22"/>
          <w:lang w:val="fr-CA" w:eastAsia="fr-CA"/>
        </w:rPr>
        <w:t>, en une seule page, la mesure d’aide à la réussite</w:t>
      </w:r>
      <w:r w:rsidR="00025942" w:rsidRPr="00D0216B">
        <w:rPr>
          <w:rStyle w:val="normaltextrun"/>
          <w:rFonts w:ascii="TradeGothic" w:eastAsiaTheme="majorEastAsia" w:hAnsi="TradeGothic"/>
          <w:color w:val="000000" w:themeColor="text1"/>
          <w:sz w:val="22"/>
          <w:szCs w:val="22"/>
          <w:lang w:val="fr-CA" w:eastAsia="fr-CA"/>
        </w:rPr>
        <w:t xml:space="preserve">. </w:t>
      </w:r>
      <w:r w:rsidR="00D344CD" w:rsidRPr="00D0216B">
        <w:rPr>
          <w:rStyle w:val="normaltextrun"/>
          <w:rFonts w:ascii="TradeGothic" w:eastAsiaTheme="majorEastAsia" w:hAnsi="TradeGothic"/>
          <w:color w:val="000000" w:themeColor="text1"/>
          <w:sz w:val="22"/>
          <w:szCs w:val="22"/>
          <w:lang w:val="fr-CA" w:eastAsia="fr-CA"/>
        </w:rPr>
        <w:t xml:space="preserve">Cet </w:t>
      </w:r>
      <w:r w:rsidRPr="00D0216B">
        <w:rPr>
          <w:rStyle w:val="normaltextrun"/>
          <w:rFonts w:ascii="TradeGothic" w:eastAsiaTheme="majorEastAsia" w:hAnsi="TradeGothic"/>
          <w:color w:val="000000" w:themeColor="text1"/>
          <w:sz w:val="22"/>
          <w:szCs w:val="22"/>
          <w:lang w:val="fr-CA" w:eastAsia="fr-CA"/>
        </w:rPr>
        <w:t>outil peut être utilisé pour soutenir et accompagner les équipes désireuses de mettre en place une nouvelle mesure d’aide</w:t>
      </w:r>
      <w:r w:rsidR="00D344CD" w:rsidRPr="00D0216B">
        <w:rPr>
          <w:rStyle w:val="normaltextrun"/>
          <w:rFonts w:ascii="TradeGothic" w:eastAsiaTheme="majorEastAsia" w:hAnsi="TradeGothic"/>
          <w:color w:val="000000" w:themeColor="text1"/>
          <w:sz w:val="22"/>
          <w:szCs w:val="22"/>
          <w:lang w:val="fr-CA" w:eastAsia="fr-CA"/>
        </w:rPr>
        <w:t>, mais il peut aussi être conçu pour une mesure d’aide déjà implantée</w:t>
      </w:r>
      <w:r w:rsidRPr="00D0216B">
        <w:rPr>
          <w:rStyle w:val="normaltextrun"/>
          <w:rFonts w:ascii="TradeGothic" w:eastAsiaTheme="majorEastAsia" w:hAnsi="TradeGothic"/>
          <w:color w:val="000000" w:themeColor="text1"/>
          <w:sz w:val="22"/>
          <w:szCs w:val="22"/>
          <w:lang w:val="fr-CA" w:eastAsia="fr-CA"/>
        </w:rPr>
        <w:t xml:space="preserve">. </w:t>
      </w:r>
      <w:r w:rsidR="002268F8" w:rsidRPr="00D0216B">
        <w:rPr>
          <w:rStyle w:val="normaltextrun"/>
          <w:rFonts w:ascii="TradeGothic" w:eastAsiaTheme="majorEastAsia" w:hAnsi="TradeGothic"/>
          <w:color w:val="000000" w:themeColor="text1"/>
          <w:sz w:val="22"/>
          <w:szCs w:val="22"/>
          <w:lang w:val="fr-CA" w:eastAsia="fr-CA"/>
        </w:rPr>
        <w:t xml:space="preserve">Compléter le modèle logique d’une mesure d’aide incarne </w:t>
      </w:r>
      <w:r w:rsidR="003D5B88" w:rsidRPr="00D0216B">
        <w:rPr>
          <w:rStyle w:val="normaltextrun"/>
          <w:rFonts w:ascii="TradeGothic" w:eastAsiaTheme="majorEastAsia" w:hAnsi="TradeGothic"/>
          <w:color w:val="000000" w:themeColor="text1"/>
          <w:sz w:val="22"/>
          <w:szCs w:val="22"/>
          <w:lang w:val="fr-CA" w:eastAsia="fr-CA"/>
        </w:rPr>
        <w:t xml:space="preserve">une occasion de dialogue entre la personne </w:t>
      </w:r>
      <w:r w:rsidR="002268F8" w:rsidRPr="00D0216B">
        <w:rPr>
          <w:rStyle w:val="normaltextrun"/>
          <w:rFonts w:ascii="TradeGothic" w:eastAsiaTheme="majorEastAsia" w:hAnsi="TradeGothic"/>
          <w:color w:val="000000" w:themeColor="text1"/>
          <w:sz w:val="22"/>
          <w:szCs w:val="22"/>
          <w:lang w:val="fr-CA" w:eastAsia="fr-CA"/>
        </w:rPr>
        <w:t>responsable de</w:t>
      </w:r>
      <w:r w:rsidR="003D5B88" w:rsidRPr="00D0216B">
        <w:rPr>
          <w:rStyle w:val="normaltextrun"/>
          <w:rFonts w:ascii="TradeGothic" w:eastAsiaTheme="majorEastAsia" w:hAnsi="TradeGothic"/>
          <w:color w:val="000000" w:themeColor="text1"/>
          <w:sz w:val="22"/>
          <w:szCs w:val="22"/>
          <w:lang w:val="fr-CA" w:eastAsia="fr-CA"/>
        </w:rPr>
        <w:t xml:space="preserve"> la mesure d’aide et les personnes qui l’accompagne</w:t>
      </w:r>
      <w:r w:rsidR="008E1BD1" w:rsidRPr="00D0216B">
        <w:rPr>
          <w:rStyle w:val="normaltextrun"/>
          <w:rFonts w:ascii="TradeGothic" w:eastAsiaTheme="majorEastAsia" w:hAnsi="TradeGothic"/>
          <w:color w:val="000000" w:themeColor="text1"/>
          <w:sz w:val="22"/>
          <w:szCs w:val="22"/>
          <w:lang w:val="fr-CA" w:eastAsia="fr-CA"/>
        </w:rPr>
        <w:t>nt</w:t>
      </w:r>
      <w:r w:rsidR="00BA1608" w:rsidRPr="00D0216B">
        <w:rPr>
          <w:rStyle w:val="normaltextrun"/>
          <w:rFonts w:ascii="TradeGothic" w:eastAsiaTheme="majorEastAsia" w:hAnsi="TradeGothic"/>
          <w:color w:val="000000" w:themeColor="text1"/>
          <w:sz w:val="22"/>
          <w:szCs w:val="22"/>
          <w:lang w:val="fr-CA" w:eastAsia="fr-CA"/>
        </w:rPr>
        <w:t xml:space="preserve"> (à noter qu’il n’y a pas qu’une seule façon</w:t>
      </w:r>
      <w:r w:rsidR="00C454D1" w:rsidRPr="00D0216B">
        <w:rPr>
          <w:rStyle w:val="normaltextrun"/>
          <w:rFonts w:ascii="TradeGothic" w:eastAsiaTheme="majorEastAsia" w:hAnsi="TradeGothic"/>
          <w:color w:val="000000" w:themeColor="text1"/>
          <w:sz w:val="22"/>
          <w:szCs w:val="22"/>
          <w:lang w:val="fr-CA" w:eastAsia="fr-CA"/>
        </w:rPr>
        <w:t xml:space="preserve"> de représenter</w:t>
      </w:r>
      <w:r w:rsidR="007B5687" w:rsidRPr="00D0216B">
        <w:rPr>
          <w:rStyle w:val="normaltextrun"/>
          <w:rFonts w:ascii="TradeGothic" w:eastAsiaTheme="majorEastAsia" w:hAnsi="TradeGothic"/>
          <w:color w:val="000000" w:themeColor="text1"/>
          <w:sz w:val="22"/>
          <w:szCs w:val="22"/>
          <w:lang w:val="fr-CA" w:eastAsia="fr-CA"/>
        </w:rPr>
        <w:t xml:space="preserve"> une mesure d’aide à l’aide du modèle</w:t>
      </w:r>
      <w:r w:rsidR="00A43092" w:rsidRPr="00D0216B">
        <w:rPr>
          <w:rStyle w:val="normaltextrun"/>
          <w:rFonts w:ascii="TradeGothic" w:eastAsiaTheme="majorEastAsia" w:hAnsi="TradeGothic"/>
          <w:color w:val="000000" w:themeColor="text1"/>
          <w:sz w:val="22"/>
          <w:szCs w:val="22"/>
          <w:lang w:val="fr-CA" w:eastAsia="fr-CA"/>
        </w:rPr>
        <w:t>;</w:t>
      </w:r>
      <w:r w:rsidR="007B5687" w:rsidRPr="00D0216B">
        <w:rPr>
          <w:rStyle w:val="normaltextrun"/>
          <w:rFonts w:ascii="TradeGothic" w:eastAsiaTheme="majorEastAsia" w:hAnsi="TradeGothic"/>
          <w:color w:val="000000" w:themeColor="text1"/>
          <w:sz w:val="22"/>
          <w:szCs w:val="22"/>
          <w:lang w:val="fr-CA" w:eastAsia="fr-CA"/>
        </w:rPr>
        <w:t xml:space="preserve"> </w:t>
      </w:r>
      <w:r w:rsidR="00A43092" w:rsidRPr="00D0216B">
        <w:rPr>
          <w:rStyle w:val="normaltextrun"/>
          <w:rFonts w:ascii="TradeGothic" w:eastAsiaTheme="majorEastAsia" w:hAnsi="TradeGothic"/>
          <w:color w:val="000000" w:themeColor="text1"/>
          <w:sz w:val="22"/>
          <w:szCs w:val="22"/>
          <w:lang w:val="fr-CA" w:eastAsia="fr-CA"/>
        </w:rPr>
        <w:t>ultimement</w:t>
      </w:r>
      <w:r w:rsidR="00240F74" w:rsidRPr="00D0216B">
        <w:rPr>
          <w:rStyle w:val="normaltextrun"/>
          <w:rFonts w:ascii="TradeGothic" w:eastAsiaTheme="majorEastAsia" w:hAnsi="TradeGothic"/>
          <w:color w:val="000000" w:themeColor="text1"/>
          <w:sz w:val="22"/>
          <w:szCs w:val="22"/>
          <w:lang w:val="fr-CA" w:eastAsia="fr-CA"/>
        </w:rPr>
        <w:t>,</w:t>
      </w:r>
      <w:r w:rsidR="00A43092" w:rsidRPr="00D0216B">
        <w:rPr>
          <w:rStyle w:val="normaltextrun"/>
          <w:rFonts w:ascii="TradeGothic" w:eastAsiaTheme="majorEastAsia" w:hAnsi="TradeGothic"/>
          <w:color w:val="000000" w:themeColor="text1"/>
          <w:sz w:val="22"/>
          <w:szCs w:val="22"/>
          <w:lang w:val="fr-CA" w:eastAsia="fr-CA"/>
        </w:rPr>
        <w:t xml:space="preserve"> ce qui importe</w:t>
      </w:r>
      <w:r w:rsidR="00240F74" w:rsidRPr="00D0216B">
        <w:rPr>
          <w:rStyle w:val="normaltextrun"/>
          <w:rFonts w:ascii="TradeGothic" w:eastAsiaTheme="majorEastAsia" w:hAnsi="TradeGothic"/>
          <w:color w:val="000000" w:themeColor="text1"/>
          <w:sz w:val="22"/>
          <w:szCs w:val="22"/>
          <w:lang w:val="fr-CA" w:eastAsia="fr-CA"/>
        </w:rPr>
        <w:t xml:space="preserve"> c’est que l’outil soit parlant et utile</w:t>
      </w:r>
      <w:r w:rsidR="00A372C9" w:rsidRPr="00D0216B">
        <w:rPr>
          <w:rStyle w:val="normaltextrun"/>
          <w:rFonts w:ascii="TradeGothic" w:eastAsiaTheme="majorEastAsia" w:hAnsi="TradeGothic"/>
          <w:color w:val="000000" w:themeColor="text1"/>
          <w:sz w:val="22"/>
          <w:szCs w:val="22"/>
          <w:lang w:val="fr-CA" w:eastAsia="fr-CA"/>
        </w:rPr>
        <w:t xml:space="preserve"> pour les personnes concernées</w:t>
      </w:r>
      <w:r w:rsidR="00BA1608" w:rsidRPr="00D0216B">
        <w:rPr>
          <w:rStyle w:val="normaltextrun"/>
          <w:rFonts w:ascii="TradeGothic" w:eastAsiaTheme="majorEastAsia" w:hAnsi="TradeGothic"/>
          <w:color w:val="000000" w:themeColor="text1"/>
          <w:sz w:val="22"/>
          <w:szCs w:val="22"/>
          <w:lang w:val="fr-CA" w:eastAsia="fr-CA"/>
        </w:rPr>
        <w:t>)</w:t>
      </w:r>
      <w:r w:rsidR="003D5B88" w:rsidRPr="00D0216B">
        <w:rPr>
          <w:rStyle w:val="normaltextrun"/>
          <w:rFonts w:ascii="TradeGothic" w:eastAsiaTheme="majorEastAsia" w:hAnsi="TradeGothic"/>
          <w:color w:val="000000" w:themeColor="text1"/>
          <w:sz w:val="22"/>
          <w:szCs w:val="22"/>
          <w:lang w:val="fr-CA" w:eastAsia="fr-CA"/>
        </w:rPr>
        <w:t>. Cette étape peut être réalisée en collaboration avec d’autres professionnels (analystes, personnes conseillères pédagogiques ou autres).  </w:t>
      </w:r>
    </w:p>
    <w:p w14:paraId="10551AB6" w14:textId="2517CDF0" w:rsidR="004B4FA2" w:rsidRPr="00D0216B" w:rsidRDefault="00D344CD" w:rsidP="000973AF">
      <w:pPr>
        <w:spacing w:before="120" w:after="120" w:line="240" w:lineRule="auto"/>
        <w:jc w:val="both"/>
        <w:rPr>
          <w:rStyle w:val="normaltextrun"/>
          <w:rFonts w:ascii="TradeGothic" w:eastAsiaTheme="majorEastAsia" w:hAnsi="TradeGothic" w:cstheme="minorHAnsi"/>
          <w:color w:val="000000"/>
          <w:sz w:val="22"/>
          <w:szCs w:val="22"/>
          <w:lang w:val="fr-CA" w:eastAsia="fr-CA"/>
        </w:rPr>
      </w:pPr>
      <w:r w:rsidRPr="00D0216B">
        <w:rPr>
          <w:rStyle w:val="normaltextrun"/>
          <w:rFonts w:ascii="TradeGothic" w:eastAsiaTheme="majorEastAsia" w:hAnsi="TradeGothic" w:cstheme="minorHAnsi"/>
          <w:color w:val="000000"/>
          <w:sz w:val="22"/>
          <w:szCs w:val="22"/>
          <w:lang w:val="fr-CA" w:eastAsia="fr-CA"/>
        </w:rPr>
        <w:t>Le modèle logique</w:t>
      </w:r>
      <w:r w:rsidR="007820B2" w:rsidRPr="00D0216B">
        <w:rPr>
          <w:rStyle w:val="normaltextrun"/>
          <w:rFonts w:ascii="TradeGothic" w:eastAsiaTheme="majorEastAsia" w:hAnsi="TradeGothic" w:cstheme="minorHAnsi"/>
          <w:color w:val="000000"/>
          <w:sz w:val="22"/>
          <w:szCs w:val="22"/>
          <w:lang w:val="fr-CA" w:eastAsia="fr-CA"/>
        </w:rPr>
        <w:t xml:space="preserve"> permet d’assurer</w:t>
      </w:r>
      <w:r w:rsidR="00955C07" w:rsidRPr="00D0216B">
        <w:rPr>
          <w:rStyle w:val="normaltextrun"/>
          <w:rFonts w:ascii="TradeGothic" w:eastAsiaTheme="majorEastAsia" w:hAnsi="TradeGothic" w:cstheme="minorHAnsi"/>
          <w:color w:val="000000"/>
          <w:sz w:val="22"/>
          <w:szCs w:val="22"/>
          <w:lang w:val="fr-CA" w:eastAsia="fr-CA"/>
        </w:rPr>
        <w:t> :</w:t>
      </w:r>
    </w:p>
    <w:p w14:paraId="5E50C6B7" w14:textId="6127E5A6" w:rsidR="004B4FA2" w:rsidRPr="007733D8" w:rsidRDefault="004B4FA2" w:rsidP="00CD2082">
      <w:pPr>
        <w:pStyle w:val="ListParagraph"/>
        <w:keepNext/>
        <w:numPr>
          <w:ilvl w:val="0"/>
          <w:numId w:val="5"/>
        </w:numPr>
        <w:spacing w:before="120" w:after="120" w:line="240" w:lineRule="auto"/>
        <w:jc w:val="both"/>
        <w:rPr>
          <w:rStyle w:val="normaltextrun"/>
          <w:rFonts w:ascii="TradeGothic" w:eastAsiaTheme="majorEastAsia" w:hAnsi="TradeGothic" w:cstheme="minorHAnsi"/>
          <w:sz w:val="22"/>
          <w:szCs w:val="22"/>
        </w:rPr>
      </w:pPr>
      <w:r w:rsidRPr="007733D8">
        <w:rPr>
          <w:rFonts w:ascii="TradeGothic" w:hAnsi="TradeGothic"/>
          <w:sz w:val="22"/>
          <w:szCs w:val="22"/>
          <w:lang w:val="fr-CA"/>
        </w:rPr>
        <w:t>L</w:t>
      </w:r>
      <w:r w:rsidR="007820B2" w:rsidRPr="007733D8">
        <w:rPr>
          <w:rFonts w:ascii="TradeGothic" w:hAnsi="TradeGothic"/>
          <w:sz w:val="22"/>
          <w:szCs w:val="22"/>
          <w:lang w:val="fr-CA"/>
        </w:rPr>
        <w:t>a pertinence de la mesure</w:t>
      </w:r>
      <w:r w:rsidR="004F42FE" w:rsidRPr="007733D8">
        <w:rPr>
          <w:rFonts w:ascii="TradeGothic" w:hAnsi="TradeGothic"/>
          <w:sz w:val="22"/>
          <w:szCs w:val="22"/>
          <w:lang w:val="fr-CA"/>
        </w:rPr>
        <w:t xml:space="preserve">, notamment en </w:t>
      </w:r>
      <w:r w:rsidR="00241C88" w:rsidRPr="007733D8">
        <w:rPr>
          <w:rFonts w:ascii="TradeGothic" w:hAnsi="TradeGothic"/>
          <w:sz w:val="22"/>
          <w:szCs w:val="22"/>
          <w:lang w:val="fr-CA"/>
        </w:rPr>
        <w:t>posant les bases de la problématique</w:t>
      </w:r>
      <w:r w:rsidR="009606B9" w:rsidRPr="007733D8">
        <w:rPr>
          <w:rFonts w:ascii="TradeGothic" w:hAnsi="TradeGothic"/>
          <w:sz w:val="22"/>
          <w:szCs w:val="22"/>
          <w:lang w:val="fr-CA"/>
        </w:rPr>
        <w:t>. Il est essentiel de porter une attention très particulière à la formulation des objectifs</w:t>
      </w:r>
      <w:r w:rsidR="00EB29C6" w:rsidRPr="007733D8">
        <w:rPr>
          <w:rFonts w:ascii="TradeGothic" w:hAnsi="TradeGothic"/>
          <w:sz w:val="22"/>
          <w:szCs w:val="22"/>
          <w:lang w:val="fr-CA"/>
        </w:rPr>
        <w:t xml:space="preserve"> </w:t>
      </w:r>
      <w:r w:rsidR="00455B6E" w:rsidRPr="007733D8">
        <w:rPr>
          <w:rFonts w:ascii="TradeGothic" w:hAnsi="TradeGothic"/>
          <w:sz w:val="22"/>
          <w:szCs w:val="22"/>
          <w:lang w:val="fr-CA"/>
        </w:rPr>
        <w:t>et des résultats attendus</w:t>
      </w:r>
      <w:r w:rsidR="007F0663" w:rsidRPr="007733D8">
        <w:rPr>
          <w:rFonts w:ascii="TradeGothic" w:hAnsi="TradeGothic"/>
          <w:sz w:val="22"/>
          <w:szCs w:val="22"/>
          <w:lang w:val="fr-CA"/>
        </w:rPr>
        <w:t>;</w:t>
      </w:r>
      <w:r w:rsidR="00241C88" w:rsidRPr="007733D8">
        <w:rPr>
          <w:rFonts w:ascii="TradeGothic" w:hAnsi="TradeGothic"/>
          <w:sz w:val="22"/>
          <w:szCs w:val="22"/>
          <w:lang w:val="fr-CA"/>
        </w:rPr>
        <w:t xml:space="preserve"> </w:t>
      </w:r>
    </w:p>
    <w:p w14:paraId="6372DC34" w14:textId="77777777" w:rsidR="005D59FD" w:rsidRDefault="005D59FD" w:rsidP="00CD2082">
      <w:pPr>
        <w:pStyle w:val="ListParagraph"/>
        <w:keepNext/>
        <w:numPr>
          <w:ilvl w:val="0"/>
          <w:numId w:val="5"/>
        </w:numPr>
        <w:spacing w:before="120" w:after="120" w:line="240" w:lineRule="auto"/>
        <w:jc w:val="both"/>
        <w:rPr>
          <w:rFonts w:ascii="TradeGothic" w:hAnsi="TradeGothic"/>
          <w:sz w:val="22"/>
          <w:szCs w:val="22"/>
          <w:lang w:val="fr-CA"/>
        </w:rPr>
      </w:pPr>
      <w:r>
        <w:rPr>
          <w:rFonts w:ascii="TradeGothic" w:hAnsi="TradeGothic"/>
          <w:sz w:val="22"/>
          <w:szCs w:val="22"/>
          <w:lang w:val="fr-CA"/>
        </w:rPr>
        <w:br w:type="page"/>
      </w:r>
    </w:p>
    <w:p w14:paraId="59288F2B" w14:textId="74D38F04" w:rsidR="00E3420A" w:rsidRPr="007733D8" w:rsidRDefault="004B4FA2" w:rsidP="00CD2082">
      <w:pPr>
        <w:pStyle w:val="ListParagraph"/>
        <w:keepNext/>
        <w:numPr>
          <w:ilvl w:val="0"/>
          <w:numId w:val="5"/>
        </w:numPr>
        <w:spacing w:before="120" w:after="120" w:line="240" w:lineRule="auto"/>
        <w:jc w:val="both"/>
        <w:rPr>
          <w:rStyle w:val="normaltextrun"/>
          <w:rFonts w:ascii="TradeGothic" w:hAnsi="TradeGothic" w:cstheme="minorHAnsi"/>
          <w:sz w:val="22"/>
          <w:szCs w:val="22"/>
          <w:lang w:val="fr-CA"/>
        </w:rPr>
      </w:pPr>
      <w:r w:rsidRPr="007733D8">
        <w:rPr>
          <w:rFonts w:ascii="TradeGothic" w:hAnsi="TradeGothic"/>
          <w:sz w:val="22"/>
          <w:szCs w:val="22"/>
          <w:lang w:val="fr-CA"/>
        </w:rPr>
        <w:t xml:space="preserve">La </w:t>
      </w:r>
      <w:r w:rsidR="007820B2" w:rsidRPr="007733D8">
        <w:rPr>
          <w:rFonts w:ascii="TradeGothic" w:hAnsi="TradeGothic"/>
          <w:sz w:val="22"/>
          <w:szCs w:val="22"/>
          <w:lang w:val="fr-CA"/>
        </w:rPr>
        <w:t>cohérence</w:t>
      </w:r>
      <w:r w:rsidRPr="007733D8">
        <w:rPr>
          <w:rFonts w:ascii="TradeGothic" w:hAnsi="TradeGothic"/>
          <w:sz w:val="22"/>
          <w:szCs w:val="22"/>
          <w:lang w:val="fr-CA"/>
        </w:rPr>
        <w:t xml:space="preserve"> de la mesure, en </w:t>
      </w:r>
      <w:r w:rsidR="00F42773" w:rsidRPr="007733D8">
        <w:rPr>
          <w:rFonts w:ascii="TradeGothic" w:hAnsi="TradeGothic"/>
          <w:sz w:val="22"/>
          <w:szCs w:val="22"/>
          <w:lang w:val="fr-CA"/>
        </w:rPr>
        <w:t>rendant visible</w:t>
      </w:r>
      <w:r w:rsidR="0037316A" w:rsidRPr="007733D8">
        <w:rPr>
          <w:rFonts w:ascii="TradeGothic" w:hAnsi="TradeGothic"/>
          <w:sz w:val="22"/>
          <w:szCs w:val="22"/>
          <w:lang w:val="fr-CA"/>
        </w:rPr>
        <w:t>s</w:t>
      </w:r>
      <w:r w:rsidR="00F42773" w:rsidRPr="007733D8">
        <w:rPr>
          <w:rFonts w:ascii="TradeGothic" w:hAnsi="TradeGothic"/>
          <w:sz w:val="22"/>
          <w:szCs w:val="22"/>
          <w:lang w:val="fr-CA"/>
        </w:rPr>
        <w:t xml:space="preserve"> les </w:t>
      </w:r>
      <w:r w:rsidR="007820B2" w:rsidRPr="007733D8">
        <w:rPr>
          <w:rFonts w:ascii="TradeGothic" w:hAnsi="TradeGothic"/>
          <w:sz w:val="22"/>
          <w:szCs w:val="22"/>
          <w:lang w:val="fr-CA"/>
        </w:rPr>
        <w:t>liens entre les besoins spécifiques de</w:t>
      </w:r>
      <w:r w:rsidR="00D344CD" w:rsidRPr="007733D8">
        <w:rPr>
          <w:rFonts w:ascii="TradeGothic" w:hAnsi="TradeGothic"/>
          <w:sz w:val="22"/>
          <w:szCs w:val="22"/>
          <w:lang w:val="fr-CA"/>
        </w:rPr>
        <w:t>s</w:t>
      </w:r>
      <w:r w:rsidR="007820B2" w:rsidRPr="007733D8">
        <w:rPr>
          <w:rFonts w:ascii="TradeGothic" w:hAnsi="TradeGothic"/>
          <w:sz w:val="22"/>
          <w:szCs w:val="22"/>
          <w:lang w:val="fr-CA"/>
        </w:rPr>
        <w:t xml:space="preserve"> personnes qui pourraient en bénéficier, les activités planifiées et les résultats souhaités. </w:t>
      </w:r>
      <w:r w:rsidR="00EB29C6" w:rsidRPr="007733D8">
        <w:rPr>
          <w:rFonts w:ascii="TradeGothic" w:hAnsi="TradeGothic"/>
          <w:sz w:val="22"/>
          <w:szCs w:val="22"/>
          <w:lang w:val="fr-CA"/>
        </w:rPr>
        <w:t xml:space="preserve">Les résultats </w:t>
      </w:r>
      <w:r w:rsidR="00455B6E" w:rsidRPr="007733D8">
        <w:rPr>
          <w:rFonts w:ascii="TradeGothic" w:hAnsi="TradeGothic"/>
          <w:sz w:val="22"/>
          <w:szCs w:val="22"/>
          <w:lang w:val="fr-CA"/>
        </w:rPr>
        <w:t>attendus</w:t>
      </w:r>
      <w:r w:rsidR="00EB29C6" w:rsidRPr="007733D8">
        <w:rPr>
          <w:rFonts w:ascii="TradeGothic" w:hAnsi="TradeGothic"/>
          <w:sz w:val="22"/>
          <w:szCs w:val="22"/>
          <w:lang w:val="fr-CA"/>
        </w:rPr>
        <w:t xml:space="preserve"> devraient être formulés avant de choisir les activités pour y arriver.</w:t>
      </w:r>
    </w:p>
    <w:tbl>
      <w:tblPr>
        <w:tblStyle w:val="GridTable3-Accent2"/>
        <w:tblW w:w="0" w:type="auto"/>
        <w:jc w:val="right"/>
        <w:tblLook w:val="04A0" w:firstRow="1" w:lastRow="0" w:firstColumn="1" w:lastColumn="0" w:noHBand="0" w:noVBand="1"/>
      </w:tblPr>
      <w:tblGrid>
        <w:gridCol w:w="7143"/>
      </w:tblGrid>
      <w:tr w:rsidR="00BF4F7A" w:rsidRPr="00D0216B" w14:paraId="3B1ECE99" w14:textId="77777777" w:rsidTr="00566A15">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7143" w:type="dxa"/>
            <w:tcBorders>
              <w:bottom w:val="single" w:sz="8" w:space="0" w:color="0070C0"/>
            </w:tcBorders>
          </w:tcPr>
          <w:p w14:paraId="12E650F7" w14:textId="657694E6" w:rsidR="006F1D98" w:rsidRPr="00A078C2" w:rsidRDefault="006F1D98" w:rsidP="00FE27F5">
            <w:pPr>
              <w:keepNext/>
              <w:rPr>
                <w:rStyle w:val="normaltextrun"/>
                <w:rFonts w:ascii="TradeGothic" w:hAnsi="TradeGothic" w:cstheme="minorHAnsi"/>
                <w:sz w:val="22"/>
                <w:szCs w:val="22"/>
                <w:lang w:val="fr-CA"/>
              </w:rPr>
            </w:pPr>
          </w:p>
          <w:p w14:paraId="671210E3" w14:textId="7D1E5D7B" w:rsidR="002138EE" w:rsidRPr="00A078C2" w:rsidRDefault="00AD781D" w:rsidP="00FE27F5">
            <w:pPr>
              <w:keepNext/>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Pistes pour</w:t>
            </w:r>
            <w:r w:rsidR="00140707" w:rsidRPr="00A078C2">
              <w:rPr>
                <w:rFonts w:ascii="TradeGothic" w:hAnsi="TradeGothic" w:cstheme="minorHAnsi"/>
                <w:i w:val="0"/>
                <w:iCs w:val="0"/>
                <w:sz w:val="22"/>
                <w:szCs w:val="22"/>
                <w:lang w:val="fr-CA"/>
              </w:rPr>
              <w:t xml:space="preserve"> l’accompagnement des personnes concernées afin de bâtir le modèle logique</w:t>
            </w:r>
          </w:p>
        </w:tc>
      </w:tr>
      <w:tr w:rsidR="00BF4F7A" w:rsidRPr="00D0216B" w14:paraId="387F01AA" w14:textId="77777777" w:rsidTr="00566A15">
        <w:trPr>
          <w:cnfStyle w:val="000000100000" w:firstRow="0" w:lastRow="0" w:firstColumn="0" w:lastColumn="0" w:oddVBand="0" w:evenVBand="0" w:oddHBand="1" w:evenHBand="0" w:firstRowFirstColumn="0" w:firstRowLastColumn="0" w:lastRowFirstColumn="0" w:lastRowLastColumn="0"/>
          <w:trHeight w:val="4299"/>
          <w:jc w:val="right"/>
        </w:trPr>
        <w:tc>
          <w:tcPr>
            <w:cnfStyle w:val="001000000000" w:firstRow="0" w:lastRow="0" w:firstColumn="1" w:lastColumn="0" w:oddVBand="0" w:evenVBand="0" w:oddHBand="0" w:evenHBand="0" w:firstRowFirstColumn="0" w:firstRowLastColumn="0" w:lastRowFirstColumn="0" w:lastRowLastColumn="0"/>
            <w:tcW w:w="7143" w:type="dxa"/>
            <w:tcBorders>
              <w:top w:val="single" w:sz="8" w:space="0" w:color="0070C0"/>
              <w:right w:val="single" w:sz="8" w:space="0" w:color="0070C0"/>
            </w:tcBorders>
          </w:tcPr>
          <w:p w14:paraId="6B231298" w14:textId="770F4F34" w:rsidR="008960DD" w:rsidRPr="00A078C2" w:rsidRDefault="008960DD"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Quel est le besoin</w:t>
            </w:r>
            <w:r w:rsidR="00535812" w:rsidRPr="00A078C2">
              <w:rPr>
                <w:rFonts w:ascii="TradeGothic" w:hAnsi="TradeGothic" w:cstheme="minorHAnsi"/>
                <w:i w:val="0"/>
                <w:iCs w:val="0"/>
                <w:sz w:val="22"/>
                <w:szCs w:val="22"/>
                <w:lang w:val="fr-CA"/>
              </w:rPr>
              <w:t xml:space="preserve"> ou le problème</w:t>
            </w:r>
            <w:r w:rsidR="002A452D" w:rsidRPr="00A078C2">
              <w:rPr>
                <w:rFonts w:ascii="TradeGothic" w:hAnsi="TradeGothic" w:cstheme="minorHAnsi"/>
                <w:i w:val="0"/>
                <w:iCs w:val="0"/>
                <w:sz w:val="22"/>
                <w:szCs w:val="22"/>
                <w:lang w:val="fr-CA"/>
              </w:rPr>
              <w:t xml:space="preserve"> rencontré par les étudiants et les étudiantes</w:t>
            </w:r>
            <w:r w:rsidR="00B90626"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 Est-il reconnu par les pairs ou par les personnes visées</w:t>
            </w:r>
            <w:r w:rsidR="00507F0C" w:rsidRPr="00A078C2">
              <w:rPr>
                <w:rFonts w:ascii="TradeGothic" w:hAnsi="TradeGothic" w:cstheme="minorHAnsi"/>
                <w:i w:val="0"/>
                <w:iCs w:val="0"/>
                <w:sz w:val="22"/>
                <w:szCs w:val="22"/>
                <w:lang w:val="fr-CA"/>
              </w:rPr>
              <w:t xml:space="preserve"> parmi la population étudiante</w:t>
            </w:r>
            <w:r w:rsidR="00536F77"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 xml:space="preserve">? </w:t>
            </w:r>
          </w:p>
          <w:p w14:paraId="741051C0" w14:textId="41D02830" w:rsidR="00535812" w:rsidRPr="00A078C2" w:rsidRDefault="00140707"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 xml:space="preserve">Quelles sources d’informations nous permettent </w:t>
            </w:r>
            <w:r w:rsidR="00A82C59" w:rsidRPr="00A078C2">
              <w:rPr>
                <w:rFonts w:ascii="TradeGothic" w:hAnsi="TradeGothic" w:cstheme="minorHAnsi"/>
                <w:i w:val="0"/>
                <w:iCs w:val="0"/>
                <w:sz w:val="22"/>
                <w:szCs w:val="22"/>
                <w:lang w:val="fr-CA"/>
              </w:rPr>
              <w:t>de documenter</w:t>
            </w:r>
            <w:r w:rsidR="008960DD" w:rsidRPr="00A078C2">
              <w:rPr>
                <w:rFonts w:ascii="TradeGothic" w:hAnsi="TradeGothic" w:cstheme="minorHAnsi"/>
                <w:i w:val="0"/>
                <w:iCs w:val="0"/>
                <w:sz w:val="22"/>
                <w:szCs w:val="22"/>
                <w:lang w:val="fr-CA"/>
              </w:rPr>
              <w:t xml:space="preserve"> le problème ou le besoin et</w:t>
            </w:r>
            <w:r w:rsidR="00A82C59" w:rsidRPr="00A078C2">
              <w:rPr>
                <w:rFonts w:ascii="TradeGothic" w:hAnsi="TradeGothic" w:cstheme="minorHAnsi"/>
                <w:i w:val="0"/>
                <w:iCs w:val="0"/>
                <w:sz w:val="22"/>
                <w:szCs w:val="22"/>
                <w:lang w:val="fr-CA"/>
              </w:rPr>
              <w:t xml:space="preserve"> d’établir un portrait de la situation problématique</w:t>
            </w:r>
            <w:r w:rsidR="00536F77"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w:t>
            </w:r>
          </w:p>
          <w:p w14:paraId="4D73EAED" w14:textId="1EAAE8F0" w:rsidR="00140707" w:rsidRPr="00A078C2" w:rsidRDefault="00535812"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Est-ce que certains documents institutionnels permettent de cibler une problématique de réussite qui inspire cette mesure d’aide</w:t>
            </w:r>
            <w:r w:rsidR="00536F77"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 (</w:t>
            </w:r>
            <w:r w:rsidR="00004A3A" w:rsidRPr="00A078C2">
              <w:rPr>
                <w:rFonts w:ascii="TradeGothic" w:hAnsi="TradeGothic" w:cstheme="minorHAnsi"/>
                <w:i w:val="0"/>
                <w:iCs w:val="0"/>
                <w:sz w:val="22"/>
                <w:szCs w:val="22"/>
                <w:lang w:val="fr-CA"/>
              </w:rPr>
              <w:t>D</w:t>
            </w:r>
            <w:r w:rsidRPr="00A078C2">
              <w:rPr>
                <w:rFonts w:ascii="TradeGothic" w:hAnsi="TradeGothic" w:cstheme="minorHAnsi"/>
                <w:i w:val="0"/>
                <w:iCs w:val="0"/>
                <w:sz w:val="22"/>
                <w:szCs w:val="22"/>
                <w:lang w:val="fr-CA"/>
              </w:rPr>
              <w:t xml:space="preserve">onnées issues d’une évaluation de programme, tableau de bord de la réussite, plan de réussite éducative, plan de travail départemental, bilan d’une autre mesure d’aide, etc.) </w:t>
            </w:r>
            <w:r w:rsidR="00140707" w:rsidRPr="00A078C2">
              <w:rPr>
                <w:rFonts w:ascii="TradeGothic" w:hAnsi="TradeGothic" w:cstheme="minorHAnsi"/>
                <w:i w:val="0"/>
                <w:iCs w:val="0"/>
                <w:sz w:val="22"/>
                <w:szCs w:val="22"/>
                <w:lang w:val="fr-CA"/>
              </w:rPr>
              <w:t xml:space="preserve">  </w:t>
            </w:r>
          </w:p>
          <w:p w14:paraId="18D095DF" w14:textId="250422B9" w:rsidR="00140707" w:rsidRPr="00A078C2" w:rsidRDefault="00140707" w:rsidP="008316E7">
            <w:pPr>
              <w:pStyle w:val="ListParagraph"/>
              <w:keepNext/>
              <w:numPr>
                <w:ilvl w:val="0"/>
                <w:numId w:val="5"/>
              </w:numPr>
              <w:jc w:val="left"/>
              <w:rPr>
                <w:rFonts w:ascii="TradeGothic" w:hAnsi="TradeGothic"/>
                <w:i w:val="0"/>
                <w:iCs w:val="0"/>
                <w:sz w:val="22"/>
                <w:szCs w:val="22"/>
                <w:lang w:val="fr-CA"/>
              </w:rPr>
            </w:pPr>
            <w:r w:rsidRPr="00A078C2">
              <w:rPr>
                <w:rFonts w:ascii="TradeGothic" w:hAnsi="TradeGothic"/>
                <w:i w:val="0"/>
                <w:iCs w:val="0"/>
                <w:sz w:val="22"/>
                <w:szCs w:val="22"/>
                <w:lang w:val="fr-CA"/>
              </w:rPr>
              <w:t xml:space="preserve">Ce qui fait que </w:t>
            </w:r>
            <w:r w:rsidR="62875A81" w:rsidRPr="00A078C2">
              <w:rPr>
                <w:rFonts w:ascii="TradeGothic" w:hAnsi="TradeGothic"/>
                <w:i w:val="0"/>
                <w:iCs w:val="0"/>
                <w:sz w:val="22"/>
                <w:szCs w:val="22"/>
                <w:lang w:val="fr-CA"/>
              </w:rPr>
              <w:t>la mise en place d</w:t>
            </w:r>
            <w:r w:rsidR="5757368D" w:rsidRPr="00A078C2">
              <w:rPr>
                <w:rFonts w:ascii="TradeGothic" w:hAnsi="TradeGothic"/>
                <w:i w:val="0"/>
                <w:iCs w:val="0"/>
                <w:sz w:val="22"/>
                <w:szCs w:val="22"/>
                <w:lang w:val="fr-CA"/>
              </w:rPr>
              <w:t>’une</w:t>
            </w:r>
            <w:r w:rsidRPr="00A078C2">
              <w:rPr>
                <w:rFonts w:ascii="TradeGothic" w:hAnsi="TradeGothic"/>
                <w:i w:val="0"/>
                <w:iCs w:val="0"/>
                <w:sz w:val="22"/>
                <w:szCs w:val="22"/>
                <w:lang w:val="fr-CA"/>
              </w:rPr>
              <w:t xml:space="preserve"> mesure d’aide à la réussite est pertinente</w:t>
            </w:r>
            <w:r w:rsidR="00891F85" w:rsidRPr="00A078C2">
              <w:rPr>
                <w:rFonts w:ascii="TradeGothic" w:hAnsi="TradeGothic"/>
                <w:i w:val="0"/>
                <w:iCs w:val="0"/>
                <w:sz w:val="22"/>
                <w:szCs w:val="22"/>
                <w:lang w:val="fr-CA"/>
              </w:rPr>
              <w:t>,</w:t>
            </w:r>
            <w:r w:rsidRPr="00A078C2">
              <w:rPr>
                <w:rFonts w:ascii="TradeGothic" w:hAnsi="TradeGothic"/>
                <w:i w:val="0"/>
                <w:iCs w:val="0"/>
                <w:sz w:val="22"/>
                <w:szCs w:val="22"/>
                <w:lang w:val="fr-CA"/>
              </w:rPr>
              <w:t xml:space="preserve"> c’est que…</w:t>
            </w:r>
          </w:p>
          <w:p w14:paraId="58656DD5" w14:textId="7ED2EEC1" w:rsidR="00140707" w:rsidRPr="00A078C2" w:rsidRDefault="00140707"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Cette mesure d’aide à la réussite vise à…</w:t>
            </w:r>
          </w:p>
          <w:p w14:paraId="46337226" w14:textId="2C4D975A" w:rsidR="00140707" w:rsidRPr="00A078C2" w:rsidRDefault="00140707" w:rsidP="008316E7">
            <w:pPr>
              <w:pStyle w:val="ListParagraph"/>
              <w:keepNext/>
              <w:numPr>
                <w:ilvl w:val="0"/>
                <w:numId w:val="5"/>
              </w:numPr>
              <w:jc w:val="left"/>
              <w:rPr>
                <w:rFonts w:ascii="TradeGothic" w:hAnsi="TradeGothic"/>
                <w:i w:val="0"/>
                <w:iCs w:val="0"/>
                <w:sz w:val="22"/>
                <w:szCs w:val="22"/>
                <w:lang w:val="fr-CA"/>
              </w:rPr>
            </w:pPr>
            <w:r w:rsidRPr="00A078C2">
              <w:rPr>
                <w:rFonts w:ascii="TradeGothic" w:hAnsi="TradeGothic"/>
                <w:i w:val="0"/>
                <w:iCs w:val="0"/>
                <w:sz w:val="22"/>
                <w:szCs w:val="22"/>
                <w:lang w:val="fr-CA"/>
              </w:rPr>
              <w:t xml:space="preserve">Ce </w:t>
            </w:r>
            <w:r w:rsidR="2E452447" w:rsidRPr="00A078C2">
              <w:rPr>
                <w:rFonts w:ascii="TradeGothic" w:hAnsi="TradeGothic"/>
                <w:i w:val="0"/>
                <w:iCs w:val="0"/>
                <w:sz w:val="22"/>
                <w:szCs w:val="22"/>
                <w:lang w:val="fr-CA"/>
              </w:rPr>
              <w:t>qu</w:t>
            </w:r>
            <w:r w:rsidR="008236AA" w:rsidRPr="00A078C2">
              <w:rPr>
                <w:rFonts w:ascii="TradeGothic" w:hAnsi="TradeGothic"/>
                <w:i w:val="0"/>
                <w:iCs w:val="0"/>
                <w:sz w:val="22"/>
                <w:szCs w:val="22"/>
                <w:lang w:val="fr-CA"/>
              </w:rPr>
              <w:t>i est souhaité</w:t>
            </w:r>
            <w:r w:rsidR="00B059B1" w:rsidRPr="00A078C2">
              <w:rPr>
                <w:rFonts w:ascii="TradeGothic" w:hAnsi="TradeGothic"/>
                <w:i w:val="0"/>
                <w:iCs w:val="0"/>
                <w:sz w:val="22"/>
                <w:szCs w:val="22"/>
                <w:lang w:val="fr-CA"/>
              </w:rPr>
              <w:t xml:space="preserve"> </w:t>
            </w:r>
            <w:r w:rsidRPr="00A078C2">
              <w:rPr>
                <w:rFonts w:ascii="TradeGothic" w:hAnsi="TradeGothic"/>
                <w:i w:val="0"/>
                <w:iCs w:val="0"/>
                <w:sz w:val="22"/>
                <w:szCs w:val="22"/>
                <w:lang w:val="fr-CA"/>
              </w:rPr>
              <w:t>grâce à cette mesure</w:t>
            </w:r>
            <w:r w:rsidR="00891F85" w:rsidRPr="00A078C2">
              <w:rPr>
                <w:rFonts w:ascii="TradeGothic" w:hAnsi="TradeGothic"/>
                <w:i w:val="0"/>
                <w:iCs w:val="0"/>
                <w:sz w:val="22"/>
                <w:szCs w:val="22"/>
                <w:lang w:val="fr-CA"/>
              </w:rPr>
              <w:t>,</w:t>
            </w:r>
            <w:r w:rsidRPr="00A078C2">
              <w:rPr>
                <w:rFonts w:ascii="TradeGothic" w:hAnsi="TradeGothic"/>
                <w:i w:val="0"/>
                <w:iCs w:val="0"/>
                <w:sz w:val="22"/>
                <w:szCs w:val="22"/>
                <w:lang w:val="fr-CA"/>
              </w:rPr>
              <w:t xml:space="preserve"> c’est que…</w:t>
            </w:r>
          </w:p>
          <w:p w14:paraId="3EAEF99E" w14:textId="45B9F768" w:rsidR="00140707" w:rsidRPr="00A078C2" w:rsidRDefault="00140707"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Après avoir bénéficié de cette mesure, l’étudiant ou l’étudiante pourra ou aura…</w:t>
            </w:r>
          </w:p>
          <w:p w14:paraId="2E8112CA" w14:textId="29F5C902" w:rsidR="00140707" w:rsidRPr="00A078C2" w:rsidRDefault="00140707"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Qui voulons-nous aider</w:t>
            </w:r>
            <w:r w:rsidR="00536F77"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 Qui ne voulons-nous pas aider</w:t>
            </w:r>
            <w:r w:rsidR="00A71C09"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w:t>
            </w:r>
          </w:p>
          <w:p w14:paraId="55FEF933" w14:textId="3E52495A" w:rsidR="00B92381" w:rsidRPr="00A078C2" w:rsidRDefault="00B92381"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Que</w:t>
            </w:r>
            <w:r w:rsidR="00051998" w:rsidRPr="00A078C2">
              <w:rPr>
                <w:rFonts w:ascii="TradeGothic" w:hAnsi="TradeGothic" w:cstheme="minorHAnsi"/>
                <w:i w:val="0"/>
                <w:iCs w:val="0"/>
                <w:sz w:val="22"/>
                <w:szCs w:val="22"/>
                <w:lang w:val="fr-CA"/>
              </w:rPr>
              <w:t>l</w:t>
            </w:r>
            <w:r w:rsidR="0028047E" w:rsidRPr="00A078C2">
              <w:rPr>
                <w:rFonts w:ascii="TradeGothic" w:hAnsi="TradeGothic" w:cstheme="minorHAnsi"/>
                <w:i w:val="0"/>
                <w:iCs w:val="0"/>
                <w:sz w:val="22"/>
                <w:szCs w:val="22"/>
                <w:lang w:val="fr-CA"/>
              </w:rPr>
              <w:t>le</w:t>
            </w:r>
            <w:r w:rsidR="00051998" w:rsidRPr="00A078C2">
              <w:rPr>
                <w:rFonts w:ascii="TradeGothic" w:hAnsi="TradeGothic" w:cstheme="minorHAnsi"/>
                <w:i w:val="0"/>
                <w:iCs w:val="0"/>
                <w:sz w:val="22"/>
                <w:szCs w:val="22"/>
                <w:lang w:val="fr-CA"/>
              </w:rPr>
              <w:t xml:space="preserve">s </w:t>
            </w:r>
            <w:r w:rsidR="00660484" w:rsidRPr="00A078C2">
              <w:rPr>
                <w:rFonts w:ascii="TradeGothic" w:hAnsi="TradeGothic" w:cstheme="minorHAnsi"/>
                <w:i w:val="0"/>
                <w:iCs w:val="0"/>
                <w:sz w:val="22"/>
                <w:szCs w:val="22"/>
                <w:lang w:val="fr-CA"/>
              </w:rPr>
              <w:t xml:space="preserve">seraient les </w:t>
            </w:r>
            <w:r w:rsidR="00051998" w:rsidRPr="00A078C2">
              <w:rPr>
                <w:rFonts w:ascii="TradeGothic" w:hAnsi="TradeGothic" w:cstheme="minorHAnsi"/>
                <w:i w:val="0"/>
                <w:iCs w:val="0"/>
                <w:sz w:val="22"/>
                <w:szCs w:val="22"/>
                <w:lang w:val="fr-CA"/>
              </w:rPr>
              <w:t xml:space="preserve">actions </w:t>
            </w:r>
            <w:r w:rsidR="00E63053" w:rsidRPr="00A078C2">
              <w:rPr>
                <w:rFonts w:ascii="TradeGothic" w:hAnsi="TradeGothic" w:cstheme="minorHAnsi"/>
                <w:i w:val="0"/>
                <w:iCs w:val="0"/>
                <w:sz w:val="22"/>
                <w:szCs w:val="22"/>
                <w:lang w:val="fr-CA"/>
              </w:rPr>
              <w:t>les plus pertinentes</w:t>
            </w:r>
            <w:r w:rsidR="00051998" w:rsidRPr="00A078C2">
              <w:rPr>
                <w:rFonts w:ascii="TradeGothic" w:hAnsi="TradeGothic" w:cstheme="minorHAnsi"/>
                <w:i w:val="0"/>
                <w:iCs w:val="0"/>
                <w:sz w:val="22"/>
                <w:szCs w:val="22"/>
                <w:lang w:val="fr-CA"/>
              </w:rPr>
              <w:t xml:space="preserve"> </w:t>
            </w:r>
            <w:r w:rsidR="00691357" w:rsidRPr="00A078C2">
              <w:rPr>
                <w:rFonts w:ascii="TradeGothic" w:hAnsi="TradeGothic" w:cstheme="minorHAnsi"/>
                <w:i w:val="0"/>
                <w:iCs w:val="0"/>
                <w:sz w:val="22"/>
                <w:szCs w:val="22"/>
                <w:lang w:val="fr-CA"/>
              </w:rPr>
              <w:t>pour</w:t>
            </w:r>
            <w:r w:rsidR="00051998" w:rsidRPr="00A078C2">
              <w:rPr>
                <w:rFonts w:ascii="TradeGothic" w:hAnsi="TradeGothic" w:cstheme="minorHAnsi"/>
                <w:i w:val="0"/>
                <w:iCs w:val="0"/>
                <w:sz w:val="22"/>
                <w:szCs w:val="22"/>
                <w:lang w:val="fr-CA"/>
              </w:rPr>
              <w:t xml:space="preserve"> répondre au besoin</w:t>
            </w:r>
            <w:r w:rsidR="0078362E" w:rsidRPr="00A078C2">
              <w:rPr>
                <w:rFonts w:ascii="TradeGothic" w:hAnsi="TradeGothic" w:cstheme="minorHAnsi"/>
                <w:i w:val="0"/>
                <w:iCs w:val="0"/>
                <w:sz w:val="22"/>
                <w:szCs w:val="22"/>
                <w:lang w:val="fr-CA"/>
              </w:rPr>
              <w:t>, au problème</w:t>
            </w:r>
            <w:r w:rsidR="00A71C09" w:rsidRPr="00A078C2">
              <w:rPr>
                <w:rFonts w:ascii="Times New Roman" w:hAnsi="Times New Roman" w:cs="Times New Roman"/>
                <w:i w:val="0"/>
                <w:iCs w:val="0"/>
                <w:sz w:val="22"/>
                <w:szCs w:val="22"/>
                <w:lang w:val="fr-CA"/>
              </w:rPr>
              <w:t> </w:t>
            </w:r>
            <w:r w:rsidR="00051998" w:rsidRPr="00A078C2">
              <w:rPr>
                <w:rFonts w:ascii="TradeGothic" w:hAnsi="TradeGothic" w:cstheme="minorHAnsi"/>
                <w:i w:val="0"/>
                <w:iCs w:val="0"/>
                <w:sz w:val="22"/>
                <w:szCs w:val="22"/>
                <w:lang w:val="fr-CA"/>
              </w:rPr>
              <w:t>?</w:t>
            </w:r>
          </w:p>
          <w:p w14:paraId="45A2A566" w14:textId="0172AE65" w:rsidR="00DE7E1E" w:rsidRPr="00A078C2" w:rsidRDefault="00DE7E1E"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Pour chacune des actions, quels changements vise-t-on chez les personnes participantes</w:t>
            </w:r>
            <w:r w:rsidR="00A71C09" w:rsidRPr="00A078C2">
              <w:rPr>
                <w:rFonts w:ascii="Times New Roman" w:hAnsi="Times New Roman" w:cs="Times New Roman"/>
                <w:i w:val="0"/>
                <w:iCs w:val="0"/>
                <w:sz w:val="22"/>
                <w:szCs w:val="22"/>
                <w:lang w:val="fr-CA"/>
              </w:rPr>
              <w:t> </w:t>
            </w:r>
            <w:r w:rsidR="00E02692" w:rsidRPr="00A078C2">
              <w:rPr>
                <w:rFonts w:ascii="TradeGothic" w:hAnsi="TradeGothic" w:cstheme="minorHAnsi"/>
                <w:i w:val="0"/>
                <w:iCs w:val="0"/>
                <w:sz w:val="22"/>
                <w:szCs w:val="22"/>
                <w:lang w:val="fr-CA"/>
              </w:rPr>
              <w:t>?</w:t>
            </w:r>
          </w:p>
          <w:p w14:paraId="50E4BD25" w14:textId="350D23F3" w:rsidR="00B8457A" w:rsidRPr="00A078C2" w:rsidRDefault="00E02692"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cstheme="minorHAnsi"/>
                <w:i w:val="0"/>
                <w:iCs w:val="0"/>
                <w:sz w:val="22"/>
                <w:szCs w:val="22"/>
                <w:lang w:val="fr-CA"/>
              </w:rPr>
              <w:t>De quoi avons-nous besoin pour y arriver</w:t>
            </w:r>
            <w:r w:rsidR="00A71C09"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w:t>
            </w:r>
          </w:p>
          <w:p w14:paraId="78AF8F0A" w14:textId="441B054A" w:rsidR="007935A7" w:rsidRPr="00A078C2" w:rsidRDefault="007935A7" w:rsidP="008316E7">
            <w:pPr>
              <w:pStyle w:val="ListParagraph"/>
              <w:keepNext/>
              <w:numPr>
                <w:ilvl w:val="0"/>
                <w:numId w:val="5"/>
              </w:numPr>
              <w:jc w:val="left"/>
              <w:rPr>
                <w:rFonts w:ascii="TradeGothic" w:hAnsi="TradeGothic" w:cstheme="minorHAnsi"/>
                <w:i w:val="0"/>
                <w:iCs w:val="0"/>
                <w:sz w:val="22"/>
                <w:szCs w:val="22"/>
                <w:lang w:val="fr-CA"/>
              </w:rPr>
            </w:pPr>
            <w:r w:rsidRPr="00A078C2">
              <w:rPr>
                <w:rFonts w:ascii="TradeGothic" w:hAnsi="TradeGothic"/>
                <w:i w:val="0"/>
                <w:iCs w:val="0"/>
                <w:sz w:val="22"/>
                <w:szCs w:val="22"/>
                <w:lang w:val="fr-CA"/>
              </w:rPr>
              <w:t>Cette mesure sera-t-elle universelle ou ciblée</w:t>
            </w:r>
            <w:r w:rsidR="00A71C09" w:rsidRPr="00A078C2">
              <w:rPr>
                <w:rFonts w:ascii="Times New Roman" w:hAnsi="Times New Roman" w:cs="Times New Roman"/>
                <w:i w:val="0"/>
                <w:iCs w:val="0"/>
                <w:sz w:val="22"/>
                <w:szCs w:val="22"/>
                <w:lang w:val="fr-CA"/>
              </w:rPr>
              <w:t> </w:t>
            </w:r>
            <w:r w:rsidRPr="00A078C2">
              <w:rPr>
                <w:rFonts w:ascii="TradeGothic" w:hAnsi="TradeGothic"/>
                <w:i w:val="0"/>
                <w:iCs w:val="0"/>
                <w:sz w:val="22"/>
                <w:szCs w:val="22"/>
                <w:lang w:val="fr-CA"/>
              </w:rPr>
              <w:t>?</w:t>
            </w:r>
          </w:p>
          <w:p w14:paraId="0EED1659" w14:textId="1B209A4C" w:rsidR="007935A7" w:rsidRPr="00A078C2" w:rsidRDefault="007935A7" w:rsidP="008316E7">
            <w:pPr>
              <w:pStyle w:val="ListParagraph"/>
              <w:keepNext/>
              <w:numPr>
                <w:ilvl w:val="0"/>
                <w:numId w:val="5"/>
              </w:numPr>
              <w:jc w:val="left"/>
              <w:rPr>
                <w:rFonts w:ascii="TradeGothic" w:hAnsi="TradeGothic" w:cstheme="minorHAnsi"/>
                <w:sz w:val="22"/>
                <w:szCs w:val="22"/>
                <w:lang w:val="fr-CA"/>
              </w:rPr>
            </w:pPr>
            <w:r w:rsidRPr="00A078C2">
              <w:rPr>
                <w:rFonts w:ascii="TradeGothic" w:hAnsi="TradeGothic" w:cstheme="minorHAnsi"/>
                <w:i w:val="0"/>
                <w:iCs w:val="0"/>
                <w:sz w:val="22"/>
                <w:szCs w:val="22"/>
                <w:lang w:val="fr-CA"/>
              </w:rPr>
              <w:t>Cette mesure est-elle un projet pilote</w:t>
            </w:r>
            <w:r w:rsidR="003A0D1C" w:rsidRPr="00A078C2">
              <w:rPr>
                <w:rFonts w:ascii="Times New Roman" w:hAnsi="Times New Roman" w:cs="Times New Roman"/>
                <w:i w:val="0"/>
                <w:iCs w:val="0"/>
                <w:sz w:val="22"/>
                <w:szCs w:val="22"/>
                <w:lang w:val="fr-CA"/>
              </w:rPr>
              <w:t> </w:t>
            </w:r>
            <w:r w:rsidRPr="00A078C2">
              <w:rPr>
                <w:rFonts w:ascii="TradeGothic" w:hAnsi="TradeGothic" w:cstheme="minorHAnsi"/>
                <w:i w:val="0"/>
                <w:iCs w:val="0"/>
                <w:sz w:val="22"/>
                <w:szCs w:val="22"/>
                <w:lang w:val="fr-CA"/>
              </w:rPr>
              <w:t>?</w:t>
            </w:r>
          </w:p>
        </w:tc>
      </w:tr>
    </w:tbl>
    <w:p w14:paraId="56459FFC" w14:textId="77777777" w:rsidR="00A65DC7" w:rsidRPr="00D0216B" w:rsidRDefault="00A65DC7" w:rsidP="004B5EB7">
      <w:pPr>
        <w:pStyle w:val="paragraph"/>
        <w:spacing w:before="0" w:beforeAutospacing="0" w:after="0" w:afterAutospacing="0"/>
        <w:textAlignment w:val="baseline"/>
        <w:rPr>
          <w:rStyle w:val="normaltextrun"/>
          <w:rFonts w:ascii="TradeGothic" w:eastAsiaTheme="majorEastAsia" w:hAnsi="TradeGothic" w:cstheme="minorHAnsi"/>
          <w:sz w:val="20"/>
          <w:szCs w:val="20"/>
        </w:rPr>
      </w:pPr>
    </w:p>
    <w:p w14:paraId="013B714D" w14:textId="3E458D25" w:rsidR="00FE27F5" w:rsidRPr="00D0216B" w:rsidRDefault="00C95E4B" w:rsidP="00C95E4B">
      <w:pPr>
        <w:pStyle w:val="Heading2"/>
        <w:rPr>
          <w:rStyle w:val="normaltextrun"/>
          <w:rFonts w:ascii="TradeGothic" w:hAnsi="TradeGothic"/>
        </w:rPr>
      </w:pPr>
      <w:bookmarkStart w:id="18" w:name="_Toc132968993"/>
      <w:bookmarkStart w:id="19" w:name="_Toc133482879"/>
      <w:r w:rsidRPr="00D0216B">
        <w:rPr>
          <w:rStyle w:val="normaltextrun"/>
          <w:rFonts w:ascii="TradeGothic" w:hAnsi="TradeGothic"/>
        </w:rPr>
        <w:t>Étape</w:t>
      </w:r>
      <w:r w:rsidR="00B82B81">
        <w:rPr>
          <w:rStyle w:val="normaltextrun"/>
          <w:rFonts w:ascii="TradeGothic" w:hAnsi="TradeGothic"/>
        </w:rPr>
        <w:t> </w:t>
      </w:r>
      <w:r w:rsidRPr="00D0216B">
        <w:rPr>
          <w:rStyle w:val="normaltextrun"/>
          <w:rFonts w:ascii="TradeGothic" w:hAnsi="TradeGothic"/>
        </w:rPr>
        <w:t>2 : Planifier</w:t>
      </w:r>
      <w:bookmarkEnd w:id="18"/>
      <w:bookmarkEnd w:id="19"/>
    </w:p>
    <w:tbl>
      <w:tblPr>
        <w:tblStyle w:val="GridTable1Light-Accent2"/>
        <w:tblW w:w="0" w:type="auto"/>
        <w:tblLook w:val="04A0" w:firstRow="1" w:lastRow="0" w:firstColumn="1" w:lastColumn="0" w:noHBand="0" w:noVBand="1"/>
      </w:tblPr>
      <w:tblGrid>
        <w:gridCol w:w="8620"/>
      </w:tblGrid>
      <w:tr w:rsidR="007D1939" w:rsidRPr="00D0216B" w14:paraId="41EF0291" w14:textId="77777777" w:rsidTr="00566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Borders>
              <w:top w:val="single" w:sz="8" w:space="0" w:color="0070C0"/>
              <w:left w:val="single" w:sz="8" w:space="0" w:color="0070C0"/>
              <w:bottom w:val="single" w:sz="12" w:space="0" w:color="0070C0"/>
              <w:right w:val="single" w:sz="8" w:space="0" w:color="0070C0"/>
            </w:tcBorders>
          </w:tcPr>
          <w:p w14:paraId="5B1D94E9" w14:textId="2AEF8E99" w:rsidR="00FB4F63" w:rsidRPr="0080653A" w:rsidRDefault="007D1939" w:rsidP="0024172B">
            <w:pPr>
              <w:pStyle w:val="ListParagraph"/>
              <w:keepNext/>
              <w:numPr>
                <w:ilvl w:val="0"/>
                <w:numId w:val="6"/>
              </w:numPr>
              <w:spacing w:before="120"/>
              <w:ind w:left="714" w:hanging="357"/>
              <w:jc w:val="both"/>
              <w:rPr>
                <w:rStyle w:val="normaltextrun"/>
                <w:rFonts w:ascii="TradeGothic" w:eastAsiaTheme="majorEastAsia" w:hAnsi="TradeGothic" w:cstheme="minorHAnsi"/>
                <w:b w:val="0"/>
                <w:bCs w:val="0"/>
                <w:color w:val="000000"/>
                <w:sz w:val="22"/>
                <w:szCs w:val="22"/>
                <w:lang w:eastAsia="fr-CA"/>
              </w:rPr>
            </w:pPr>
            <w:r w:rsidRPr="0080653A">
              <w:rPr>
                <w:rStyle w:val="normaltextrun"/>
                <w:rFonts w:ascii="TradeGothic" w:eastAsiaTheme="majorEastAsia" w:hAnsi="TradeGothic" w:cstheme="minorHAnsi"/>
                <w:color w:val="000000"/>
                <w:sz w:val="22"/>
                <w:szCs w:val="22"/>
                <w:lang w:eastAsia="fr-CA"/>
              </w:rPr>
              <w:t>Outil</w:t>
            </w:r>
            <w:r w:rsidR="00255C1A" w:rsidRPr="0080653A">
              <w:rPr>
                <w:rStyle w:val="normaltextrun"/>
                <w:rFonts w:ascii="TradeGothic" w:eastAsiaTheme="majorEastAsia" w:hAnsi="TradeGothic" w:cstheme="minorHAnsi"/>
                <w:color w:val="000000"/>
                <w:sz w:val="22"/>
                <w:szCs w:val="22"/>
                <w:lang w:eastAsia="fr-CA"/>
              </w:rPr>
              <w:t>s</w:t>
            </w:r>
            <w:r w:rsidRPr="0080653A">
              <w:rPr>
                <w:rStyle w:val="normaltextrun"/>
                <w:rFonts w:ascii="TradeGothic" w:eastAsiaTheme="majorEastAsia" w:hAnsi="TradeGothic" w:cstheme="minorHAnsi"/>
                <w:color w:val="000000"/>
                <w:sz w:val="22"/>
                <w:szCs w:val="22"/>
                <w:lang w:eastAsia="fr-CA"/>
              </w:rPr>
              <w:t xml:space="preserve"> proposé</w:t>
            </w:r>
            <w:r w:rsidR="00255C1A" w:rsidRPr="0080653A">
              <w:rPr>
                <w:rStyle w:val="normaltextrun"/>
                <w:rFonts w:ascii="TradeGothic" w:eastAsiaTheme="majorEastAsia" w:hAnsi="TradeGothic" w:cstheme="minorHAnsi"/>
                <w:color w:val="000000"/>
                <w:sz w:val="22"/>
                <w:szCs w:val="22"/>
                <w:lang w:eastAsia="fr-CA"/>
              </w:rPr>
              <w:t>s</w:t>
            </w:r>
            <w:r w:rsidRPr="0080653A">
              <w:rPr>
                <w:rStyle w:val="normaltextrun"/>
                <w:rFonts w:ascii="TradeGothic" w:eastAsiaTheme="majorEastAsia" w:hAnsi="TradeGothic" w:cstheme="minorHAnsi"/>
                <w:color w:val="000000"/>
                <w:sz w:val="22"/>
                <w:szCs w:val="22"/>
                <w:lang w:eastAsia="fr-CA"/>
              </w:rPr>
              <w:t> :</w:t>
            </w:r>
            <w:r w:rsidRPr="0080653A">
              <w:rPr>
                <w:rStyle w:val="normaltextrun"/>
                <w:rFonts w:ascii="TradeGothic" w:eastAsiaTheme="majorEastAsia" w:hAnsi="TradeGothic" w:cstheme="minorHAnsi"/>
                <w:b w:val="0"/>
                <w:bCs w:val="0"/>
                <w:color w:val="000000"/>
                <w:sz w:val="22"/>
                <w:szCs w:val="22"/>
                <w:lang w:eastAsia="fr-CA"/>
              </w:rPr>
              <w:t xml:space="preserve"> </w:t>
            </w:r>
          </w:p>
          <w:p w14:paraId="14A607F8" w14:textId="3FB6401B" w:rsidR="00FB4F63" w:rsidRPr="0080653A" w:rsidRDefault="00E91FB7" w:rsidP="008316E7">
            <w:pPr>
              <w:pStyle w:val="ListParagraph"/>
              <w:keepNext/>
              <w:numPr>
                <w:ilvl w:val="1"/>
                <w:numId w:val="6"/>
              </w:numPr>
              <w:jc w:val="both"/>
              <w:rPr>
                <w:rStyle w:val="normaltextrun"/>
                <w:rFonts w:ascii="TradeGothic" w:eastAsiaTheme="majorEastAsia" w:hAnsi="TradeGothic" w:cstheme="minorHAnsi"/>
                <w:b w:val="0"/>
                <w:bCs w:val="0"/>
                <w:color w:val="000000"/>
                <w:sz w:val="22"/>
                <w:szCs w:val="22"/>
                <w:lang w:eastAsia="fr-CA"/>
              </w:rPr>
            </w:pPr>
            <w:hyperlink w:anchor="_Fiche_de_la" w:history="1">
              <w:r w:rsidR="00FB4F63" w:rsidRPr="0080653A">
                <w:rPr>
                  <w:rStyle w:val="Hyperlink"/>
                  <w:rFonts w:ascii="TradeGothic" w:eastAsiaTheme="majorEastAsia" w:hAnsi="TradeGothic" w:cstheme="minorHAnsi"/>
                  <w:b w:val="0"/>
                  <w:bCs w:val="0"/>
                  <w:sz w:val="22"/>
                  <w:szCs w:val="22"/>
                  <w:lang w:eastAsia="fr-CA"/>
                </w:rPr>
                <w:t>F</w:t>
              </w:r>
              <w:r w:rsidR="008F21FD" w:rsidRPr="0080653A">
                <w:rPr>
                  <w:rStyle w:val="Hyperlink"/>
                  <w:rFonts w:ascii="TradeGothic" w:eastAsiaTheme="majorEastAsia" w:hAnsi="TradeGothic" w:cstheme="minorHAnsi"/>
                  <w:b w:val="0"/>
                  <w:bCs w:val="0"/>
                  <w:sz w:val="22"/>
                  <w:szCs w:val="22"/>
                  <w:lang w:eastAsia="fr-CA"/>
                </w:rPr>
                <w:t xml:space="preserve">iche de </w:t>
              </w:r>
              <w:r w:rsidR="00B33A41" w:rsidRPr="0080653A">
                <w:rPr>
                  <w:rStyle w:val="Hyperlink"/>
                  <w:rFonts w:ascii="TradeGothic" w:eastAsiaTheme="majorEastAsia" w:hAnsi="TradeGothic" w:cstheme="minorHAnsi"/>
                  <w:b w:val="0"/>
                  <w:bCs w:val="0"/>
                  <w:sz w:val="22"/>
                  <w:szCs w:val="22"/>
                  <w:lang w:eastAsia="fr-CA"/>
                </w:rPr>
                <w:t>l</w:t>
              </w:r>
              <w:r w:rsidR="00B33A41" w:rsidRPr="0080653A">
                <w:rPr>
                  <w:rStyle w:val="Hyperlink"/>
                  <w:rFonts w:ascii="TradeGothic" w:eastAsiaTheme="majorEastAsia" w:hAnsi="TradeGothic"/>
                  <w:b w:val="0"/>
                  <w:bCs w:val="0"/>
                  <w:sz w:val="22"/>
                  <w:szCs w:val="22"/>
                  <w:lang w:eastAsia="fr-CA"/>
                </w:rPr>
                <w:t>a</w:t>
              </w:r>
              <w:r w:rsidR="00B33A41" w:rsidRPr="0080653A">
                <w:rPr>
                  <w:rStyle w:val="Hyperlink"/>
                  <w:rFonts w:ascii="TradeGothic" w:eastAsiaTheme="majorEastAsia" w:hAnsi="TradeGothic"/>
                  <w:sz w:val="22"/>
                  <w:szCs w:val="22"/>
                  <w:lang w:eastAsia="fr-CA"/>
                </w:rPr>
                <w:t xml:space="preserve"> </w:t>
              </w:r>
              <w:r w:rsidR="008F21FD" w:rsidRPr="0080653A">
                <w:rPr>
                  <w:rStyle w:val="Hyperlink"/>
                  <w:rFonts w:ascii="TradeGothic" w:eastAsiaTheme="majorEastAsia" w:hAnsi="TradeGothic" w:cstheme="minorHAnsi"/>
                  <w:b w:val="0"/>
                  <w:bCs w:val="0"/>
                  <w:sz w:val="22"/>
                  <w:szCs w:val="22"/>
                  <w:lang w:eastAsia="fr-CA"/>
                </w:rPr>
                <w:t>mesure d’aide</w:t>
              </w:r>
              <w:r w:rsidR="00FB4F63" w:rsidRPr="0080653A">
                <w:rPr>
                  <w:rStyle w:val="Hyperlink"/>
                  <w:rFonts w:ascii="TradeGothic" w:eastAsiaTheme="majorEastAsia" w:hAnsi="TradeGothic" w:cstheme="minorHAnsi"/>
                  <w:b w:val="0"/>
                  <w:bCs w:val="0"/>
                  <w:sz w:val="22"/>
                  <w:szCs w:val="22"/>
                  <w:lang w:eastAsia="fr-CA"/>
                </w:rPr>
                <w:t> </w:t>
              </w:r>
            </w:hyperlink>
          </w:p>
          <w:p w14:paraId="71428A81" w14:textId="606C403E" w:rsidR="007D1939" w:rsidRPr="0080653A" w:rsidRDefault="00AE00BC" w:rsidP="008316E7">
            <w:pPr>
              <w:pStyle w:val="ListParagraph"/>
              <w:keepNext/>
              <w:numPr>
                <w:ilvl w:val="1"/>
                <w:numId w:val="6"/>
              </w:numPr>
              <w:jc w:val="both"/>
              <w:rPr>
                <w:rStyle w:val="Hyperlink"/>
                <w:rFonts w:ascii="TradeGothic" w:eastAsiaTheme="majorEastAsia" w:hAnsi="TradeGothic" w:cstheme="minorHAnsi"/>
                <w:b w:val="0"/>
                <w:bCs w:val="0"/>
                <w:sz w:val="22"/>
                <w:szCs w:val="22"/>
                <w:lang w:eastAsia="fr-CA"/>
              </w:rPr>
            </w:pPr>
            <w:r w:rsidRPr="0080653A">
              <w:rPr>
                <w:rFonts w:ascii="TradeGothic" w:eastAsiaTheme="majorEastAsia" w:hAnsi="TradeGothic" w:cstheme="minorHAnsi"/>
                <w:sz w:val="22"/>
                <w:szCs w:val="22"/>
                <w:lang w:eastAsia="fr-CA"/>
              </w:rPr>
              <w:fldChar w:fldCharType="begin"/>
            </w:r>
            <w:r w:rsidRPr="0080653A">
              <w:rPr>
                <w:rFonts w:ascii="TradeGothic" w:eastAsiaTheme="majorEastAsia" w:hAnsi="TradeGothic" w:cstheme="minorHAnsi"/>
                <w:sz w:val="22"/>
                <w:szCs w:val="22"/>
                <w:lang w:eastAsia="fr-CA"/>
              </w:rPr>
              <w:instrText xml:space="preserve"> </w:instrText>
            </w:r>
            <w:r w:rsidRPr="0080653A">
              <w:rPr>
                <w:rFonts w:ascii="TradeGothic" w:eastAsiaTheme="majorEastAsia" w:hAnsi="TradeGothic" w:cstheme="minorHAnsi"/>
                <w:b w:val="0"/>
                <w:bCs w:val="0"/>
                <w:sz w:val="22"/>
                <w:szCs w:val="22"/>
                <w:lang w:eastAsia="fr-CA"/>
              </w:rPr>
              <w:instrText xml:space="preserve">HYPERLINK </w:instrText>
            </w:r>
            <w:r w:rsidRPr="0080653A">
              <w:rPr>
                <w:rFonts w:ascii="TradeGothic" w:eastAsiaTheme="majorEastAsia" w:hAnsi="TradeGothic" w:cstheme="minorHAnsi"/>
                <w:sz w:val="22"/>
                <w:szCs w:val="22"/>
                <w:lang w:eastAsia="fr-CA"/>
              </w:rPr>
              <w:instrText xml:space="preserve"> \l "_Plan_d’évaluation_-" </w:instrText>
            </w:r>
            <w:r w:rsidRPr="0080653A">
              <w:rPr>
                <w:rFonts w:ascii="TradeGothic" w:eastAsiaTheme="majorEastAsia" w:hAnsi="TradeGothic" w:cstheme="minorHAnsi"/>
                <w:sz w:val="22"/>
                <w:szCs w:val="22"/>
                <w:lang w:eastAsia="fr-CA"/>
              </w:rPr>
            </w:r>
            <w:r w:rsidRPr="0080653A">
              <w:rPr>
                <w:rFonts w:ascii="TradeGothic" w:eastAsiaTheme="majorEastAsia" w:hAnsi="TradeGothic" w:cstheme="minorHAnsi"/>
                <w:sz w:val="22"/>
                <w:szCs w:val="22"/>
                <w:lang w:eastAsia="fr-CA"/>
              </w:rPr>
              <w:fldChar w:fldCharType="separate"/>
            </w:r>
            <w:r w:rsidR="00FB4F63" w:rsidRPr="0080653A">
              <w:rPr>
                <w:rStyle w:val="Hyperlink"/>
                <w:rFonts w:ascii="TradeGothic" w:eastAsiaTheme="majorEastAsia" w:hAnsi="TradeGothic" w:cstheme="minorHAnsi"/>
                <w:b w:val="0"/>
                <w:bCs w:val="0"/>
                <w:sz w:val="22"/>
                <w:szCs w:val="22"/>
                <w:lang w:eastAsia="fr-CA"/>
              </w:rPr>
              <w:t>P</w:t>
            </w:r>
            <w:r w:rsidR="00F56EF9" w:rsidRPr="0080653A">
              <w:rPr>
                <w:rStyle w:val="Hyperlink"/>
                <w:rFonts w:ascii="TradeGothic" w:eastAsiaTheme="majorEastAsia" w:hAnsi="TradeGothic" w:cstheme="minorHAnsi"/>
                <w:b w:val="0"/>
                <w:bCs w:val="0"/>
                <w:sz w:val="22"/>
                <w:szCs w:val="22"/>
                <w:lang w:eastAsia="fr-CA"/>
              </w:rPr>
              <w:t>lan d’évaluation</w:t>
            </w:r>
            <w:r w:rsidR="007D1939" w:rsidRPr="00504EF3">
              <w:rPr>
                <w:b w:val="0"/>
                <w:lang w:val="fr-CA"/>
              </w:rPr>
              <w:t xml:space="preserve"> </w:t>
            </w:r>
            <w:r w:rsidR="00B87EF1" w:rsidRPr="00504EF3">
              <w:rPr>
                <w:b w:val="0"/>
                <w:bCs w:val="0"/>
                <w:lang w:val="fr-CA"/>
              </w:rPr>
              <w:t>(</w:t>
            </w:r>
            <w:r w:rsidR="00A2107D" w:rsidRPr="00504EF3">
              <w:rPr>
                <w:b w:val="0"/>
                <w:bCs w:val="0"/>
                <w:lang w:val="fr-CA"/>
              </w:rPr>
              <w:t>Planification, temps 1)</w:t>
            </w:r>
          </w:p>
          <w:p w14:paraId="20C85EF1" w14:textId="57A90A9D" w:rsidR="007D1939" w:rsidRPr="00D0216B" w:rsidRDefault="00AE00BC" w:rsidP="0024172B">
            <w:pPr>
              <w:pStyle w:val="ListParagraph"/>
              <w:keepNext/>
              <w:numPr>
                <w:ilvl w:val="0"/>
                <w:numId w:val="6"/>
              </w:numPr>
              <w:spacing w:after="120"/>
              <w:ind w:left="714" w:hanging="357"/>
              <w:jc w:val="both"/>
              <w:rPr>
                <w:rStyle w:val="normaltextrun"/>
                <w:rFonts w:ascii="TradeGothic" w:eastAsiaTheme="majorEastAsia" w:hAnsi="TradeGothic" w:cstheme="minorHAnsi"/>
                <w:b w:val="0"/>
                <w:bCs w:val="0"/>
                <w:color w:val="000000"/>
                <w:sz w:val="20"/>
                <w:szCs w:val="20"/>
                <w:lang w:val="fr-CA" w:eastAsia="fr-CA"/>
              </w:rPr>
            </w:pPr>
            <w:r w:rsidRPr="0080653A">
              <w:rPr>
                <w:rFonts w:ascii="TradeGothic" w:eastAsiaTheme="majorEastAsia" w:hAnsi="TradeGothic" w:cstheme="minorHAnsi"/>
                <w:sz w:val="22"/>
                <w:szCs w:val="22"/>
                <w:lang w:eastAsia="fr-CA"/>
              </w:rPr>
              <w:fldChar w:fldCharType="end"/>
            </w:r>
            <w:r w:rsidR="007D1939" w:rsidRPr="0080653A">
              <w:rPr>
                <w:rStyle w:val="normaltextrun"/>
                <w:rFonts w:ascii="TradeGothic" w:eastAsiaTheme="majorEastAsia" w:hAnsi="TradeGothic" w:cstheme="minorHAnsi"/>
                <w:color w:val="000000"/>
                <w:sz w:val="22"/>
                <w:szCs w:val="22"/>
                <w:lang w:eastAsia="fr-CA"/>
              </w:rPr>
              <w:t>Personnes concernées :</w:t>
            </w:r>
            <w:r w:rsidR="007D1939" w:rsidRPr="0080653A">
              <w:rPr>
                <w:rStyle w:val="normaltextrun"/>
                <w:rFonts w:ascii="TradeGothic" w:eastAsiaTheme="majorEastAsia" w:hAnsi="TradeGothic" w:cstheme="minorHAnsi"/>
                <w:b w:val="0"/>
                <w:bCs w:val="0"/>
                <w:color w:val="000000"/>
                <w:sz w:val="22"/>
                <w:szCs w:val="22"/>
                <w:lang w:eastAsia="fr-CA"/>
              </w:rPr>
              <w:t xml:space="preserve"> </w:t>
            </w:r>
            <w:r w:rsidR="00FF56E2" w:rsidRPr="0080653A">
              <w:rPr>
                <w:rStyle w:val="normaltextrun"/>
                <w:rFonts w:ascii="TradeGothic" w:eastAsiaTheme="majorEastAsia" w:hAnsi="TradeGothic" w:cstheme="minorHAnsi"/>
                <w:b w:val="0"/>
                <w:bCs w:val="0"/>
                <w:color w:val="000000"/>
                <w:sz w:val="22"/>
                <w:szCs w:val="22"/>
                <w:lang w:eastAsia="fr-CA"/>
              </w:rPr>
              <w:t xml:space="preserve">la personne </w:t>
            </w:r>
            <w:r w:rsidR="00DA352C" w:rsidRPr="0080653A">
              <w:rPr>
                <w:rStyle w:val="normaltextrun"/>
                <w:rFonts w:ascii="TradeGothic" w:eastAsiaTheme="majorEastAsia" w:hAnsi="TradeGothic" w:cstheme="minorHAnsi"/>
                <w:b w:val="0"/>
                <w:bCs w:val="0"/>
                <w:color w:val="000000"/>
                <w:sz w:val="22"/>
                <w:szCs w:val="22"/>
                <w:lang w:eastAsia="fr-CA"/>
              </w:rPr>
              <w:t xml:space="preserve">responsable </w:t>
            </w:r>
            <w:r w:rsidR="00FF56E2" w:rsidRPr="0080653A">
              <w:rPr>
                <w:rStyle w:val="normaltextrun"/>
                <w:rFonts w:ascii="TradeGothic" w:eastAsiaTheme="majorEastAsia" w:hAnsi="TradeGothic" w:cstheme="minorHAnsi"/>
                <w:b w:val="0"/>
                <w:bCs w:val="0"/>
                <w:color w:val="000000"/>
                <w:sz w:val="22"/>
                <w:szCs w:val="22"/>
                <w:lang w:eastAsia="fr-CA"/>
              </w:rPr>
              <w:t>de la mesure d’aide, accompagnée d’une personne conseillère pédagogique, avec des collaborateurs ou des collaboratrices au besoin et en s’appuyant sur des données</w:t>
            </w:r>
            <w:r w:rsidR="007C1B95">
              <w:rPr>
                <w:rStyle w:val="normaltextrun"/>
                <w:rFonts w:ascii="TradeGothic" w:eastAsiaTheme="majorEastAsia" w:hAnsi="TradeGothic" w:cstheme="minorHAnsi"/>
                <w:b w:val="0"/>
                <w:bCs w:val="0"/>
                <w:color w:val="000000"/>
                <w:sz w:val="22"/>
                <w:szCs w:val="22"/>
                <w:lang w:eastAsia="fr-CA"/>
              </w:rPr>
              <w:t>.</w:t>
            </w:r>
          </w:p>
        </w:tc>
      </w:tr>
    </w:tbl>
    <w:p w14:paraId="04C09E1D" w14:textId="1BF7C470" w:rsidR="00650DED" w:rsidRPr="0024172B" w:rsidRDefault="00C0137C" w:rsidP="00C95E4B">
      <w:pPr>
        <w:pStyle w:val="paragraph"/>
        <w:keepNext/>
        <w:spacing w:before="120" w:beforeAutospacing="0" w:after="120" w:afterAutospacing="0"/>
        <w:jc w:val="both"/>
        <w:textAlignment w:val="baseline"/>
        <w:rPr>
          <w:rStyle w:val="normaltextrun"/>
          <w:rFonts w:ascii="TradeGothic" w:eastAsiaTheme="majorEastAsia" w:hAnsi="TradeGothic" w:cstheme="minorHAnsi"/>
          <w:color w:val="000000"/>
          <w:sz w:val="22"/>
          <w:szCs w:val="22"/>
        </w:rPr>
      </w:pPr>
      <w:r w:rsidRPr="0024172B">
        <w:rPr>
          <w:rStyle w:val="normaltextrun"/>
          <w:rFonts w:ascii="TradeGothic" w:eastAsiaTheme="majorEastAsia" w:hAnsi="TradeGothic" w:cstheme="minorHAnsi"/>
          <w:color w:val="000000"/>
          <w:sz w:val="22"/>
          <w:szCs w:val="22"/>
        </w:rPr>
        <w:t>Cette</w:t>
      </w:r>
      <w:r w:rsidRPr="0024172B" w:rsidDel="007935A7">
        <w:rPr>
          <w:rStyle w:val="normaltextrun"/>
          <w:rFonts w:ascii="TradeGothic" w:eastAsiaTheme="majorEastAsia" w:hAnsi="TradeGothic" w:cstheme="minorHAnsi"/>
          <w:color w:val="000000"/>
          <w:sz w:val="22"/>
          <w:szCs w:val="22"/>
        </w:rPr>
        <w:t xml:space="preserve"> </w:t>
      </w:r>
      <w:r w:rsidR="007935A7" w:rsidRPr="0024172B">
        <w:rPr>
          <w:rStyle w:val="normaltextrun"/>
          <w:rFonts w:ascii="TradeGothic" w:eastAsiaTheme="majorEastAsia" w:hAnsi="TradeGothic" w:cstheme="minorHAnsi"/>
          <w:color w:val="000000"/>
          <w:sz w:val="22"/>
          <w:szCs w:val="22"/>
        </w:rPr>
        <w:t xml:space="preserve">deuxième </w:t>
      </w:r>
      <w:r w:rsidRPr="0024172B">
        <w:rPr>
          <w:rStyle w:val="normaltextrun"/>
          <w:rFonts w:ascii="TradeGothic" w:eastAsiaTheme="majorEastAsia" w:hAnsi="TradeGothic" w:cstheme="minorHAnsi"/>
          <w:color w:val="000000"/>
          <w:sz w:val="22"/>
          <w:szCs w:val="22"/>
        </w:rPr>
        <w:t xml:space="preserve">étape vise à planifier </w:t>
      </w:r>
      <w:r w:rsidR="00DC18D2" w:rsidRPr="0024172B">
        <w:rPr>
          <w:rStyle w:val="normaltextrun"/>
          <w:rFonts w:ascii="TradeGothic" w:eastAsiaTheme="majorEastAsia" w:hAnsi="TradeGothic" w:cstheme="minorHAnsi"/>
          <w:color w:val="000000"/>
          <w:sz w:val="22"/>
          <w:szCs w:val="22"/>
        </w:rPr>
        <w:t xml:space="preserve">d’une part </w:t>
      </w:r>
      <w:r w:rsidR="00650DED" w:rsidRPr="0024172B">
        <w:rPr>
          <w:rStyle w:val="normaltextrun"/>
          <w:rFonts w:ascii="TradeGothic" w:eastAsiaTheme="majorEastAsia" w:hAnsi="TradeGothic" w:cstheme="minorHAnsi"/>
          <w:color w:val="000000"/>
          <w:sz w:val="22"/>
          <w:szCs w:val="22"/>
        </w:rPr>
        <w:t xml:space="preserve">la mesure d’aide à la réussite comme telle, et d’autre part </w:t>
      </w:r>
      <w:r w:rsidRPr="0024172B">
        <w:rPr>
          <w:rStyle w:val="normaltextrun"/>
          <w:rFonts w:ascii="TradeGothic" w:eastAsiaTheme="majorEastAsia" w:hAnsi="TradeGothic" w:cstheme="minorHAnsi"/>
          <w:color w:val="000000"/>
          <w:sz w:val="22"/>
          <w:szCs w:val="22"/>
        </w:rPr>
        <w:t>la démarche</w:t>
      </w:r>
      <w:r w:rsidR="0011418F" w:rsidRPr="0024172B">
        <w:rPr>
          <w:rStyle w:val="normaltextrun"/>
          <w:rFonts w:ascii="TradeGothic" w:eastAsiaTheme="majorEastAsia" w:hAnsi="TradeGothic" w:cstheme="minorHAnsi"/>
          <w:color w:val="000000"/>
          <w:sz w:val="22"/>
          <w:szCs w:val="22"/>
        </w:rPr>
        <w:t xml:space="preserve"> </w:t>
      </w:r>
      <w:r w:rsidR="002748D8" w:rsidRPr="0024172B">
        <w:rPr>
          <w:rStyle w:val="normaltextrun"/>
          <w:rFonts w:ascii="TradeGothic" w:eastAsiaTheme="majorEastAsia" w:hAnsi="TradeGothic" w:cstheme="minorHAnsi"/>
          <w:color w:val="000000"/>
          <w:sz w:val="22"/>
          <w:szCs w:val="22"/>
        </w:rPr>
        <w:t xml:space="preserve">de </w:t>
      </w:r>
      <w:r w:rsidR="0011418F" w:rsidRPr="0024172B">
        <w:rPr>
          <w:rStyle w:val="normaltextrun"/>
          <w:rFonts w:ascii="TradeGothic" w:eastAsiaTheme="majorEastAsia" w:hAnsi="TradeGothic" w:cstheme="minorHAnsi"/>
          <w:color w:val="000000"/>
          <w:sz w:val="22"/>
          <w:szCs w:val="22"/>
        </w:rPr>
        <w:t xml:space="preserve">suivi et d’évaluation </w:t>
      </w:r>
      <w:r w:rsidR="00650DED" w:rsidRPr="0024172B">
        <w:rPr>
          <w:rStyle w:val="normaltextrun"/>
          <w:rFonts w:ascii="TradeGothic" w:eastAsiaTheme="majorEastAsia" w:hAnsi="TradeGothic" w:cstheme="minorHAnsi"/>
          <w:color w:val="000000"/>
          <w:sz w:val="22"/>
          <w:szCs w:val="22"/>
        </w:rPr>
        <w:t>de cette dernière</w:t>
      </w:r>
      <w:r w:rsidR="004C0288">
        <w:rPr>
          <w:rStyle w:val="normaltextrun"/>
          <w:rFonts w:ascii="TradeGothic" w:eastAsiaTheme="majorEastAsia" w:hAnsi="TradeGothic" w:cstheme="minorHAnsi"/>
          <w:color w:val="000000"/>
          <w:sz w:val="22"/>
          <w:szCs w:val="22"/>
        </w:rPr>
        <w:t> :</w:t>
      </w:r>
    </w:p>
    <w:p w14:paraId="44C040CB" w14:textId="745C76AF" w:rsidR="003E6AB1" w:rsidRPr="0024172B" w:rsidRDefault="00650DED" w:rsidP="00BA1FDD">
      <w:pPr>
        <w:pStyle w:val="ListParagraph"/>
        <w:keepNext/>
        <w:numPr>
          <w:ilvl w:val="0"/>
          <w:numId w:val="5"/>
        </w:numPr>
        <w:spacing w:before="120" w:after="120" w:line="240" w:lineRule="auto"/>
        <w:jc w:val="both"/>
        <w:rPr>
          <w:rFonts w:ascii="TradeGothic" w:hAnsi="TradeGothic"/>
          <w:sz w:val="22"/>
          <w:szCs w:val="22"/>
          <w:lang w:val="fr-CA"/>
        </w:rPr>
      </w:pPr>
      <w:r w:rsidRPr="0024172B">
        <w:rPr>
          <w:rFonts w:ascii="TradeGothic" w:hAnsi="TradeGothic"/>
          <w:sz w:val="22"/>
          <w:szCs w:val="22"/>
          <w:lang w:val="fr-CA"/>
        </w:rPr>
        <w:t xml:space="preserve">La fiche de mesure d’aide sert à </w:t>
      </w:r>
      <w:r w:rsidR="001155AE" w:rsidRPr="0024172B">
        <w:rPr>
          <w:rFonts w:ascii="TradeGothic" w:hAnsi="TradeGothic"/>
          <w:sz w:val="22"/>
          <w:szCs w:val="22"/>
          <w:lang w:val="fr-CA"/>
        </w:rPr>
        <w:t>décrire globalement la mesure</w:t>
      </w:r>
      <w:r w:rsidR="004C0288">
        <w:rPr>
          <w:rFonts w:ascii="TradeGothic" w:hAnsi="TradeGothic"/>
          <w:sz w:val="22"/>
          <w:szCs w:val="22"/>
          <w:lang w:val="fr-CA"/>
        </w:rPr>
        <w:t>;</w:t>
      </w:r>
    </w:p>
    <w:p w14:paraId="0CFE9C48" w14:textId="366BE1F1" w:rsidR="00B37EC8" w:rsidRPr="0024172B" w:rsidRDefault="009A158C" w:rsidP="00BA1FDD">
      <w:pPr>
        <w:pStyle w:val="ListParagraph"/>
        <w:keepNext/>
        <w:numPr>
          <w:ilvl w:val="0"/>
          <w:numId w:val="5"/>
        </w:numPr>
        <w:spacing w:before="120" w:after="120" w:line="240" w:lineRule="auto"/>
        <w:jc w:val="both"/>
        <w:rPr>
          <w:rFonts w:ascii="TradeGothic" w:hAnsi="TradeGothic"/>
          <w:sz w:val="22"/>
          <w:szCs w:val="22"/>
          <w:lang w:val="fr-CA"/>
        </w:rPr>
      </w:pPr>
      <w:r w:rsidRPr="0024172B">
        <w:rPr>
          <w:rFonts w:ascii="TradeGothic" w:hAnsi="TradeGothic"/>
          <w:sz w:val="22"/>
          <w:szCs w:val="22"/>
          <w:lang w:val="fr-CA"/>
        </w:rPr>
        <w:t>Le plan d’</w:t>
      </w:r>
      <w:r w:rsidR="00361D55" w:rsidRPr="0024172B">
        <w:rPr>
          <w:rFonts w:ascii="TradeGothic" w:hAnsi="TradeGothic"/>
          <w:sz w:val="22"/>
          <w:szCs w:val="22"/>
          <w:lang w:val="fr-CA"/>
        </w:rPr>
        <w:t>évaluation</w:t>
      </w:r>
      <w:r w:rsidRPr="0024172B">
        <w:rPr>
          <w:rFonts w:ascii="TradeGothic" w:hAnsi="TradeGothic"/>
          <w:sz w:val="22"/>
          <w:szCs w:val="22"/>
          <w:lang w:val="fr-CA"/>
        </w:rPr>
        <w:t xml:space="preserve"> quant à lui, ser</w:t>
      </w:r>
      <w:r w:rsidR="00201F58" w:rsidRPr="0024172B">
        <w:rPr>
          <w:rFonts w:ascii="TradeGothic" w:hAnsi="TradeGothic"/>
          <w:sz w:val="22"/>
          <w:szCs w:val="22"/>
          <w:lang w:val="fr-CA"/>
        </w:rPr>
        <w:t xml:space="preserve">t à </w:t>
      </w:r>
      <w:r w:rsidR="001155AE" w:rsidRPr="0024172B">
        <w:rPr>
          <w:rFonts w:ascii="TradeGothic" w:hAnsi="TradeGothic"/>
          <w:sz w:val="22"/>
          <w:szCs w:val="22"/>
          <w:lang w:val="fr-CA"/>
        </w:rPr>
        <w:t xml:space="preserve">opérationnaliser la mesure (qui fera quoi </w:t>
      </w:r>
      <w:r w:rsidR="007935A7" w:rsidRPr="0024172B">
        <w:rPr>
          <w:rFonts w:ascii="TradeGothic" w:hAnsi="TradeGothic"/>
          <w:sz w:val="22"/>
          <w:szCs w:val="22"/>
          <w:lang w:val="fr-CA"/>
        </w:rPr>
        <w:t xml:space="preserve">et </w:t>
      </w:r>
      <w:r w:rsidR="001155AE" w:rsidRPr="0024172B">
        <w:rPr>
          <w:rFonts w:ascii="TradeGothic" w:hAnsi="TradeGothic"/>
          <w:sz w:val="22"/>
          <w:szCs w:val="22"/>
          <w:lang w:val="fr-CA"/>
        </w:rPr>
        <w:t xml:space="preserve">quand) et à </w:t>
      </w:r>
      <w:r w:rsidR="005F0C3D" w:rsidRPr="0024172B">
        <w:rPr>
          <w:rFonts w:ascii="TradeGothic" w:hAnsi="TradeGothic"/>
          <w:sz w:val="22"/>
          <w:szCs w:val="22"/>
          <w:lang w:val="fr-CA"/>
        </w:rPr>
        <w:t>rendre explicites</w:t>
      </w:r>
      <w:r w:rsidR="00A42CAC" w:rsidRPr="0024172B">
        <w:rPr>
          <w:rFonts w:ascii="TradeGothic" w:hAnsi="TradeGothic"/>
          <w:sz w:val="22"/>
          <w:szCs w:val="22"/>
          <w:lang w:val="fr-CA"/>
        </w:rPr>
        <w:t xml:space="preserve"> </w:t>
      </w:r>
      <w:r w:rsidR="00201F58" w:rsidRPr="0024172B">
        <w:rPr>
          <w:rFonts w:ascii="TradeGothic" w:hAnsi="TradeGothic"/>
          <w:sz w:val="22"/>
          <w:szCs w:val="22"/>
          <w:lang w:val="fr-CA"/>
        </w:rPr>
        <w:t>l</w:t>
      </w:r>
      <w:r w:rsidR="005F0C3D" w:rsidRPr="0024172B">
        <w:rPr>
          <w:rFonts w:ascii="TradeGothic" w:hAnsi="TradeGothic"/>
          <w:sz w:val="22"/>
          <w:szCs w:val="22"/>
          <w:lang w:val="fr-CA"/>
        </w:rPr>
        <w:t xml:space="preserve">es informations </w:t>
      </w:r>
      <w:r w:rsidR="00B97785" w:rsidRPr="0024172B">
        <w:rPr>
          <w:rFonts w:ascii="TradeGothic" w:hAnsi="TradeGothic"/>
          <w:sz w:val="22"/>
          <w:szCs w:val="22"/>
          <w:lang w:val="fr-CA"/>
        </w:rPr>
        <w:t xml:space="preserve">pertinentes </w:t>
      </w:r>
      <w:r w:rsidR="005F0C3D" w:rsidRPr="0024172B">
        <w:rPr>
          <w:rFonts w:ascii="TradeGothic" w:hAnsi="TradeGothic"/>
          <w:sz w:val="22"/>
          <w:szCs w:val="22"/>
          <w:lang w:val="fr-CA"/>
        </w:rPr>
        <w:t xml:space="preserve">à </w:t>
      </w:r>
      <w:r w:rsidR="006B6282" w:rsidRPr="0024172B">
        <w:rPr>
          <w:rFonts w:ascii="TradeGothic" w:hAnsi="TradeGothic"/>
          <w:sz w:val="22"/>
          <w:szCs w:val="22"/>
          <w:lang w:val="fr-CA"/>
        </w:rPr>
        <w:t>documenter (</w:t>
      </w:r>
      <w:r w:rsidR="009571E2" w:rsidRPr="0024172B">
        <w:rPr>
          <w:rFonts w:ascii="TradeGothic" w:hAnsi="TradeGothic"/>
          <w:sz w:val="22"/>
          <w:szCs w:val="22"/>
          <w:lang w:val="fr-CA"/>
        </w:rPr>
        <w:t>le quoi</w:t>
      </w:r>
      <w:r w:rsidR="007D75EE" w:rsidRPr="0024172B">
        <w:rPr>
          <w:rFonts w:ascii="TradeGothic" w:hAnsi="TradeGothic"/>
          <w:sz w:val="22"/>
          <w:szCs w:val="22"/>
          <w:lang w:val="fr-CA"/>
        </w:rPr>
        <w:t>, ce qui sera suivi</w:t>
      </w:r>
      <w:r w:rsidR="00D91C7C" w:rsidRPr="0024172B">
        <w:rPr>
          <w:rFonts w:ascii="TradeGothic" w:hAnsi="TradeGothic"/>
          <w:sz w:val="22"/>
          <w:szCs w:val="22"/>
          <w:lang w:val="fr-CA"/>
        </w:rPr>
        <w:t>,</w:t>
      </w:r>
      <w:r w:rsidR="009571E2" w:rsidRPr="0024172B">
        <w:rPr>
          <w:rFonts w:ascii="TradeGothic" w:hAnsi="TradeGothic"/>
          <w:sz w:val="22"/>
          <w:szCs w:val="22"/>
          <w:lang w:val="fr-CA"/>
        </w:rPr>
        <w:t xml:space="preserve"> les </w:t>
      </w:r>
      <w:r w:rsidR="006B6282" w:rsidRPr="0024172B">
        <w:rPr>
          <w:rFonts w:ascii="TradeGothic" w:hAnsi="TradeGothic"/>
          <w:sz w:val="22"/>
          <w:szCs w:val="22"/>
          <w:lang w:val="fr-CA"/>
        </w:rPr>
        <w:t>indicateurs)</w:t>
      </w:r>
      <w:r w:rsidR="00B97785" w:rsidRPr="0024172B">
        <w:rPr>
          <w:rFonts w:ascii="TradeGothic" w:hAnsi="TradeGothic"/>
          <w:sz w:val="22"/>
          <w:szCs w:val="22"/>
          <w:lang w:val="fr-CA"/>
        </w:rPr>
        <w:t xml:space="preserve"> </w:t>
      </w:r>
      <w:r w:rsidR="00201F58" w:rsidRPr="0024172B">
        <w:rPr>
          <w:rFonts w:ascii="TradeGothic" w:hAnsi="TradeGothic"/>
          <w:sz w:val="22"/>
          <w:szCs w:val="22"/>
          <w:lang w:val="fr-CA"/>
        </w:rPr>
        <w:t>ainsi que l</w:t>
      </w:r>
      <w:r w:rsidR="006B6282" w:rsidRPr="0024172B">
        <w:rPr>
          <w:rFonts w:ascii="TradeGothic" w:hAnsi="TradeGothic"/>
          <w:sz w:val="22"/>
          <w:szCs w:val="22"/>
          <w:lang w:val="fr-CA"/>
        </w:rPr>
        <w:t>es modalités</w:t>
      </w:r>
      <w:r w:rsidR="005F0C3D" w:rsidRPr="0024172B">
        <w:rPr>
          <w:rFonts w:ascii="TradeGothic" w:hAnsi="TradeGothic"/>
          <w:sz w:val="22"/>
          <w:szCs w:val="22"/>
          <w:lang w:val="fr-CA"/>
        </w:rPr>
        <w:t xml:space="preserve"> </w:t>
      </w:r>
      <w:r w:rsidR="009B2686" w:rsidRPr="0024172B">
        <w:rPr>
          <w:rFonts w:ascii="TradeGothic" w:hAnsi="TradeGothic"/>
          <w:sz w:val="22"/>
          <w:szCs w:val="22"/>
          <w:lang w:val="fr-CA"/>
        </w:rPr>
        <w:t>de collecte de ces données</w:t>
      </w:r>
      <w:r w:rsidR="00201F58" w:rsidRPr="0024172B">
        <w:rPr>
          <w:rFonts w:ascii="TradeGothic" w:hAnsi="TradeGothic"/>
          <w:sz w:val="22"/>
          <w:szCs w:val="22"/>
          <w:lang w:val="fr-CA"/>
        </w:rPr>
        <w:t>.</w:t>
      </w:r>
      <w:r w:rsidR="00361D55" w:rsidRPr="0024172B">
        <w:rPr>
          <w:rFonts w:ascii="TradeGothic" w:hAnsi="TradeGothic"/>
          <w:sz w:val="22"/>
          <w:szCs w:val="22"/>
          <w:lang w:val="fr-CA"/>
        </w:rPr>
        <w:t xml:space="preserve"> </w:t>
      </w:r>
      <w:r w:rsidR="00B66B1F" w:rsidRPr="0024172B">
        <w:rPr>
          <w:rFonts w:ascii="TradeGothic" w:hAnsi="TradeGothic"/>
          <w:sz w:val="22"/>
          <w:szCs w:val="22"/>
          <w:lang w:val="fr-CA"/>
        </w:rPr>
        <w:t xml:space="preserve">Au moment de planifier, </w:t>
      </w:r>
      <w:r w:rsidR="003B35D2" w:rsidRPr="0024172B">
        <w:rPr>
          <w:rFonts w:ascii="TradeGothic" w:hAnsi="TradeGothic"/>
          <w:sz w:val="22"/>
          <w:szCs w:val="22"/>
          <w:lang w:val="fr-CA"/>
        </w:rPr>
        <w:t xml:space="preserve">les équipes sont </w:t>
      </w:r>
      <w:r w:rsidR="00B66B1F" w:rsidRPr="0024172B">
        <w:rPr>
          <w:rFonts w:ascii="TradeGothic" w:hAnsi="TradeGothic"/>
          <w:sz w:val="22"/>
          <w:szCs w:val="22"/>
          <w:lang w:val="fr-CA"/>
        </w:rPr>
        <w:t>invité</w:t>
      </w:r>
      <w:r w:rsidR="003B35D2" w:rsidRPr="0024172B">
        <w:rPr>
          <w:rFonts w:ascii="TradeGothic" w:hAnsi="TradeGothic"/>
          <w:sz w:val="22"/>
          <w:szCs w:val="22"/>
          <w:lang w:val="fr-CA"/>
        </w:rPr>
        <w:t>e</w:t>
      </w:r>
      <w:r w:rsidR="00B66B1F" w:rsidRPr="0024172B">
        <w:rPr>
          <w:rFonts w:ascii="TradeGothic" w:hAnsi="TradeGothic"/>
          <w:sz w:val="22"/>
          <w:szCs w:val="22"/>
          <w:lang w:val="fr-CA"/>
        </w:rPr>
        <w:t xml:space="preserve">s </w:t>
      </w:r>
      <w:r w:rsidR="2D6B370A" w:rsidRPr="0024172B">
        <w:rPr>
          <w:rFonts w:ascii="TradeGothic" w:hAnsi="TradeGothic"/>
          <w:sz w:val="22"/>
          <w:szCs w:val="22"/>
          <w:lang w:val="fr-CA"/>
        </w:rPr>
        <w:t xml:space="preserve">à </w:t>
      </w:r>
      <w:r w:rsidR="5D3073E7" w:rsidRPr="0024172B">
        <w:rPr>
          <w:rFonts w:ascii="TradeGothic" w:hAnsi="TradeGothic"/>
          <w:sz w:val="22"/>
          <w:szCs w:val="22"/>
          <w:lang w:val="fr-CA"/>
        </w:rPr>
        <w:t>remplir</w:t>
      </w:r>
      <w:r w:rsidR="00B66B1F" w:rsidRPr="0024172B">
        <w:rPr>
          <w:rFonts w:ascii="TradeGothic" w:hAnsi="TradeGothic"/>
          <w:sz w:val="22"/>
          <w:szCs w:val="22"/>
          <w:lang w:val="fr-CA"/>
        </w:rPr>
        <w:t xml:space="preserve"> les colonnes</w:t>
      </w:r>
      <w:r w:rsidR="00096C52" w:rsidRPr="0024172B">
        <w:rPr>
          <w:rFonts w:ascii="TradeGothic" w:hAnsi="TradeGothic"/>
          <w:sz w:val="22"/>
          <w:szCs w:val="22"/>
          <w:lang w:val="fr-CA"/>
        </w:rPr>
        <w:t xml:space="preserve"> de gauche</w:t>
      </w:r>
      <w:r w:rsidR="00B66B1F" w:rsidRPr="0024172B">
        <w:rPr>
          <w:rFonts w:ascii="TradeGothic" w:hAnsi="TradeGothic"/>
          <w:sz w:val="22"/>
          <w:szCs w:val="22"/>
          <w:lang w:val="fr-CA"/>
        </w:rPr>
        <w:t xml:space="preserve"> (les deux dernières </w:t>
      </w:r>
      <w:r w:rsidR="00BA5169">
        <w:rPr>
          <w:rFonts w:ascii="TradeGothic" w:hAnsi="TradeGothic"/>
          <w:sz w:val="22"/>
          <w:szCs w:val="22"/>
          <w:lang w:val="fr-CA"/>
        </w:rPr>
        <w:t>intitulées</w:t>
      </w:r>
      <w:r w:rsidR="00B66B1F" w:rsidRPr="0024172B">
        <w:rPr>
          <w:rFonts w:ascii="TradeGothic" w:hAnsi="TradeGothic"/>
          <w:sz w:val="22"/>
          <w:szCs w:val="22"/>
          <w:lang w:val="fr-CA"/>
        </w:rPr>
        <w:t xml:space="preserve"> </w:t>
      </w:r>
      <w:r w:rsidR="00BA5169">
        <w:rPr>
          <w:rFonts w:ascii="TradeGothic" w:hAnsi="TradeGothic"/>
          <w:sz w:val="22"/>
          <w:szCs w:val="22"/>
          <w:lang w:val="fr-CA"/>
        </w:rPr>
        <w:t xml:space="preserve">Bilan (temps 2) </w:t>
      </w:r>
      <w:r w:rsidR="00B66B1F" w:rsidRPr="0024172B">
        <w:rPr>
          <w:rFonts w:ascii="TradeGothic" w:hAnsi="TradeGothic"/>
          <w:sz w:val="22"/>
          <w:szCs w:val="22"/>
          <w:lang w:val="fr-CA"/>
        </w:rPr>
        <w:t xml:space="preserve">seront </w:t>
      </w:r>
      <w:r w:rsidR="007935A7" w:rsidRPr="0024172B">
        <w:rPr>
          <w:rFonts w:ascii="TradeGothic" w:hAnsi="TradeGothic"/>
          <w:sz w:val="22"/>
          <w:szCs w:val="22"/>
          <w:lang w:val="fr-CA"/>
        </w:rPr>
        <w:t xml:space="preserve">remplies </w:t>
      </w:r>
      <w:r w:rsidR="00B66B1F" w:rsidRPr="0024172B">
        <w:rPr>
          <w:rFonts w:ascii="TradeGothic" w:hAnsi="TradeGothic"/>
          <w:sz w:val="22"/>
          <w:szCs w:val="22"/>
          <w:lang w:val="fr-CA"/>
        </w:rPr>
        <w:t>à l</w:t>
      </w:r>
      <w:r w:rsidR="00C04ABB" w:rsidRPr="0024172B">
        <w:rPr>
          <w:rFonts w:ascii="TradeGothic" w:hAnsi="TradeGothic"/>
          <w:sz w:val="22"/>
          <w:szCs w:val="22"/>
          <w:lang w:val="fr-CA"/>
        </w:rPr>
        <w:t>’étape</w:t>
      </w:r>
      <w:r w:rsidR="00B82B81">
        <w:rPr>
          <w:rFonts w:ascii="TradeGothic" w:hAnsi="TradeGothic"/>
          <w:sz w:val="22"/>
          <w:szCs w:val="22"/>
          <w:lang w:val="fr-CA"/>
        </w:rPr>
        <w:t> </w:t>
      </w:r>
      <w:r w:rsidR="00C04ABB" w:rsidRPr="0024172B">
        <w:rPr>
          <w:rFonts w:ascii="TradeGothic" w:hAnsi="TradeGothic"/>
          <w:sz w:val="22"/>
          <w:szCs w:val="22"/>
          <w:lang w:val="fr-CA"/>
        </w:rPr>
        <w:t>4</w:t>
      </w:r>
      <w:r w:rsidR="00293ECD" w:rsidRPr="0024172B">
        <w:rPr>
          <w:rFonts w:ascii="TradeGothic" w:hAnsi="TradeGothic"/>
          <w:sz w:val="22"/>
          <w:szCs w:val="22"/>
          <w:lang w:val="fr-CA"/>
        </w:rPr>
        <w:t>).</w:t>
      </w:r>
      <w:r w:rsidR="00E0497B" w:rsidRPr="0024172B">
        <w:rPr>
          <w:rFonts w:ascii="TradeGothic" w:hAnsi="TradeGothic"/>
          <w:sz w:val="22"/>
          <w:szCs w:val="22"/>
          <w:lang w:val="fr-CA"/>
        </w:rPr>
        <w:t xml:space="preserve"> Il peut être utile pour les équipes de rattacher des cibles à chacun de ces indicateurs afin d’établir des comparatifs entre la situation observée et celle souhaitée. Il est aussi recommandé de planifier les stratégies et modalités permettant de documenter chacun des indicateurs ciblés.</w:t>
      </w:r>
      <w:r w:rsidR="00453DF0" w:rsidRPr="0024172B">
        <w:rPr>
          <w:rFonts w:ascii="TradeGothic" w:hAnsi="TradeGothic"/>
          <w:sz w:val="22"/>
          <w:szCs w:val="22"/>
          <w:lang w:val="fr-CA"/>
        </w:rPr>
        <w:t xml:space="preserve"> </w:t>
      </w:r>
    </w:p>
    <w:p w14:paraId="62F3D985" w14:textId="321FB5C4" w:rsidR="00A02AB5" w:rsidRPr="0024172B" w:rsidRDefault="00A02AB5" w:rsidP="00D07634">
      <w:pPr>
        <w:pStyle w:val="paragraph"/>
        <w:spacing w:before="120" w:beforeAutospacing="0" w:after="120" w:afterAutospacing="0"/>
        <w:jc w:val="both"/>
        <w:textAlignment w:val="baseline"/>
        <w:rPr>
          <w:rStyle w:val="normaltextrun"/>
          <w:rFonts w:ascii="TradeGothic" w:eastAsiaTheme="majorEastAsia" w:hAnsi="TradeGothic" w:cstheme="minorHAnsi"/>
          <w:color w:val="000000"/>
          <w:sz w:val="22"/>
          <w:szCs w:val="22"/>
        </w:rPr>
      </w:pPr>
    </w:p>
    <w:tbl>
      <w:tblPr>
        <w:tblStyle w:val="GridTable3-Accent2"/>
        <w:tblW w:w="0" w:type="auto"/>
        <w:jc w:val="right"/>
        <w:tblLook w:val="04A0" w:firstRow="1" w:lastRow="0" w:firstColumn="1" w:lastColumn="0" w:noHBand="0" w:noVBand="1"/>
      </w:tblPr>
      <w:tblGrid>
        <w:gridCol w:w="7143"/>
      </w:tblGrid>
      <w:tr w:rsidR="00BF4F7A" w:rsidRPr="0024172B" w14:paraId="320D022D" w14:textId="77777777" w:rsidTr="00145100">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7143" w:type="dxa"/>
            <w:tcBorders>
              <w:bottom w:val="single" w:sz="8" w:space="0" w:color="0070C0"/>
            </w:tcBorders>
          </w:tcPr>
          <w:p w14:paraId="3EFE04DA" w14:textId="267B5DE2" w:rsidR="00A02AB5" w:rsidRPr="0024172B" w:rsidRDefault="00A02AB5">
            <w:pPr>
              <w:keepNext/>
              <w:jc w:val="left"/>
              <w:rPr>
                <w:rFonts w:ascii="TradeGothic" w:hAnsi="TradeGothic" w:cstheme="minorHAnsi"/>
                <w:i w:val="0"/>
                <w:iCs w:val="0"/>
                <w:sz w:val="22"/>
                <w:szCs w:val="22"/>
                <w:lang w:val="fr-CA"/>
              </w:rPr>
            </w:pPr>
            <w:r w:rsidRPr="0024172B">
              <w:rPr>
                <w:rFonts w:ascii="TradeGothic" w:hAnsi="TradeGothic" w:cstheme="minorHAnsi"/>
                <w:i w:val="0"/>
                <w:iCs w:val="0"/>
                <w:sz w:val="22"/>
                <w:szCs w:val="22"/>
                <w:lang w:val="fr-CA"/>
              </w:rPr>
              <w:t xml:space="preserve">Pistes pour l’accompagnement des personnes concernées afin de </w:t>
            </w:r>
            <w:r w:rsidR="00D07634" w:rsidRPr="0024172B">
              <w:rPr>
                <w:rFonts w:ascii="TradeGothic" w:hAnsi="TradeGothic" w:cstheme="minorHAnsi"/>
                <w:i w:val="0"/>
                <w:iCs w:val="0"/>
                <w:sz w:val="22"/>
                <w:szCs w:val="22"/>
                <w:lang w:val="fr-CA"/>
              </w:rPr>
              <w:t>p</w:t>
            </w:r>
            <w:r w:rsidR="00D07634" w:rsidRPr="0024172B">
              <w:rPr>
                <w:rFonts w:ascii="TradeGothic" w:hAnsi="TradeGothic"/>
                <w:i w:val="0"/>
                <w:iCs w:val="0"/>
                <w:sz w:val="22"/>
                <w:szCs w:val="22"/>
                <w:lang w:val="fr-CA"/>
              </w:rPr>
              <w:t>lanifier le suivi et l’évaluation de la mesure d’aide</w:t>
            </w:r>
          </w:p>
        </w:tc>
      </w:tr>
      <w:tr w:rsidR="00BF4F7A" w:rsidRPr="0024172B" w14:paraId="6433B812" w14:textId="77777777" w:rsidTr="0014510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143" w:type="dxa"/>
            <w:tcBorders>
              <w:top w:val="single" w:sz="8" w:space="0" w:color="0070C0"/>
              <w:right w:val="single" w:sz="8" w:space="0" w:color="0070C0"/>
            </w:tcBorders>
          </w:tcPr>
          <w:p w14:paraId="3A0B3809" w14:textId="27ABA615" w:rsidR="00D07634" w:rsidRPr="0024172B" w:rsidRDefault="00D07634" w:rsidP="008316E7">
            <w:pPr>
              <w:pStyle w:val="ListParagraph"/>
              <w:keepNext/>
              <w:numPr>
                <w:ilvl w:val="0"/>
                <w:numId w:val="5"/>
              </w:numPr>
              <w:jc w:val="left"/>
              <w:rPr>
                <w:rFonts w:ascii="TradeGothic" w:hAnsi="TradeGothic" w:cstheme="minorHAnsi"/>
                <w:i w:val="0"/>
                <w:iCs w:val="0"/>
                <w:sz w:val="22"/>
                <w:szCs w:val="22"/>
                <w:lang w:val="fr-CA"/>
              </w:rPr>
            </w:pPr>
            <w:r w:rsidRPr="0024172B">
              <w:rPr>
                <w:rFonts w:ascii="TradeGothic" w:hAnsi="TradeGothic" w:cstheme="minorHAnsi"/>
                <w:i w:val="0"/>
                <w:iCs w:val="0"/>
                <w:sz w:val="22"/>
                <w:szCs w:val="22"/>
                <w:lang w:val="fr-CA"/>
              </w:rPr>
              <w:t>Que veut-on faire et pourquoi</w:t>
            </w:r>
            <w:r w:rsidR="003A0D1C" w:rsidRPr="0024172B">
              <w:rPr>
                <w:rFonts w:ascii="Times New Roman" w:hAnsi="Times New Roman" w:cs="Times New Roman"/>
                <w:i w:val="0"/>
                <w:iCs w:val="0"/>
                <w:sz w:val="22"/>
                <w:szCs w:val="22"/>
                <w:lang w:val="fr-CA"/>
              </w:rPr>
              <w:t> </w:t>
            </w:r>
            <w:r w:rsidRPr="0024172B">
              <w:rPr>
                <w:rFonts w:ascii="TradeGothic" w:hAnsi="TradeGothic" w:cstheme="minorHAnsi"/>
                <w:i w:val="0"/>
                <w:iCs w:val="0"/>
                <w:sz w:val="22"/>
                <w:szCs w:val="22"/>
                <w:lang w:val="fr-CA"/>
              </w:rPr>
              <w:t>?</w:t>
            </w:r>
            <w:r w:rsidR="008D6601" w:rsidRPr="0024172B">
              <w:rPr>
                <w:rFonts w:ascii="TradeGothic" w:hAnsi="TradeGothic" w:cstheme="minorHAnsi"/>
                <w:i w:val="0"/>
                <w:iCs w:val="0"/>
                <w:sz w:val="22"/>
                <w:szCs w:val="22"/>
                <w:lang w:val="fr-CA"/>
              </w:rPr>
              <w:t xml:space="preserve"> Quelles sont les activités prévues</w:t>
            </w:r>
            <w:r w:rsidR="00DB32CC" w:rsidRPr="0024172B">
              <w:rPr>
                <w:rFonts w:ascii="TradeGothic" w:hAnsi="TradeGothic" w:cstheme="minorHAnsi"/>
                <w:i w:val="0"/>
                <w:iCs w:val="0"/>
                <w:sz w:val="22"/>
                <w:szCs w:val="22"/>
                <w:lang w:val="fr-CA"/>
              </w:rPr>
              <w:t xml:space="preserve"> dans le cadre de la mesure</w:t>
            </w:r>
            <w:r w:rsidR="00DD6073" w:rsidRPr="0024172B">
              <w:rPr>
                <w:rFonts w:ascii="TradeGothic" w:hAnsi="TradeGothic" w:cstheme="minorHAnsi"/>
                <w:i w:val="0"/>
                <w:iCs w:val="0"/>
                <w:sz w:val="22"/>
                <w:szCs w:val="22"/>
                <w:lang w:val="fr-CA"/>
              </w:rPr>
              <w:t xml:space="preserve"> et que vise</w:t>
            </w:r>
            <w:r w:rsidR="00DB32CC" w:rsidRPr="0024172B">
              <w:rPr>
                <w:rFonts w:ascii="TradeGothic" w:hAnsi="TradeGothic" w:cstheme="minorHAnsi"/>
                <w:i w:val="0"/>
                <w:iCs w:val="0"/>
                <w:sz w:val="22"/>
                <w:szCs w:val="22"/>
                <w:lang w:val="fr-CA"/>
              </w:rPr>
              <w:t>nt</w:t>
            </w:r>
            <w:r w:rsidR="00DD6073" w:rsidRPr="0024172B" w:rsidDel="009F6500">
              <w:rPr>
                <w:rFonts w:ascii="TradeGothic" w:hAnsi="TradeGothic" w:cstheme="minorHAnsi"/>
                <w:i w:val="0"/>
                <w:iCs w:val="0"/>
                <w:sz w:val="22"/>
                <w:szCs w:val="22"/>
                <w:lang w:val="fr-CA"/>
              </w:rPr>
              <w:t>-</w:t>
            </w:r>
            <w:r w:rsidR="00DD6073" w:rsidRPr="0024172B">
              <w:rPr>
                <w:rFonts w:ascii="TradeGothic" w:hAnsi="TradeGothic" w:cstheme="minorHAnsi"/>
                <w:i w:val="0"/>
                <w:iCs w:val="0"/>
                <w:sz w:val="22"/>
                <w:szCs w:val="22"/>
                <w:lang w:val="fr-CA"/>
              </w:rPr>
              <w:t>elles</w:t>
            </w:r>
            <w:r w:rsidR="003A0D1C" w:rsidRPr="0024172B">
              <w:rPr>
                <w:rFonts w:ascii="Times New Roman" w:hAnsi="Times New Roman" w:cs="Times New Roman"/>
                <w:i w:val="0"/>
                <w:iCs w:val="0"/>
                <w:sz w:val="22"/>
                <w:szCs w:val="22"/>
                <w:lang w:val="fr-CA"/>
              </w:rPr>
              <w:t> </w:t>
            </w:r>
            <w:r w:rsidR="00DD6073" w:rsidRPr="0024172B">
              <w:rPr>
                <w:rFonts w:ascii="TradeGothic" w:hAnsi="TradeGothic" w:cstheme="minorHAnsi"/>
                <w:i w:val="0"/>
                <w:iCs w:val="0"/>
                <w:sz w:val="22"/>
                <w:szCs w:val="22"/>
                <w:lang w:val="fr-CA"/>
              </w:rPr>
              <w:t>?</w:t>
            </w:r>
          </w:p>
          <w:p w14:paraId="5B717634" w14:textId="07ABD6D3" w:rsidR="00D07634" w:rsidRPr="0024172B" w:rsidRDefault="00D07634" w:rsidP="008316E7">
            <w:pPr>
              <w:pStyle w:val="ListParagraph"/>
              <w:keepNext/>
              <w:numPr>
                <w:ilvl w:val="0"/>
                <w:numId w:val="5"/>
              </w:numPr>
              <w:jc w:val="left"/>
              <w:rPr>
                <w:rFonts w:ascii="TradeGothic" w:hAnsi="TradeGothic" w:cstheme="minorHAnsi"/>
                <w:i w:val="0"/>
                <w:iCs w:val="0"/>
                <w:sz w:val="22"/>
                <w:szCs w:val="22"/>
                <w:lang w:val="fr-CA"/>
              </w:rPr>
            </w:pPr>
            <w:r w:rsidRPr="0024172B">
              <w:rPr>
                <w:rFonts w:ascii="TradeGothic" w:hAnsi="TradeGothic" w:cstheme="minorHAnsi"/>
                <w:i w:val="0"/>
                <w:iCs w:val="0"/>
                <w:sz w:val="22"/>
                <w:szCs w:val="22"/>
                <w:lang w:val="fr-CA"/>
              </w:rPr>
              <w:t>Pour chacune des activités prévues dans le cadre de la mesure d’aide, quelle</w:t>
            </w:r>
            <w:r w:rsidR="007935A7" w:rsidRPr="0024172B">
              <w:rPr>
                <w:rFonts w:ascii="TradeGothic" w:hAnsi="TradeGothic" w:cstheme="minorHAnsi"/>
                <w:i w:val="0"/>
                <w:iCs w:val="0"/>
                <w:sz w:val="22"/>
                <w:szCs w:val="22"/>
                <w:lang w:val="fr-CA"/>
              </w:rPr>
              <w:t>s</w:t>
            </w:r>
            <w:r w:rsidRPr="0024172B">
              <w:rPr>
                <w:rFonts w:ascii="TradeGothic" w:hAnsi="TradeGothic" w:cstheme="minorHAnsi"/>
                <w:i w:val="0"/>
                <w:iCs w:val="0"/>
                <w:sz w:val="22"/>
                <w:szCs w:val="22"/>
                <w:lang w:val="fr-CA"/>
              </w:rPr>
              <w:t xml:space="preserve"> information</w:t>
            </w:r>
            <w:r w:rsidR="007935A7" w:rsidRPr="0024172B">
              <w:rPr>
                <w:rFonts w:ascii="TradeGothic" w:hAnsi="TradeGothic" w:cstheme="minorHAnsi"/>
                <w:i w:val="0"/>
                <w:iCs w:val="0"/>
                <w:sz w:val="22"/>
                <w:szCs w:val="22"/>
                <w:lang w:val="fr-CA"/>
              </w:rPr>
              <w:t>s</w:t>
            </w:r>
            <w:r w:rsidRPr="0024172B">
              <w:rPr>
                <w:rFonts w:ascii="TradeGothic" w:hAnsi="TradeGothic" w:cstheme="minorHAnsi"/>
                <w:i w:val="0"/>
                <w:iCs w:val="0"/>
                <w:sz w:val="22"/>
                <w:szCs w:val="22"/>
                <w:lang w:val="fr-CA"/>
              </w:rPr>
              <w:t xml:space="preserve"> permettr</w:t>
            </w:r>
            <w:r w:rsidR="007935A7" w:rsidRPr="0024172B">
              <w:rPr>
                <w:rFonts w:ascii="TradeGothic" w:hAnsi="TradeGothic" w:cstheme="minorHAnsi"/>
                <w:i w:val="0"/>
                <w:iCs w:val="0"/>
                <w:sz w:val="22"/>
                <w:szCs w:val="22"/>
                <w:lang w:val="fr-CA"/>
              </w:rPr>
              <w:t>ont</w:t>
            </w:r>
            <w:r w:rsidRPr="0024172B">
              <w:rPr>
                <w:rFonts w:ascii="TradeGothic" w:hAnsi="TradeGothic" w:cstheme="minorHAnsi"/>
                <w:i w:val="0"/>
                <w:iCs w:val="0"/>
                <w:sz w:val="22"/>
                <w:szCs w:val="22"/>
                <w:lang w:val="fr-CA"/>
              </w:rPr>
              <w:t xml:space="preserve"> de témoigner du résultat obtenu</w:t>
            </w:r>
            <w:r w:rsidR="003A0D1C" w:rsidRPr="0024172B">
              <w:rPr>
                <w:rFonts w:ascii="Times New Roman" w:hAnsi="Times New Roman" w:cs="Times New Roman"/>
                <w:i w:val="0"/>
                <w:iCs w:val="0"/>
                <w:sz w:val="22"/>
                <w:szCs w:val="22"/>
                <w:lang w:val="fr-CA"/>
              </w:rPr>
              <w:t> </w:t>
            </w:r>
            <w:r w:rsidRPr="0024172B">
              <w:rPr>
                <w:rFonts w:ascii="TradeGothic" w:hAnsi="TradeGothic" w:cstheme="minorHAnsi"/>
                <w:i w:val="0"/>
                <w:iCs w:val="0"/>
                <w:sz w:val="22"/>
                <w:szCs w:val="22"/>
                <w:lang w:val="fr-CA"/>
              </w:rPr>
              <w:t xml:space="preserve">? </w:t>
            </w:r>
          </w:p>
          <w:p w14:paraId="2AD086ED" w14:textId="19C524BC" w:rsidR="00D07634" w:rsidRPr="0024172B" w:rsidRDefault="00D07634" w:rsidP="008316E7">
            <w:pPr>
              <w:pStyle w:val="ListParagraph"/>
              <w:keepNext/>
              <w:numPr>
                <w:ilvl w:val="0"/>
                <w:numId w:val="5"/>
              </w:numPr>
              <w:jc w:val="left"/>
              <w:rPr>
                <w:rFonts w:ascii="TradeGothic" w:hAnsi="TradeGothic" w:cstheme="minorHAnsi"/>
                <w:i w:val="0"/>
                <w:iCs w:val="0"/>
                <w:sz w:val="22"/>
                <w:szCs w:val="22"/>
                <w:lang w:val="fr-CA"/>
              </w:rPr>
            </w:pPr>
            <w:r w:rsidRPr="0024172B">
              <w:rPr>
                <w:rFonts w:ascii="TradeGothic" w:hAnsi="TradeGothic" w:cstheme="minorHAnsi"/>
                <w:i w:val="0"/>
                <w:iCs w:val="0"/>
                <w:sz w:val="22"/>
                <w:szCs w:val="22"/>
                <w:lang w:val="fr-CA"/>
              </w:rPr>
              <w:t>Quel est le meilleur indicateur qui permet</w:t>
            </w:r>
            <w:r w:rsidR="00482350" w:rsidRPr="0024172B">
              <w:rPr>
                <w:rFonts w:ascii="TradeGothic" w:hAnsi="TradeGothic" w:cstheme="minorHAnsi"/>
                <w:i w:val="0"/>
                <w:iCs w:val="0"/>
                <w:sz w:val="22"/>
                <w:szCs w:val="22"/>
                <w:lang w:val="fr-CA"/>
              </w:rPr>
              <w:t>t</w:t>
            </w:r>
            <w:r w:rsidR="00482350" w:rsidRPr="0024172B">
              <w:rPr>
                <w:rFonts w:ascii="TradeGothic" w:hAnsi="TradeGothic"/>
                <w:i w:val="0"/>
                <w:iCs w:val="0"/>
                <w:sz w:val="22"/>
                <w:szCs w:val="22"/>
                <w:lang w:val="fr-CA"/>
              </w:rPr>
              <w:t>ra</w:t>
            </w:r>
            <w:r w:rsidRPr="0024172B">
              <w:rPr>
                <w:rFonts w:ascii="TradeGothic" w:hAnsi="TradeGothic" w:cstheme="minorHAnsi"/>
                <w:i w:val="0"/>
                <w:iCs w:val="0"/>
                <w:sz w:val="22"/>
                <w:szCs w:val="22"/>
                <w:lang w:val="fr-CA"/>
              </w:rPr>
              <w:t xml:space="preserve"> de dire si </w:t>
            </w:r>
            <w:r w:rsidR="00091D5F" w:rsidRPr="0024172B">
              <w:rPr>
                <w:rFonts w:ascii="TradeGothic" w:hAnsi="TradeGothic" w:cstheme="minorHAnsi"/>
                <w:i w:val="0"/>
                <w:iCs w:val="0"/>
                <w:sz w:val="22"/>
                <w:szCs w:val="22"/>
                <w:lang w:val="fr-CA"/>
              </w:rPr>
              <w:t xml:space="preserve">l’intervention ou l’activité </w:t>
            </w:r>
            <w:r w:rsidRPr="0024172B" w:rsidDel="00091D5F">
              <w:rPr>
                <w:rFonts w:ascii="TradeGothic" w:hAnsi="TradeGothic" w:cstheme="minorHAnsi"/>
                <w:i w:val="0"/>
                <w:iCs w:val="0"/>
                <w:sz w:val="22"/>
                <w:szCs w:val="22"/>
                <w:lang w:val="fr-CA"/>
              </w:rPr>
              <w:t>a</w:t>
            </w:r>
            <w:r w:rsidRPr="0024172B">
              <w:rPr>
                <w:rFonts w:ascii="TradeGothic" w:hAnsi="TradeGothic" w:cstheme="minorHAnsi"/>
                <w:i w:val="0"/>
                <w:iCs w:val="0"/>
                <w:sz w:val="22"/>
                <w:szCs w:val="22"/>
                <w:lang w:val="fr-CA"/>
              </w:rPr>
              <w:t xml:space="preserve"> fonctionné</w:t>
            </w:r>
            <w:r w:rsidR="003A0D1C" w:rsidRPr="0024172B">
              <w:rPr>
                <w:rFonts w:ascii="Times New Roman" w:hAnsi="Times New Roman" w:cs="Times New Roman"/>
                <w:i w:val="0"/>
                <w:iCs w:val="0"/>
                <w:sz w:val="22"/>
                <w:szCs w:val="22"/>
                <w:lang w:val="fr-CA"/>
              </w:rPr>
              <w:t> </w:t>
            </w:r>
            <w:r w:rsidRPr="0024172B">
              <w:rPr>
                <w:rFonts w:ascii="TradeGothic" w:hAnsi="TradeGothic" w:cstheme="minorHAnsi"/>
                <w:i w:val="0"/>
                <w:iCs w:val="0"/>
                <w:sz w:val="22"/>
                <w:szCs w:val="22"/>
                <w:lang w:val="fr-CA"/>
              </w:rPr>
              <w:t xml:space="preserve">? </w:t>
            </w:r>
            <w:r w:rsidR="00260218" w:rsidRPr="0024172B">
              <w:rPr>
                <w:rStyle w:val="FootnoteReference"/>
                <w:rFonts w:ascii="TradeGothic" w:hAnsi="TradeGothic" w:cstheme="minorHAnsi"/>
                <w:i w:val="0"/>
                <w:iCs w:val="0"/>
                <w:sz w:val="22"/>
                <w:szCs w:val="22"/>
                <w:lang w:val="fr-CA"/>
              </w:rPr>
              <w:footnoteReference w:id="17"/>
            </w:r>
          </w:p>
          <w:p w14:paraId="1CD50A5E" w14:textId="5FD912B1" w:rsidR="00D07634" w:rsidRPr="0024172B" w:rsidRDefault="00D07634" w:rsidP="008316E7">
            <w:pPr>
              <w:pStyle w:val="ListParagraph"/>
              <w:keepNext/>
              <w:numPr>
                <w:ilvl w:val="0"/>
                <w:numId w:val="5"/>
              </w:numPr>
              <w:jc w:val="left"/>
              <w:rPr>
                <w:rFonts w:ascii="TradeGothic" w:hAnsi="TradeGothic" w:cstheme="minorHAnsi"/>
                <w:i w:val="0"/>
                <w:iCs w:val="0"/>
                <w:sz w:val="22"/>
                <w:szCs w:val="22"/>
                <w:lang w:val="fr-CA"/>
              </w:rPr>
            </w:pPr>
            <w:r w:rsidRPr="0024172B">
              <w:rPr>
                <w:rFonts w:ascii="TradeGothic" w:hAnsi="TradeGothic" w:cstheme="minorHAnsi"/>
                <w:i w:val="0"/>
                <w:iCs w:val="0"/>
                <w:sz w:val="22"/>
                <w:szCs w:val="22"/>
                <w:lang w:val="fr-CA"/>
              </w:rPr>
              <w:t>Quelle</w:t>
            </w:r>
            <w:r w:rsidR="00AD6806" w:rsidRPr="0024172B">
              <w:rPr>
                <w:rFonts w:ascii="TradeGothic" w:hAnsi="TradeGothic" w:cstheme="minorHAnsi"/>
                <w:i w:val="0"/>
                <w:iCs w:val="0"/>
                <w:sz w:val="22"/>
                <w:szCs w:val="22"/>
                <w:lang w:val="fr-CA"/>
              </w:rPr>
              <w:t>s</w:t>
            </w:r>
            <w:r w:rsidRPr="0024172B">
              <w:rPr>
                <w:rFonts w:ascii="TradeGothic" w:hAnsi="TradeGothic" w:cstheme="minorHAnsi"/>
                <w:i w:val="0"/>
                <w:iCs w:val="0"/>
                <w:sz w:val="22"/>
                <w:szCs w:val="22"/>
                <w:lang w:val="fr-CA"/>
              </w:rPr>
              <w:t xml:space="preserve"> donnée</w:t>
            </w:r>
            <w:r w:rsidR="00AD6806" w:rsidRPr="0024172B">
              <w:rPr>
                <w:rFonts w:ascii="TradeGothic" w:hAnsi="TradeGothic" w:cstheme="minorHAnsi"/>
                <w:i w:val="0"/>
                <w:iCs w:val="0"/>
                <w:sz w:val="22"/>
                <w:szCs w:val="22"/>
                <w:lang w:val="fr-CA"/>
              </w:rPr>
              <w:t>s</w:t>
            </w:r>
            <w:r w:rsidRPr="0024172B">
              <w:rPr>
                <w:rFonts w:ascii="TradeGothic" w:hAnsi="TradeGothic" w:cstheme="minorHAnsi"/>
                <w:i w:val="0"/>
                <w:iCs w:val="0"/>
                <w:sz w:val="22"/>
                <w:szCs w:val="22"/>
                <w:lang w:val="fr-CA"/>
              </w:rPr>
              <w:t xml:space="preserve"> pourrai</w:t>
            </w:r>
            <w:r w:rsidR="00AD6806" w:rsidRPr="0024172B">
              <w:rPr>
                <w:rFonts w:ascii="TradeGothic" w:hAnsi="TradeGothic" w:cstheme="minorHAnsi"/>
                <w:i w:val="0"/>
                <w:iCs w:val="0"/>
                <w:sz w:val="22"/>
                <w:szCs w:val="22"/>
                <w:lang w:val="fr-CA"/>
              </w:rPr>
              <w:t>en</w:t>
            </w:r>
            <w:r w:rsidRPr="0024172B">
              <w:rPr>
                <w:rFonts w:ascii="TradeGothic" w:hAnsi="TradeGothic" w:cstheme="minorHAnsi"/>
                <w:i w:val="0"/>
                <w:iCs w:val="0"/>
                <w:sz w:val="22"/>
                <w:szCs w:val="22"/>
                <w:lang w:val="fr-CA"/>
              </w:rPr>
              <w:t xml:space="preserve">t nous informer </w:t>
            </w:r>
            <w:r w:rsidR="00AD6806" w:rsidRPr="0024172B">
              <w:rPr>
                <w:rFonts w:ascii="TradeGothic" w:hAnsi="TradeGothic" w:cstheme="minorHAnsi"/>
                <w:i w:val="0"/>
                <w:iCs w:val="0"/>
                <w:sz w:val="22"/>
                <w:szCs w:val="22"/>
                <w:lang w:val="fr-CA"/>
              </w:rPr>
              <w:t>au sujet d</w:t>
            </w:r>
            <w:r w:rsidRPr="0024172B">
              <w:rPr>
                <w:rFonts w:ascii="TradeGothic" w:hAnsi="TradeGothic" w:cstheme="minorHAnsi"/>
                <w:i w:val="0"/>
                <w:iCs w:val="0"/>
                <w:sz w:val="22"/>
                <w:szCs w:val="22"/>
                <w:lang w:val="fr-CA"/>
              </w:rPr>
              <w:t>es apprentissages qu</w:t>
            </w:r>
            <w:r w:rsidR="00F13100">
              <w:rPr>
                <w:rFonts w:ascii="TradeGothic" w:hAnsi="TradeGothic" w:cstheme="minorHAnsi"/>
                <w:i w:val="0"/>
                <w:iCs w:val="0"/>
                <w:sz w:val="22"/>
                <w:szCs w:val="22"/>
                <w:lang w:val="fr-CA"/>
              </w:rPr>
              <w:t>e</w:t>
            </w:r>
            <w:r w:rsidR="00F13100">
              <w:rPr>
                <w:lang w:val="fr-CA"/>
              </w:rPr>
              <w:t xml:space="preserve"> </w:t>
            </w:r>
            <w:r w:rsidR="00F13100" w:rsidRPr="0024172B">
              <w:rPr>
                <w:rFonts w:ascii="TradeGothic" w:hAnsi="TradeGothic" w:cstheme="minorHAnsi"/>
                <w:i w:val="0"/>
                <w:iCs w:val="0"/>
                <w:sz w:val="22"/>
                <w:szCs w:val="22"/>
                <w:lang w:val="fr-CA"/>
              </w:rPr>
              <w:t>les personnes participantes</w:t>
            </w:r>
            <w:r w:rsidR="00F13100">
              <w:rPr>
                <w:rFonts w:ascii="TradeGothic" w:hAnsi="TradeGothic" w:cstheme="minorHAnsi"/>
                <w:i w:val="0"/>
                <w:iCs w:val="0"/>
                <w:sz w:val="22"/>
                <w:szCs w:val="22"/>
                <w:lang w:val="fr-CA"/>
              </w:rPr>
              <w:t xml:space="preserve"> </w:t>
            </w:r>
            <w:r w:rsidRPr="0024172B">
              <w:rPr>
                <w:rFonts w:ascii="TradeGothic" w:hAnsi="TradeGothic" w:cstheme="minorHAnsi"/>
                <w:i w:val="0"/>
                <w:iCs w:val="0"/>
                <w:sz w:val="22"/>
                <w:szCs w:val="22"/>
                <w:lang w:val="fr-CA"/>
              </w:rPr>
              <w:t>ont réalisés</w:t>
            </w:r>
            <w:r w:rsidR="003A0D1C" w:rsidRPr="0024172B">
              <w:rPr>
                <w:rFonts w:ascii="Times New Roman" w:hAnsi="Times New Roman" w:cs="Times New Roman"/>
                <w:i w:val="0"/>
                <w:iCs w:val="0"/>
                <w:sz w:val="22"/>
                <w:szCs w:val="22"/>
                <w:lang w:val="fr-CA"/>
              </w:rPr>
              <w:t> </w:t>
            </w:r>
            <w:r w:rsidRPr="0024172B">
              <w:rPr>
                <w:rFonts w:ascii="TradeGothic" w:hAnsi="TradeGothic" w:cstheme="minorHAnsi"/>
                <w:i w:val="0"/>
                <w:iCs w:val="0"/>
                <w:sz w:val="22"/>
                <w:szCs w:val="22"/>
                <w:lang w:val="fr-CA"/>
              </w:rPr>
              <w:t>? Sur les habiletés, attitudes, compétences</w:t>
            </w:r>
            <w:r w:rsidR="00AD6806" w:rsidRPr="0024172B">
              <w:rPr>
                <w:rFonts w:ascii="TradeGothic" w:hAnsi="TradeGothic" w:cstheme="minorHAnsi"/>
                <w:i w:val="0"/>
                <w:iCs w:val="0"/>
                <w:sz w:val="22"/>
                <w:szCs w:val="22"/>
                <w:lang w:val="fr-CA"/>
              </w:rPr>
              <w:t>, comportements</w:t>
            </w:r>
            <w:r w:rsidRPr="0024172B">
              <w:rPr>
                <w:rFonts w:ascii="TradeGothic" w:hAnsi="TradeGothic" w:cstheme="minorHAnsi"/>
                <w:i w:val="0"/>
                <w:iCs w:val="0"/>
                <w:sz w:val="22"/>
                <w:szCs w:val="22"/>
                <w:lang w:val="fr-CA"/>
              </w:rPr>
              <w:t xml:space="preserve"> développés</w:t>
            </w:r>
            <w:r w:rsidR="003A0D1C" w:rsidRPr="0024172B">
              <w:rPr>
                <w:rFonts w:ascii="Times New Roman" w:hAnsi="Times New Roman" w:cs="Times New Roman"/>
                <w:i w:val="0"/>
                <w:iCs w:val="0"/>
                <w:sz w:val="22"/>
                <w:szCs w:val="22"/>
                <w:lang w:val="fr-CA"/>
              </w:rPr>
              <w:t> </w:t>
            </w:r>
            <w:r w:rsidRPr="0024172B">
              <w:rPr>
                <w:rFonts w:ascii="TradeGothic" w:hAnsi="TradeGothic" w:cstheme="minorHAnsi"/>
                <w:i w:val="0"/>
                <w:iCs w:val="0"/>
                <w:sz w:val="22"/>
                <w:szCs w:val="22"/>
                <w:lang w:val="fr-CA"/>
              </w:rPr>
              <w:t xml:space="preserve">? </w:t>
            </w:r>
          </w:p>
          <w:p w14:paraId="21B97E6C" w14:textId="1CF78557" w:rsidR="00D07634" w:rsidRPr="0024172B" w:rsidRDefault="00D07634" w:rsidP="008316E7">
            <w:pPr>
              <w:pStyle w:val="ListParagraph"/>
              <w:keepNext/>
              <w:numPr>
                <w:ilvl w:val="0"/>
                <w:numId w:val="5"/>
              </w:numPr>
              <w:jc w:val="left"/>
              <w:rPr>
                <w:rFonts w:ascii="TradeGothic" w:hAnsi="TradeGothic" w:cstheme="minorHAnsi"/>
                <w:i w:val="0"/>
                <w:iCs w:val="0"/>
                <w:sz w:val="22"/>
                <w:szCs w:val="22"/>
                <w:lang w:val="fr-CA"/>
              </w:rPr>
            </w:pPr>
            <w:r w:rsidRPr="0024172B">
              <w:rPr>
                <w:rFonts w:ascii="TradeGothic" w:hAnsi="TradeGothic" w:cstheme="minorHAnsi"/>
                <w:i w:val="0"/>
                <w:iCs w:val="0"/>
                <w:sz w:val="22"/>
                <w:szCs w:val="22"/>
                <w:lang w:val="fr-CA"/>
              </w:rPr>
              <w:t>Quelles informations</w:t>
            </w:r>
            <w:r w:rsidR="00B215DB" w:rsidRPr="0024172B">
              <w:rPr>
                <w:rFonts w:ascii="TradeGothic" w:hAnsi="TradeGothic" w:cstheme="minorHAnsi"/>
                <w:i w:val="0"/>
                <w:iCs w:val="0"/>
                <w:sz w:val="22"/>
                <w:szCs w:val="22"/>
                <w:lang w:val="fr-CA"/>
              </w:rPr>
              <w:t xml:space="preserve"> (données)</w:t>
            </w:r>
            <w:r w:rsidRPr="0024172B">
              <w:rPr>
                <w:rFonts w:ascii="TradeGothic" w:hAnsi="TradeGothic" w:cstheme="minorHAnsi"/>
                <w:i w:val="0"/>
                <w:iCs w:val="0"/>
                <w:sz w:val="22"/>
                <w:szCs w:val="22"/>
                <w:lang w:val="fr-CA"/>
              </w:rPr>
              <w:t xml:space="preserve"> pourraient être </w:t>
            </w:r>
            <w:r w:rsidR="00B215DB" w:rsidRPr="0024172B">
              <w:rPr>
                <w:rFonts w:ascii="TradeGothic" w:hAnsi="TradeGothic" w:cstheme="minorHAnsi"/>
                <w:i w:val="0"/>
                <w:iCs w:val="0"/>
                <w:sz w:val="22"/>
                <w:szCs w:val="22"/>
                <w:lang w:val="fr-CA"/>
              </w:rPr>
              <w:t xml:space="preserve">pertinentes </w:t>
            </w:r>
            <w:r w:rsidRPr="0024172B">
              <w:rPr>
                <w:rFonts w:ascii="TradeGothic" w:hAnsi="TradeGothic" w:cstheme="minorHAnsi"/>
                <w:i w:val="0"/>
                <w:iCs w:val="0"/>
                <w:sz w:val="22"/>
                <w:szCs w:val="22"/>
                <w:lang w:val="fr-CA"/>
              </w:rPr>
              <w:t>à mettre en lien pour leur donner du sens</w:t>
            </w:r>
            <w:r w:rsidR="003A0D1C" w:rsidRPr="0024172B">
              <w:rPr>
                <w:rFonts w:ascii="Times New Roman" w:hAnsi="Times New Roman" w:cs="Times New Roman"/>
                <w:i w:val="0"/>
                <w:iCs w:val="0"/>
                <w:sz w:val="22"/>
                <w:szCs w:val="22"/>
                <w:lang w:val="fr-CA"/>
              </w:rPr>
              <w:t> </w:t>
            </w:r>
            <w:r w:rsidRPr="0024172B">
              <w:rPr>
                <w:rFonts w:ascii="TradeGothic" w:hAnsi="TradeGothic" w:cstheme="minorHAnsi"/>
                <w:i w:val="0"/>
                <w:iCs w:val="0"/>
                <w:sz w:val="22"/>
                <w:szCs w:val="22"/>
                <w:lang w:val="fr-CA"/>
              </w:rPr>
              <w:t>?</w:t>
            </w:r>
            <w:r w:rsidR="00D834B6" w:rsidRPr="0024172B">
              <w:rPr>
                <w:rStyle w:val="FootnoteReference"/>
                <w:rFonts w:ascii="TradeGothic" w:hAnsi="TradeGothic" w:cstheme="minorHAnsi"/>
                <w:i w:val="0"/>
                <w:iCs w:val="0"/>
                <w:sz w:val="22"/>
                <w:szCs w:val="22"/>
                <w:lang w:val="fr-CA"/>
              </w:rPr>
              <w:footnoteReference w:id="18"/>
            </w:r>
          </w:p>
        </w:tc>
      </w:tr>
    </w:tbl>
    <w:p w14:paraId="2B496F14" w14:textId="77777777" w:rsidR="00A22899" w:rsidRPr="0024172B" w:rsidRDefault="00A22899" w:rsidP="00094ED6">
      <w:pPr>
        <w:pStyle w:val="paragraph"/>
        <w:spacing w:before="0" w:beforeAutospacing="0" w:after="0" w:afterAutospacing="0"/>
        <w:jc w:val="both"/>
        <w:textAlignment w:val="baseline"/>
        <w:rPr>
          <w:rStyle w:val="normaltextrun"/>
          <w:rFonts w:ascii="TradeGothic" w:eastAsiaTheme="majorEastAsia" w:hAnsi="TradeGothic" w:cstheme="minorHAnsi"/>
          <w:sz w:val="20"/>
          <w:szCs w:val="20"/>
        </w:rPr>
      </w:pPr>
    </w:p>
    <w:p w14:paraId="4AE9846B" w14:textId="77777777" w:rsidR="00320BBF" w:rsidRPr="0024172B" w:rsidRDefault="00320BBF" w:rsidP="00094ED6">
      <w:pPr>
        <w:pStyle w:val="paragraph"/>
        <w:spacing w:before="0" w:beforeAutospacing="0" w:after="0" w:afterAutospacing="0"/>
        <w:jc w:val="both"/>
        <w:textAlignment w:val="baseline"/>
        <w:rPr>
          <w:rStyle w:val="normaltextrun"/>
          <w:rFonts w:ascii="TradeGothic" w:eastAsiaTheme="majorEastAsia" w:hAnsi="TradeGothic" w:cstheme="minorHAnsi"/>
          <w:sz w:val="20"/>
          <w:szCs w:val="20"/>
        </w:rPr>
      </w:pPr>
    </w:p>
    <w:p w14:paraId="6FFF2CCE" w14:textId="50FE4050" w:rsidR="00320BBF" w:rsidRPr="0024172B" w:rsidRDefault="00C95E4B" w:rsidP="00C95E4B">
      <w:pPr>
        <w:pStyle w:val="Heading2"/>
        <w:rPr>
          <w:rStyle w:val="normaltextrun"/>
          <w:rFonts w:ascii="TradeGothic" w:hAnsi="TradeGothic"/>
        </w:rPr>
      </w:pPr>
      <w:bookmarkStart w:id="20" w:name="_Toc132968994"/>
      <w:bookmarkStart w:id="21" w:name="_Toc133482880"/>
      <w:r w:rsidRPr="0024172B">
        <w:rPr>
          <w:rStyle w:val="normaltextrun"/>
          <w:rFonts w:ascii="TradeGothic" w:hAnsi="TradeGothic"/>
        </w:rPr>
        <w:t>Étape</w:t>
      </w:r>
      <w:r w:rsidR="00B82B81">
        <w:rPr>
          <w:rStyle w:val="normaltextrun"/>
          <w:rFonts w:ascii="TradeGothic" w:hAnsi="TradeGothic"/>
        </w:rPr>
        <w:t> </w:t>
      </w:r>
      <w:r w:rsidRPr="0024172B">
        <w:rPr>
          <w:rStyle w:val="normaltextrun"/>
          <w:rFonts w:ascii="TradeGothic" w:hAnsi="TradeGothic"/>
        </w:rPr>
        <w:t>3 : Mettre en œuvre</w:t>
      </w:r>
      <w:bookmarkEnd w:id="20"/>
      <w:bookmarkEnd w:id="21"/>
    </w:p>
    <w:tbl>
      <w:tblPr>
        <w:tblStyle w:val="GridTable1Light-Accent2"/>
        <w:tblW w:w="0" w:type="auto"/>
        <w:tblLook w:val="04A0" w:firstRow="1" w:lastRow="0" w:firstColumn="1" w:lastColumn="0" w:noHBand="0" w:noVBand="1"/>
      </w:tblPr>
      <w:tblGrid>
        <w:gridCol w:w="8620"/>
      </w:tblGrid>
      <w:tr w:rsidR="00320BBF" w:rsidRPr="0024172B" w14:paraId="655B87BA" w14:textId="77777777" w:rsidTr="00232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Borders>
              <w:top w:val="single" w:sz="8" w:space="0" w:color="0070C0"/>
              <w:left w:val="single" w:sz="8" w:space="0" w:color="0070C0"/>
              <w:bottom w:val="single" w:sz="12" w:space="0" w:color="0070C0"/>
              <w:right w:val="single" w:sz="8" w:space="0" w:color="0070C0"/>
            </w:tcBorders>
          </w:tcPr>
          <w:p w14:paraId="0F2020ED" w14:textId="77777777" w:rsidR="00255C1A" w:rsidRPr="0024172B" w:rsidRDefault="00320BBF" w:rsidP="005717EB">
            <w:pPr>
              <w:pStyle w:val="ListParagraph"/>
              <w:numPr>
                <w:ilvl w:val="0"/>
                <w:numId w:val="6"/>
              </w:numPr>
              <w:spacing w:before="120"/>
              <w:ind w:left="714" w:hanging="357"/>
              <w:jc w:val="both"/>
              <w:rPr>
                <w:rStyle w:val="normaltextrun"/>
                <w:rFonts w:ascii="TradeGothic" w:eastAsiaTheme="majorEastAsia" w:hAnsi="TradeGothic" w:cstheme="minorHAnsi"/>
                <w:b w:val="0"/>
                <w:bCs w:val="0"/>
                <w:color w:val="000000"/>
                <w:sz w:val="22"/>
                <w:szCs w:val="22"/>
                <w:lang w:eastAsia="fr-CA"/>
              </w:rPr>
            </w:pPr>
            <w:bookmarkStart w:id="22" w:name="_Hlk129859535"/>
            <w:r w:rsidRPr="0024172B">
              <w:rPr>
                <w:rStyle w:val="normaltextrun"/>
                <w:rFonts w:ascii="TradeGothic" w:eastAsiaTheme="majorEastAsia" w:hAnsi="TradeGothic" w:cstheme="minorHAnsi"/>
                <w:color w:val="000000"/>
                <w:sz w:val="22"/>
                <w:szCs w:val="22"/>
                <w:lang w:eastAsia="fr-CA"/>
              </w:rPr>
              <w:t>Outil</w:t>
            </w:r>
            <w:r w:rsidR="00255C1A" w:rsidRPr="0024172B">
              <w:rPr>
                <w:rStyle w:val="normaltextrun"/>
                <w:rFonts w:ascii="TradeGothic" w:eastAsiaTheme="majorEastAsia" w:hAnsi="TradeGothic" w:cstheme="minorHAnsi"/>
                <w:color w:val="000000"/>
                <w:sz w:val="22"/>
                <w:szCs w:val="22"/>
                <w:lang w:eastAsia="fr-CA"/>
              </w:rPr>
              <w:t>s</w:t>
            </w:r>
            <w:r w:rsidRPr="0024172B">
              <w:rPr>
                <w:rStyle w:val="normaltextrun"/>
                <w:rFonts w:ascii="TradeGothic" w:eastAsiaTheme="majorEastAsia" w:hAnsi="TradeGothic" w:cstheme="minorHAnsi"/>
                <w:color w:val="000000"/>
                <w:sz w:val="22"/>
                <w:szCs w:val="22"/>
                <w:lang w:eastAsia="fr-CA"/>
              </w:rPr>
              <w:t xml:space="preserve"> proposé</w:t>
            </w:r>
            <w:r w:rsidR="00255C1A" w:rsidRPr="0024172B">
              <w:rPr>
                <w:rStyle w:val="normaltextrun"/>
                <w:rFonts w:ascii="TradeGothic" w:eastAsiaTheme="majorEastAsia" w:hAnsi="TradeGothic" w:cstheme="minorHAnsi"/>
                <w:color w:val="000000"/>
                <w:sz w:val="22"/>
                <w:szCs w:val="22"/>
                <w:lang w:eastAsia="fr-CA"/>
              </w:rPr>
              <w:t>s</w:t>
            </w:r>
            <w:r w:rsidRPr="0024172B">
              <w:rPr>
                <w:rStyle w:val="normaltextrun"/>
                <w:rFonts w:ascii="TradeGothic" w:eastAsiaTheme="majorEastAsia" w:hAnsi="TradeGothic" w:cstheme="minorHAnsi"/>
                <w:color w:val="000000"/>
                <w:sz w:val="22"/>
                <w:szCs w:val="22"/>
                <w:lang w:eastAsia="fr-CA"/>
              </w:rPr>
              <w:t> :</w:t>
            </w:r>
          </w:p>
          <w:p w14:paraId="1AF1FC5B" w14:textId="26D44AFC" w:rsidR="00255C1A" w:rsidRPr="0024172B" w:rsidRDefault="00E91FB7" w:rsidP="008316E7">
            <w:pPr>
              <w:pStyle w:val="ListParagraph"/>
              <w:numPr>
                <w:ilvl w:val="1"/>
                <w:numId w:val="6"/>
              </w:numPr>
              <w:jc w:val="both"/>
              <w:rPr>
                <w:rStyle w:val="normaltextrun"/>
                <w:rFonts w:ascii="TradeGothic" w:eastAsiaTheme="majorEastAsia" w:hAnsi="TradeGothic" w:cstheme="minorHAnsi"/>
                <w:b w:val="0"/>
                <w:bCs w:val="0"/>
                <w:color w:val="000000"/>
                <w:sz w:val="22"/>
                <w:szCs w:val="22"/>
                <w:lang w:eastAsia="fr-CA"/>
              </w:rPr>
            </w:pPr>
            <w:hyperlink w:anchor="_Plan_d’évaluation_-" w:history="1">
              <w:r w:rsidR="00255C1A" w:rsidRPr="0024172B">
                <w:rPr>
                  <w:rStyle w:val="Hyperlink"/>
                  <w:rFonts w:ascii="TradeGothic" w:eastAsiaTheme="majorEastAsia" w:hAnsi="TradeGothic" w:cstheme="minorHAnsi"/>
                  <w:b w:val="0"/>
                  <w:bCs w:val="0"/>
                  <w:sz w:val="22"/>
                  <w:szCs w:val="22"/>
                  <w:lang w:eastAsia="fr-CA"/>
                </w:rPr>
                <w:t>Plan d’évaluation</w:t>
              </w:r>
            </w:hyperlink>
            <w:r w:rsidR="00255C1A" w:rsidRPr="0024172B">
              <w:rPr>
                <w:rStyle w:val="normaltextrun"/>
                <w:rFonts w:ascii="TradeGothic" w:eastAsiaTheme="majorEastAsia" w:hAnsi="TradeGothic" w:cstheme="minorHAnsi"/>
                <w:b w:val="0"/>
                <w:bCs w:val="0"/>
                <w:color w:val="000000"/>
                <w:sz w:val="22"/>
                <w:szCs w:val="22"/>
                <w:lang w:eastAsia="fr-CA"/>
              </w:rPr>
              <w:t xml:space="preserve"> </w:t>
            </w:r>
            <w:r w:rsidR="003E17FF" w:rsidRPr="000637D9">
              <w:rPr>
                <w:rStyle w:val="normaltextrun"/>
                <w:rFonts w:ascii="TradeGothic" w:eastAsiaTheme="majorEastAsia" w:hAnsi="TradeGothic" w:cstheme="minorHAnsi"/>
                <w:b w:val="0"/>
                <w:bCs w:val="0"/>
                <w:color w:val="000000"/>
                <w:sz w:val="22"/>
                <w:szCs w:val="22"/>
                <w:lang w:eastAsia="fr-CA"/>
              </w:rPr>
              <w:t>(</w:t>
            </w:r>
            <w:r w:rsidR="000637D9" w:rsidRPr="000637D9">
              <w:rPr>
                <w:rStyle w:val="normaltextrun"/>
                <w:rFonts w:ascii="TradeGothic" w:eastAsiaTheme="majorEastAsia" w:hAnsi="TradeGothic" w:cstheme="minorHAnsi"/>
                <w:b w:val="0"/>
                <w:bCs w:val="0"/>
                <w:color w:val="000000"/>
                <w:sz w:val="22"/>
                <w:szCs w:val="22"/>
                <w:lang w:eastAsia="fr-CA"/>
              </w:rPr>
              <w:t>Bilan, temps 2</w:t>
            </w:r>
            <w:r w:rsidR="003E17FF" w:rsidRPr="000637D9">
              <w:rPr>
                <w:rStyle w:val="normaltextrun"/>
                <w:rFonts w:ascii="TradeGothic" w:eastAsiaTheme="majorEastAsia" w:hAnsi="TradeGothic" w:cstheme="minorHAnsi"/>
                <w:b w:val="0"/>
                <w:bCs w:val="0"/>
                <w:color w:val="000000"/>
                <w:sz w:val="22"/>
                <w:szCs w:val="22"/>
                <w:lang w:eastAsia="fr-CA"/>
              </w:rPr>
              <w:t>)</w:t>
            </w:r>
          </w:p>
          <w:p w14:paraId="60DE4F9C" w14:textId="263CBB69" w:rsidR="00752F71" w:rsidRPr="0024172B" w:rsidRDefault="00E91FB7" w:rsidP="008316E7">
            <w:pPr>
              <w:pStyle w:val="ListParagraph"/>
              <w:numPr>
                <w:ilvl w:val="1"/>
                <w:numId w:val="6"/>
              </w:numPr>
              <w:jc w:val="both"/>
              <w:rPr>
                <w:rStyle w:val="normaltextrun"/>
                <w:rFonts w:ascii="TradeGothic" w:eastAsiaTheme="majorEastAsia" w:hAnsi="TradeGothic" w:cstheme="minorHAnsi"/>
                <w:b w:val="0"/>
                <w:bCs w:val="0"/>
                <w:color w:val="000000"/>
                <w:sz w:val="22"/>
                <w:szCs w:val="22"/>
                <w:lang w:eastAsia="fr-CA"/>
              </w:rPr>
            </w:pPr>
            <w:hyperlink w:anchor="_Bilan_de_la" w:history="1">
              <w:r w:rsidR="00752F71" w:rsidRPr="0024172B">
                <w:rPr>
                  <w:rStyle w:val="Hyperlink"/>
                  <w:rFonts w:ascii="TradeGothic" w:hAnsi="TradeGothic"/>
                  <w:b w:val="0"/>
                  <w:sz w:val="22"/>
                  <w:szCs w:val="22"/>
                </w:rPr>
                <w:t>Bilan de la mesure d’aide</w:t>
              </w:r>
            </w:hyperlink>
          </w:p>
          <w:p w14:paraId="498A9AA5" w14:textId="238ED5DB" w:rsidR="00320BBF" w:rsidRPr="0024172B" w:rsidRDefault="00320BBF" w:rsidP="005717EB">
            <w:pPr>
              <w:pStyle w:val="ListParagraph"/>
              <w:numPr>
                <w:ilvl w:val="0"/>
                <w:numId w:val="6"/>
              </w:numPr>
              <w:spacing w:after="120"/>
              <w:ind w:left="714" w:hanging="357"/>
              <w:jc w:val="both"/>
              <w:rPr>
                <w:rStyle w:val="normaltextrun"/>
                <w:rFonts w:ascii="TradeGothic" w:eastAsiaTheme="majorEastAsia" w:hAnsi="TradeGothic" w:cstheme="minorHAnsi"/>
                <w:b w:val="0"/>
                <w:bCs w:val="0"/>
                <w:color w:val="000000"/>
                <w:sz w:val="20"/>
                <w:szCs w:val="20"/>
                <w:lang w:val="fr-CA" w:eastAsia="fr-CA"/>
              </w:rPr>
            </w:pPr>
            <w:r w:rsidRPr="0024172B">
              <w:rPr>
                <w:rStyle w:val="normaltextrun"/>
                <w:rFonts w:ascii="TradeGothic" w:eastAsiaTheme="majorEastAsia" w:hAnsi="TradeGothic" w:cstheme="minorHAnsi"/>
                <w:color w:val="000000"/>
                <w:sz w:val="22"/>
                <w:szCs w:val="22"/>
                <w:lang w:eastAsia="fr-CA"/>
              </w:rPr>
              <w:t>Personnes concernées :</w:t>
            </w:r>
            <w:r w:rsidRPr="0024172B">
              <w:rPr>
                <w:rStyle w:val="normaltextrun"/>
                <w:rFonts w:ascii="TradeGothic" w:eastAsiaTheme="majorEastAsia" w:hAnsi="TradeGothic" w:cstheme="minorHAnsi"/>
                <w:b w:val="0"/>
                <w:bCs w:val="0"/>
                <w:color w:val="000000"/>
                <w:sz w:val="22"/>
                <w:szCs w:val="22"/>
                <w:lang w:eastAsia="fr-CA"/>
              </w:rPr>
              <w:t xml:space="preserve"> </w:t>
            </w:r>
            <w:r w:rsidR="00255C1A" w:rsidRPr="0024172B">
              <w:rPr>
                <w:rStyle w:val="normaltextrun"/>
                <w:rFonts w:ascii="TradeGothic" w:eastAsiaTheme="majorEastAsia" w:hAnsi="TradeGothic" w:cstheme="minorHAnsi"/>
                <w:b w:val="0"/>
                <w:bCs w:val="0"/>
                <w:color w:val="000000"/>
                <w:sz w:val="22"/>
                <w:szCs w:val="22"/>
                <w:lang w:eastAsia="fr-CA"/>
              </w:rPr>
              <w:t xml:space="preserve">la personne </w:t>
            </w:r>
            <w:r w:rsidR="00946CCF" w:rsidRPr="0024172B">
              <w:rPr>
                <w:rStyle w:val="normaltextrun"/>
                <w:rFonts w:ascii="TradeGothic" w:eastAsiaTheme="majorEastAsia" w:hAnsi="TradeGothic" w:cstheme="minorHAnsi"/>
                <w:b w:val="0"/>
                <w:bCs w:val="0"/>
                <w:color w:val="000000"/>
                <w:sz w:val="22"/>
                <w:szCs w:val="22"/>
                <w:lang w:eastAsia="fr-CA"/>
              </w:rPr>
              <w:t xml:space="preserve">responsable </w:t>
            </w:r>
            <w:r w:rsidR="00255C1A" w:rsidRPr="0024172B">
              <w:rPr>
                <w:rStyle w:val="normaltextrun"/>
                <w:rFonts w:ascii="TradeGothic" w:eastAsiaTheme="majorEastAsia" w:hAnsi="TradeGothic" w:cstheme="minorHAnsi"/>
                <w:b w:val="0"/>
                <w:bCs w:val="0"/>
                <w:color w:val="000000"/>
                <w:sz w:val="22"/>
                <w:szCs w:val="22"/>
                <w:lang w:eastAsia="fr-CA"/>
              </w:rPr>
              <w:t>de la mesure d’aide, accompagnée d’une personne conseillère pédagogique, avec des collaborateurs ou des collaboratrices au besoin et en s’appuyant sur des données</w:t>
            </w:r>
            <w:r w:rsidR="005717EB">
              <w:rPr>
                <w:rStyle w:val="normaltextrun"/>
                <w:rFonts w:ascii="TradeGothic" w:eastAsiaTheme="majorEastAsia" w:hAnsi="TradeGothic" w:cstheme="minorHAnsi"/>
                <w:b w:val="0"/>
                <w:bCs w:val="0"/>
                <w:color w:val="000000"/>
                <w:sz w:val="22"/>
                <w:szCs w:val="22"/>
                <w:lang w:eastAsia="fr-CA"/>
              </w:rPr>
              <w:t>.</w:t>
            </w:r>
          </w:p>
        </w:tc>
      </w:tr>
    </w:tbl>
    <w:bookmarkEnd w:id="22"/>
    <w:p w14:paraId="290DA15B" w14:textId="4DD4FD33" w:rsidR="005B0790" w:rsidRPr="0024172B" w:rsidRDefault="005B0790" w:rsidP="005B0790">
      <w:pPr>
        <w:spacing w:before="120" w:after="120" w:line="240" w:lineRule="auto"/>
        <w:jc w:val="both"/>
        <w:rPr>
          <w:rStyle w:val="normaltextrun"/>
          <w:rFonts w:ascii="TradeGothic" w:eastAsiaTheme="majorEastAsia" w:hAnsi="TradeGothic" w:cstheme="minorHAnsi"/>
          <w:color w:val="000000"/>
          <w:sz w:val="22"/>
          <w:szCs w:val="22"/>
          <w:lang w:val="fr-CA" w:eastAsia="fr-CA"/>
        </w:rPr>
      </w:pPr>
      <w:r w:rsidRPr="0024172B">
        <w:rPr>
          <w:rStyle w:val="normaltextrun"/>
          <w:rFonts w:ascii="TradeGothic" w:eastAsiaTheme="majorEastAsia" w:hAnsi="TradeGothic" w:cstheme="minorHAnsi"/>
          <w:color w:val="000000"/>
          <w:sz w:val="22"/>
          <w:szCs w:val="22"/>
          <w:lang w:val="fr-CA" w:eastAsia="fr-CA"/>
        </w:rPr>
        <w:t xml:space="preserve">Pendant la mise en œuvre de la mesure d’aide, les modalités d’accompagnement de la personne </w:t>
      </w:r>
      <w:r w:rsidR="008E730C" w:rsidRPr="0024172B">
        <w:rPr>
          <w:rStyle w:val="normaltextrun"/>
          <w:rFonts w:ascii="TradeGothic" w:eastAsiaTheme="majorEastAsia" w:hAnsi="TradeGothic" w:cstheme="minorHAnsi"/>
          <w:color w:val="000000"/>
          <w:sz w:val="22"/>
          <w:szCs w:val="22"/>
          <w:lang w:val="fr-CA" w:eastAsia="fr-CA"/>
        </w:rPr>
        <w:t>responsable</w:t>
      </w:r>
      <w:r w:rsidRPr="0024172B">
        <w:rPr>
          <w:rStyle w:val="normaltextrun"/>
          <w:rFonts w:ascii="TradeGothic" w:eastAsiaTheme="majorEastAsia" w:hAnsi="TradeGothic" w:cstheme="minorHAnsi"/>
          <w:color w:val="000000"/>
          <w:sz w:val="22"/>
          <w:szCs w:val="22"/>
          <w:lang w:val="fr-CA" w:eastAsia="fr-CA"/>
        </w:rPr>
        <w:t xml:space="preserve"> peuvent varier en fonction de la culture locale. Quoiqu’il en soit, </w:t>
      </w:r>
      <w:r w:rsidR="00E13F94" w:rsidRPr="0024172B">
        <w:rPr>
          <w:rStyle w:val="normaltextrun"/>
          <w:rFonts w:ascii="TradeGothic" w:eastAsiaTheme="majorEastAsia" w:hAnsi="TradeGothic" w:cstheme="minorHAnsi"/>
          <w:color w:val="000000"/>
          <w:sz w:val="22"/>
          <w:szCs w:val="22"/>
          <w:lang w:val="fr-CA" w:eastAsia="fr-CA"/>
        </w:rPr>
        <w:t>il est recommandé</w:t>
      </w:r>
      <w:r w:rsidRPr="0024172B">
        <w:rPr>
          <w:rStyle w:val="normaltextrun"/>
          <w:rFonts w:ascii="TradeGothic" w:eastAsiaTheme="majorEastAsia" w:hAnsi="TradeGothic" w:cstheme="minorHAnsi"/>
          <w:color w:val="000000"/>
          <w:sz w:val="22"/>
          <w:szCs w:val="22"/>
          <w:lang w:val="fr-CA" w:eastAsia="fr-CA"/>
        </w:rPr>
        <w:t xml:space="preserve"> de recueillir des données pendant la mise en œuvre de la mesure (suivi) de manière à l’ajuster en cours </w:t>
      </w:r>
      <w:r w:rsidR="003D4A16" w:rsidRPr="0024172B">
        <w:rPr>
          <w:rStyle w:val="normaltextrun"/>
          <w:rFonts w:ascii="TradeGothic" w:eastAsiaTheme="majorEastAsia" w:hAnsi="TradeGothic" w:cstheme="minorHAnsi"/>
          <w:color w:val="000000"/>
          <w:sz w:val="22"/>
          <w:szCs w:val="22"/>
          <w:lang w:val="fr-CA" w:eastAsia="fr-CA"/>
        </w:rPr>
        <w:t>de route</w:t>
      </w:r>
      <w:r w:rsidRPr="0024172B">
        <w:rPr>
          <w:rStyle w:val="normaltextrun"/>
          <w:rFonts w:ascii="TradeGothic" w:eastAsiaTheme="majorEastAsia" w:hAnsi="TradeGothic" w:cstheme="minorHAnsi"/>
          <w:color w:val="000000"/>
          <w:sz w:val="22"/>
          <w:szCs w:val="22"/>
          <w:lang w:val="fr-CA" w:eastAsia="fr-CA"/>
        </w:rPr>
        <w:t xml:space="preserve">, mais aussi pour </w:t>
      </w:r>
      <w:r w:rsidR="00E0730F" w:rsidRPr="0024172B">
        <w:rPr>
          <w:rStyle w:val="normaltextrun"/>
          <w:rFonts w:ascii="TradeGothic" w:eastAsiaTheme="majorEastAsia" w:hAnsi="TradeGothic" w:cstheme="minorHAnsi"/>
          <w:color w:val="000000"/>
          <w:sz w:val="22"/>
          <w:szCs w:val="22"/>
          <w:lang w:val="fr-CA" w:eastAsia="fr-CA"/>
        </w:rPr>
        <w:t xml:space="preserve">mieux </w:t>
      </w:r>
      <w:r w:rsidRPr="0024172B">
        <w:rPr>
          <w:rStyle w:val="normaltextrun"/>
          <w:rFonts w:ascii="TradeGothic" w:eastAsiaTheme="majorEastAsia" w:hAnsi="TradeGothic" w:cstheme="minorHAnsi"/>
          <w:color w:val="000000"/>
          <w:sz w:val="22"/>
          <w:szCs w:val="22"/>
          <w:lang w:val="fr-CA" w:eastAsia="fr-CA"/>
        </w:rPr>
        <w:t xml:space="preserve">documenter la mesure et pouvoir en témoigner </w:t>
      </w:r>
      <w:r w:rsidR="00515F41" w:rsidRPr="0024172B">
        <w:rPr>
          <w:rStyle w:val="normaltextrun"/>
          <w:rFonts w:ascii="TradeGothic" w:eastAsiaTheme="majorEastAsia" w:hAnsi="TradeGothic" w:cstheme="minorHAnsi"/>
          <w:color w:val="000000"/>
          <w:sz w:val="22"/>
          <w:szCs w:val="22"/>
          <w:lang w:val="fr-CA" w:eastAsia="fr-CA"/>
        </w:rPr>
        <w:t>ultérieurement</w:t>
      </w:r>
      <w:r w:rsidR="00FF5186" w:rsidRPr="0024172B">
        <w:rPr>
          <w:rStyle w:val="FootnoteReference"/>
          <w:rFonts w:ascii="TradeGothic" w:eastAsiaTheme="majorEastAsia" w:hAnsi="TradeGothic" w:cstheme="minorHAnsi"/>
          <w:color w:val="000000"/>
          <w:sz w:val="22"/>
          <w:szCs w:val="22"/>
          <w:lang w:val="fr-CA" w:eastAsia="fr-CA"/>
        </w:rPr>
        <w:footnoteReference w:id="19"/>
      </w:r>
      <w:r w:rsidRPr="0024172B">
        <w:rPr>
          <w:rStyle w:val="normaltextrun"/>
          <w:rFonts w:ascii="TradeGothic" w:eastAsiaTheme="majorEastAsia" w:hAnsi="TradeGothic" w:cstheme="minorHAnsi"/>
          <w:color w:val="000000"/>
          <w:sz w:val="22"/>
          <w:szCs w:val="22"/>
          <w:lang w:val="fr-CA" w:eastAsia="fr-CA"/>
        </w:rPr>
        <w:t xml:space="preserve">. </w:t>
      </w:r>
    </w:p>
    <w:tbl>
      <w:tblPr>
        <w:tblStyle w:val="GridTable3-Accent2"/>
        <w:tblW w:w="0" w:type="auto"/>
        <w:jc w:val="right"/>
        <w:tblLook w:val="04A0" w:firstRow="1" w:lastRow="0" w:firstColumn="1" w:lastColumn="0" w:noHBand="0" w:noVBand="1"/>
      </w:tblPr>
      <w:tblGrid>
        <w:gridCol w:w="7143"/>
      </w:tblGrid>
      <w:tr w:rsidR="00BF4F7A" w:rsidRPr="00D0216B" w14:paraId="4B957B54" w14:textId="77777777" w:rsidTr="00232410">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7143" w:type="dxa"/>
            <w:tcBorders>
              <w:bottom w:val="single" w:sz="8" w:space="0" w:color="0070C0"/>
            </w:tcBorders>
          </w:tcPr>
          <w:p w14:paraId="62CF73AC" w14:textId="1F8EB816" w:rsidR="00156BD7" w:rsidRPr="00A808EE" w:rsidRDefault="00156BD7">
            <w:pPr>
              <w:keepNext/>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 xml:space="preserve">Pistes pour l’accompagnement des personnes concernées afin </w:t>
            </w:r>
            <w:r w:rsidR="009B5728" w:rsidRPr="00A808EE">
              <w:rPr>
                <w:rFonts w:ascii="TradeGothic" w:hAnsi="TradeGothic" w:cstheme="minorHAnsi"/>
                <w:i w:val="0"/>
                <w:iCs w:val="0"/>
                <w:sz w:val="22"/>
                <w:szCs w:val="22"/>
              </w:rPr>
              <w:t>documenter la mise en œuvre du projet</w:t>
            </w:r>
            <w:r w:rsidR="009B5728" w:rsidRPr="00A808EE">
              <w:rPr>
                <w:rFonts w:ascii="TradeGothic" w:hAnsi="TradeGothic"/>
                <w:i w:val="0"/>
                <w:iCs w:val="0"/>
                <w:sz w:val="22"/>
                <w:szCs w:val="22"/>
                <w:lang w:val="fr-CA"/>
              </w:rPr>
              <w:t xml:space="preserve"> de mesure d’aide à la réussite</w:t>
            </w:r>
          </w:p>
        </w:tc>
      </w:tr>
      <w:tr w:rsidR="00BF4F7A" w:rsidRPr="00D0216B" w14:paraId="22A9147E" w14:textId="77777777" w:rsidTr="002324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143" w:type="dxa"/>
            <w:tcBorders>
              <w:top w:val="single" w:sz="8" w:space="0" w:color="0070C0"/>
              <w:right w:val="single" w:sz="8" w:space="0" w:color="0070C0"/>
            </w:tcBorders>
          </w:tcPr>
          <w:p w14:paraId="40A92A4B" w14:textId="31C5ED8C"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Comment</w:t>
            </w:r>
            <w:r w:rsidRPr="00A808EE" w:rsidDel="00626B2A">
              <w:rPr>
                <w:rFonts w:ascii="TradeGothic" w:hAnsi="TradeGothic" w:cstheme="minorHAnsi"/>
                <w:i w:val="0"/>
                <w:iCs w:val="0"/>
                <w:sz w:val="22"/>
                <w:szCs w:val="22"/>
                <w:lang w:val="fr-CA"/>
              </w:rPr>
              <w:t xml:space="preserve"> </w:t>
            </w:r>
            <w:r w:rsidR="00626B2A" w:rsidRPr="00A808EE">
              <w:rPr>
                <w:rFonts w:ascii="TradeGothic" w:hAnsi="TradeGothic" w:cstheme="minorHAnsi"/>
                <w:i w:val="0"/>
                <w:iCs w:val="0"/>
                <w:sz w:val="22"/>
                <w:szCs w:val="22"/>
                <w:lang w:val="fr-CA"/>
              </w:rPr>
              <w:t>cela</w:t>
            </w:r>
            <w:r w:rsidRPr="00A808EE">
              <w:rPr>
                <w:rFonts w:ascii="TradeGothic" w:hAnsi="TradeGothic" w:cstheme="minorHAnsi"/>
                <w:i w:val="0"/>
                <w:iCs w:val="0"/>
                <w:sz w:val="22"/>
                <w:szCs w:val="22"/>
                <w:lang w:val="fr-CA"/>
              </w:rPr>
              <w:t xml:space="preserve"> se</w:t>
            </w:r>
            <w:r w:rsidRPr="00A808EE">
              <w:rPr>
                <w:rFonts w:ascii="TradeGothic" w:hAnsi="TradeGothic"/>
                <w:i w:val="0"/>
                <w:iCs w:val="0"/>
                <w:sz w:val="22"/>
                <w:szCs w:val="22"/>
                <w:lang w:val="fr-CA"/>
              </w:rPr>
              <w:t xml:space="preserve"> passe</w:t>
            </w:r>
            <w:r w:rsidR="0091367E" w:rsidRPr="00A808EE">
              <w:rPr>
                <w:rFonts w:ascii="Times New Roman" w:hAnsi="Times New Roman" w:cs="Times New Roman"/>
                <w:i w:val="0"/>
                <w:iCs w:val="0"/>
                <w:sz w:val="22"/>
                <w:szCs w:val="22"/>
                <w:lang w:val="fr-CA"/>
              </w:rPr>
              <w:t> </w:t>
            </w:r>
            <w:r w:rsidRPr="00A808EE">
              <w:rPr>
                <w:rFonts w:ascii="TradeGothic" w:hAnsi="TradeGothic" w:cstheme="minorHAnsi"/>
                <w:i w:val="0"/>
                <w:iCs w:val="0"/>
                <w:sz w:val="22"/>
                <w:szCs w:val="22"/>
                <w:lang w:val="fr-CA"/>
              </w:rPr>
              <w:t>?</w:t>
            </w:r>
          </w:p>
          <w:p w14:paraId="34C864DA" w14:textId="3E3016F0"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Ce que j</w:t>
            </w:r>
            <w:r w:rsidRPr="00A808EE">
              <w:rPr>
                <w:rFonts w:ascii="TradeGothic" w:hAnsi="TradeGothic"/>
                <w:i w:val="0"/>
                <w:iCs w:val="0"/>
                <w:sz w:val="22"/>
                <w:szCs w:val="22"/>
                <w:lang w:val="fr-CA"/>
              </w:rPr>
              <w:t>’observe</w:t>
            </w:r>
            <w:r w:rsidRPr="00A808EE">
              <w:rPr>
                <w:rFonts w:ascii="TradeGothic" w:hAnsi="TradeGothic" w:cstheme="minorHAnsi"/>
                <w:i w:val="0"/>
                <w:iCs w:val="0"/>
                <w:sz w:val="22"/>
                <w:szCs w:val="22"/>
                <w:lang w:val="fr-CA"/>
              </w:rPr>
              <w:t xml:space="preserve"> </w:t>
            </w:r>
            <w:r w:rsidR="00626B2A" w:rsidRPr="00A808EE">
              <w:rPr>
                <w:rFonts w:ascii="TradeGothic" w:hAnsi="TradeGothic" w:cstheme="minorHAnsi"/>
                <w:i w:val="0"/>
                <w:iCs w:val="0"/>
                <w:sz w:val="22"/>
                <w:szCs w:val="22"/>
                <w:lang w:val="fr-CA"/>
              </w:rPr>
              <w:t xml:space="preserve">et ce </w:t>
            </w:r>
            <w:r w:rsidRPr="00A808EE">
              <w:rPr>
                <w:rFonts w:ascii="TradeGothic" w:hAnsi="TradeGothic" w:cstheme="minorHAnsi"/>
                <w:i w:val="0"/>
                <w:iCs w:val="0"/>
                <w:sz w:val="22"/>
                <w:szCs w:val="22"/>
                <w:lang w:val="fr-CA"/>
              </w:rPr>
              <w:t xml:space="preserve">dont je suis </w:t>
            </w:r>
            <w:r w:rsidR="00B60F7A" w:rsidRPr="00A808EE">
              <w:rPr>
                <w:rFonts w:ascii="TradeGothic" w:hAnsi="TradeGothic" w:cstheme="minorHAnsi"/>
                <w:i w:val="0"/>
                <w:iCs w:val="0"/>
                <w:sz w:val="22"/>
                <w:szCs w:val="22"/>
                <w:lang w:val="fr-CA"/>
              </w:rPr>
              <w:t>s</w:t>
            </w:r>
            <w:r w:rsidR="00B60F7A" w:rsidRPr="00A808EE">
              <w:rPr>
                <w:rFonts w:ascii="TradeGothic" w:hAnsi="TradeGothic"/>
                <w:i w:val="0"/>
                <w:iCs w:val="0"/>
                <w:sz w:val="22"/>
                <w:szCs w:val="22"/>
                <w:lang w:val="fr-CA"/>
              </w:rPr>
              <w:t>atisfait ou satisfaite</w:t>
            </w:r>
          </w:p>
          <w:p w14:paraId="06D1BE5D" w14:textId="77777777"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Ce qui me rend fier ou fière</w:t>
            </w:r>
          </w:p>
          <w:p w14:paraId="3780ADFB" w14:textId="55ECBF71"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Ce qu</w:t>
            </w:r>
            <w:r w:rsidR="00626B2A" w:rsidRPr="00A808EE">
              <w:rPr>
                <w:rFonts w:ascii="TradeGothic" w:hAnsi="TradeGothic" w:cstheme="minorHAnsi"/>
                <w:i w:val="0"/>
                <w:iCs w:val="0"/>
                <w:sz w:val="22"/>
                <w:szCs w:val="22"/>
                <w:lang w:val="fr-CA"/>
              </w:rPr>
              <w:t>’</w:t>
            </w:r>
            <w:r w:rsidRPr="00A808EE">
              <w:rPr>
                <w:rFonts w:ascii="TradeGothic" w:hAnsi="TradeGothic" w:cstheme="minorHAnsi"/>
                <w:i w:val="0"/>
                <w:iCs w:val="0"/>
                <w:sz w:val="22"/>
                <w:szCs w:val="22"/>
                <w:lang w:val="fr-CA"/>
              </w:rPr>
              <w:t>e</w:t>
            </w:r>
            <w:r w:rsidR="00626B2A" w:rsidRPr="00A808EE">
              <w:rPr>
                <w:rFonts w:ascii="TradeGothic" w:hAnsi="TradeGothic" w:cstheme="minorHAnsi"/>
                <w:i w:val="0"/>
                <w:iCs w:val="0"/>
                <w:sz w:val="22"/>
                <w:szCs w:val="22"/>
                <w:lang w:val="fr-CA"/>
              </w:rPr>
              <w:t>n disent</w:t>
            </w:r>
            <w:r w:rsidRPr="00A808EE">
              <w:rPr>
                <w:rFonts w:ascii="TradeGothic" w:hAnsi="TradeGothic" w:cstheme="minorHAnsi"/>
                <w:i w:val="0"/>
                <w:iCs w:val="0"/>
                <w:sz w:val="22"/>
                <w:szCs w:val="22"/>
                <w:lang w:val="fr-CA"/>
              </w:rPr>
              <w:t xml:space="preserve"> les gens qui en bénéficien</w:t>
            </w:r>
            <w:r w:rsidR="001549A8" w:rsidRPr="00A808EE">
              <w:rPr>
                <w:rFonts w:ascii="TradeGothic" w:hAnsi="TradeGothic" w:cstheme="minorHAnsi"/>
                <w:i w:val="0"/>
                <w:iCs w:val="0"/>
                <w:sz w:val="22"/>
                <w:szCs w:val="22"/>
                <w:lang w:val="fr-CA"/>
              </w:rPr>
              <w:t>t</w:t>
            </w:r>
            <w:r w:rsidRPr="00A808EE">
              <w:rPr>
                <w:rFonts w:ascii="TradeGothic" w:hAnsi="TradeGothic" w:cstheme="minorHAnsi"/>
                <w:i w:val="0"/>
                <w:iCs w:val="0"/>
                <w:sz w:val="22"/>
                <w:szCs w:val="22"/>
                <w:lang w:val="fr-CA"/>
              </w:rPr>
              <w:t xml:space="preserve"> ou qui </w:t>
            </w:r>
            <w:r w:rsidR="002F6538" w:rsidRPr="00A808EE">
              <w:rPr>
                <w:rFonts w:ascii="TradeGothic" w:hAnsi="TradeGothic" w:cstheme="minorHAnsi"/>
                <w:i w:val="0"/>
                <w:iCs w:val="0"/>
                <w:sz w:val="22"/>
                <w:szCs w:val="22"/>
                <w:lang w:val="fr-CA"/>
              </w:rPr>
              <w:t>l’</w:t>
            </w:r>
            <w:r w:rsidRPr="00A808EE">
              <w:rPr>
                <w:rFonts w:ascii="TradeGothic" w:hAnsi="TradeGothic" w:cstheme="minorHAnsi"/>
                <w:i w:val="0"/>
                <w:iCs w:val="0"/>
                <w:sz w:val="22"/>
                <w:szCs w:val="22"/>
                <w:lang w:val="fr-CA"/>
              </w:rPr>
              <w:t>observ</w:t>
            </w:r>
            <w:r w:rsidR="001549A8" w:rsidRPr="00A808EE">
              <w:rPr>
                <w:rFonts w:ascii="TradeGothic" w:hAnsi="TradeGothic" w:cstheme="minorHAnsi"/>
                <w:i w:val="0"/>
                <w:iCs w:val="0"/>
                <w:sz w:val="22"/>
                <w:szCs w:val="22"/>
                <w:lang w:val="fr-CA"/>
              </w:rPr>
              <w:t>ent</w:t>
            </w:r>
          </w:p>
          <w:p w14:paraId="2220F898" w14:textId="00755E4B"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 xml:space="preserve">Qu’est-ce qui </w:t>
            </w:r>
            <w:r w:rsidR="0042522A" w:rsidRPr="00A808EE">
              <w:rPr>
                <w:rFonts w:ascii="TradeGothic" w:hAnsi="TradeGothic" w:cstheme="minorHAnsi"/>
                <w:i w:val="0"/>
                <w:iCs w:val="0"/>
                <w:sz w:val="22"/>
                <w:szCs w:val="22"/>
                <w:lang w:val="fr-CA"/>
              </w:rPr>
              <w:t>v</w:t>
            </w:r>
            <w:r w:rsidRPr="00A808EE">
              <w:rPr>
                <w:rFonts w:ascii="TradeGothic" w:hAnsi="TradeGothic" w:cstheme="minorHAnsi"/>
                <w:i w:val="0"/>
                <w:iCs w:val="0"/>
                <w:sz w:val="22"/>
                <w:szCs w:val="22"/>
                <w:lang w:val="fr-CA"/>
              </w:rPr>
              <w:t xml:space="preserve">a </w:t>
            </w:r>
            <w:r w:rsidR="00C06EC2" w:rsidRPr="00A808EE">
              <w:rPr>
                <w:rFonts w:ascii="TradeGothic" w:hAnsi="TradeGothic" w:cstheme="minorHAnsi"/>
                <w:i w:val="0"/>
                <w:iCs w:val="0"/>
                <w:sz w:val="22"/>
                <w:szCs w:val="22"/>
                <w:lang w:val="fr-CA"/>
              </w:rPr>
              <w:t>bien</w:t>
            </w:r>
            <w:r w:rsidR="0091367E" w:rsidRPr="00A808EE">
              <w:rPr>
                <w:rFonts w:ascii="Times New Roman" w:hAnsi="Times New Roman" w:cs="Times New Roman"/>
                <w:i w:val="0"/>
                <w:iCs w:val="0"/>
                <w:sz w:val="22"/>
                <w:szCs w:val="22"/>
                <w:lang w:val="fr-CA"/>
              </w:rPr>
              <w:t> </w:t>
            </w:r>
            <w:r w:rsidRPr="00A808EE">
              <w:rPr>
                <w:rFonts w:ascii="TradeGothic" w:hAnsi="TradeGothic" w:cstheme="minorHAnsi"/>
                <w:i w:val="0"/>
                <w:iCs w:val="0"/>
                <w:sz w:val="22"/>
                <w:szCs w:val="22"/>
                <w:lang w:val="fr-CA"/>
              </w:rPr>
              <w:t>?</w:t>
            </w:r>
          </w:p>
          <w:p w14:paraId="65ED9EAE" w14:textId="255DC501"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 xml:space="preserve">Qu’est-ce qui </w:t>
            </w:r>
            <w:r w:rsidR="0042522A" w:rsidRPr="00A808EE">
              <w:rPr>
                <w:rFonts w:ascii="TradeGothic" w:hAnsi="TradeGothic" w:cstheme="minorHAnsi"/>
                <w:i w:val="0"/>
                <w:iCs w:val="0"/>
                <w:sz w:val="22"/>
                <w:szCs w:val="22"/>
                <w:lang w:val="fr-CA"/>
              </w:rPr>
              <w:t>v</w:t>
            </w:r>
            <w:r w:rsidRPr="00A808EE">
              <w:rPr>
                <w:rFonts w:ascii="TradeGothic" w:hAnsi="TradeGothic" w:cstheme="minorHAnsi"/>
                <w:i w:val="0"/>
                <w:iCs w:val="0"/>
                <w:sz w:val="22"/>
                <w:szCs w:val="22"/>
                <w:lang w:val="fr-CA"/>
              </w:rPr>
              <w:t>a moins bien</w:t>
            </w:r>
            <w:r w:rsidR="0091367E" w:rsidRPr="00A808EE">
              <w:rPr>
                <w:rFonts w:ascii="Times New Roman" w:hAnsi="Times New Roman" w:cs="Times New Roman"/>
                <w:i w:val="0"/>
                <w:iCs w:val="0"/>
                <w:sz w:val="22"/>
                <w:szCs w:val="22"/>
                <w:lang w:val="fr-CA"/>
              </w:rPr>
              <w:t> </w:t>
            </w:r>
            <w:r w:rsidRPr="00A808EE">
              <w:rPr>
                <w:rFonts w:ascii="TradeGothic" w:hAnsi="TradeGothic" w:cstheme="minorHAnsi"/>
                <w:i w:val="0"/>
                <w:iCs w:val="0"/>
                <w:sz w:val="22"/>
                <w:szCs w:val="22"/>
                <w:lang w:val="fr-CA"/>
              </w:rPr>
              <w:t>?</w:t>
            </w:r>
          </w:p>
          <w:p w14:paraId="2A677C17" w14:textId="637ED771" w:rsidR="00156BD7" w:rsidRPr="00A808EE" w:rsidRDefault="00156BD7"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Quel</w:t>
            </w:r>
            <w:r w:rsidR="0042522A" w:rsidRPr="00A808EE">
              <w:rPr>
                <w:rFonts w:ascii="TradeGothic" w:hAnsi="TradeGothic" w:cstheme="minorHAnsi"/>
                <w:i w:val="0"/>
                <w:iCs w:val="0"/>
                <w:sz w:val="22"/>
                <w:szCs w:val="22"/>
                <w:lang w:val="fr-CA"/>
              </w:rPr>
              <w:t xml:space="preserve"> ajustement</w:t>
            </w:r>
            <w:r w:rsidR="009E7AD8" w:rsidRPr="00A808EE">
              <w:rPr>
                <w:rFonts w:ascii="TradeGothic" w:hAnsi="TradeGothic" w:cstheme="minorHAnsi"/>
                <w:i w:val="0"/>
                <w:iCs w:val="0"/>
                <w:sz w:val="22"/>
                <w:szCs w:val="22"/>
                <w:lang w:val="fr-CA"/>
              </w:rPr>
              <w:t xml:space="preserve"> </w:t>
            </w:r>
            <w:r w:rsidR="00FA51DC" w:rsidRPr="00A808EE">
              <w:rPr>
                <w:rFonts w:ascii="TradeGothic" w:hAnsi="TradeGothic" w:cstheme="minorHAnsi"/>
                <w:i w:val="0"/>
                <w:iCs w:val="0"/>
                <w:sz w:val="22"/>
                <w:szCs w:val="22"/>
                <w:lang w:val="fr-CA"/>
              </w:rPr>
              <w:t>apporter pour atteindre l’objectif</w:t>
            </w:r>
            <w:r w:rsidR="0091367E" w:rsidRPr="00A808EE">
              <w:rPr>
                <w:rFonts w:ascii="Times New Roman" w:hAnsi="Times New Roman" w:cs="Times New Roman"/>
                <w:i w:val="0"/>
                <w:iCs w:val="0"/>
                <w:sz w:val="22"/>
                <w:szCs w:val="22"/>
                <w:lang w:val="fr-CA"/>
              </w:rPr>
              <w:t> </w:t>
            </w:r>
            <w:r w:rsidRPr="00A808EE">
              <w:rPr>
                <w:rFonts w:ascii="TradeGothic" w:hAnsi="TradeGothic" w:cstheme="minorHAnsi"/>
                <w:i w:val="0"/>
                <w:iCs w:val="0"/>
                <w:sz w:val="22"/>
                <w:szCs w:val="22"/>
                <w:lang w:val="fr-CA"/>
              </w:rPr>
              <w:t>?</w:t>
            </w:r>
          </w:p>
          <w:p w14:paraId="58ED4CD3" w14:textId="4C7760F0" w:rsidR="00636181" w:rsidRPr="00A808EE" w:rsidRDefault="00636181" w:rsidP="008316E7">
            <w:pPr>
              <w:pStyle w:val="ListParagraph"/>
              <w:keepNext/>
              <w:numPr>
                <w:ilvl w:val="0"/>
                <w:numId w:val="5"/>
              </w:numPr>
              <w:jc w:val="left"/>
              <w:rPr>
                <w:rFonts w:ascii="TradeGothic" w:hAnsi="TradeGothic" w:cstheme="minorHAnsi"/>
                <w:i w:val="0"/>
                <w:iCs w:val="0"/>
                <w:sz w:val="22"/>
                <w:szCs w:val="22"/>
                <w:lang w:val="fr-CA"/>
              </w:rPr>
            </w:pPr>
            <w:r w:rsidRPr="00A808EE">
              <w:rPr>
                <w:rFonts w:ascii="TradeGothic" w:hAnsi="TradeGothic" w:cstheme="minorHAnsi"/>
                <w:i w:val="0"/>
                <w:iCs w:val="0"/>
                <w:sz w:val="22"/>
                <w:szCs w:val="22"/>
                <w:lang w:val="fr-CA"/>
              </w:rPr>
              <w:t>Qu’est-ce qui surprend depuis le début du projet</w:t>
            </w:r>
            <w:r w:rsidR="00305338" w:rsidRPr="00A808EE">
              <w:rPr>
                <w:rFonts w:ascii="Times New Roman" w:hAnsi="Times New Roman" w:cs="Times New Roman"/>
                <w:i w:val="0"/>
                <w:iCs w:val="0"/>
                <w:sz w:val="22"/>
                <w:szCs w:val="22"/>
                <w:lang w:val="fr-CA"/>
              </w:rPr>
              <w:t> </w:t>
            </w:r>
            <w:r w:rsidRPr="00A808EE">
              <w:rPr>
                <w:rFonts w:ascii="TradeGothic" w:hAnsi="TradeGothic" w:cstheme="minorHAnsi"/>
                <w:i w:val="0"/>
                <w:iCs w:val="0"/>
                <w:sz w:val="22"/>
                <w:szCs w:val="22"/>
                <w:lang w:val="fr-CA"/>
              </w:rPr>
              <w:t>?</w:t>
            </w:r>
          </w:p>
        </w:tc>
      </w:tr>
    </w:tbl>
    <w:p w14:paraId="14D8F8DA" w14:textId="77777777" w:rsidR="00156BD7" w:rsidRPr="00D0216B" w:rsidRDefault="00156BD7" w:rsidP="005B0790">
      <w:pPr>
        <w:spacing w:before="120" w:after="120" w:line="240" w:lineRule="auto"/>
        <w:jc w:val="both"/>
        <w:rPr>
          <w:rStyle w:val="normaltextrun"/>
          <w:rFonts w:ascii="TradeGothic" w:eastAsiaTheme="majorEastAsia" w:hAnsi="TradeGothic" w:cstheme="minorHAnsi"/>
          <w:color w:val="000000"/>
          <w:sz w:val="22"/>
          <w:szCs w:val="22"/>
          <w:lang w:eastAsia="fr-CA"/>
        </w:rPr>
      </w:pPr>
    </w:p>
    <w:p w14:paraId="4900E9AE" w14:textId="3332070D" w:rsidR="00CA7BC8" w:rsidRPr="00D0216B" w:rsidRDefault="00C95E4B" w:rsidP="00C95E4B">
      <w:pPr>
        <w:pStyle w:val="Heading2"/>
        <w:rPr>
          <w:rStyle w:val="normaltextrun"/>
          <w:rFonts w:ascii="TradeGothic" w:hAnsi="TradeGothic"/>
        </w:rPr>
      </w:pPr>
      <w:bookmarkStart w:id="23" w:name="_Toc132968995"/>
      <w:bookmarkStart w:id="24" w:name="_Toc133482881"/>
      <w:r w:rsidRPr="00D0216B">
        <w:rPr>
          <w:rStyle w:val="normaltextrun"/>
          <w:rFonts w:ascii="TradeGothic" w:hAnsi="TradeGothic"/>
        </w:rPr>
        <w:t>Étape</w:t>
      </w:r>
      <w:r w:rsidR="00B82B81">
        <w:rPr>
          <w:rStyle w:val="normaltextrun"/>
          <w:rFonts w:ascii="TradeGothic" w:hAnsi="TradeGothic"/>
        </w:rPr>
        <w:t> </w:t>
      </w:r>
      <w:r w:rsidRPr="00D0216B">
        <w:rPr>
          <w:rStyle w:val="normaltextrun"/>
          <w:rFonts w:ascii="TradeGothic" w:hAnsi="TradeGothic"/>
        </w:rPr>
        <w:t>4 : Témoigner</w:t>
      </w:r>
      <w:bookmarkEnd w:id="23"/>
      <w:bookmarkEnd w:id="24"/>
    </w:p>
    <w:tbl>
      <w:tblPr>
        <w:tblStyle w:val="GridTable1Light-Accent2"/>
        <w:tblW w:w="0" w:type="auto"/>
        <w:tblLook w:val="04A0" w:firstRow="1" w:lastRow="0" w:firstColumn="1" w:lastColumn="0" w:noHBand="0" w:noVBand="1"/>
      </w:tblPr>
      <w:tblGrid>
        <w:gridCol w:w="8620"/>
      </w:tblGrid>
      <w:tr w:rsidR="00CA7BC8" w:rsidRPr="00D0216B" w14:paraId="19EF3297" w14:textId="77777777" w:rsidTr="00232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Borders>
              <w:top w:val="single" w:sz="8" w:space="0" w:color="0070C0"/>
              <w:left w:val="single" w:sz="8" w:space="0" w:color="0070C0"/>
              <w:bottom w:val="single" w:sz="12" w:space="0" w:color="0070C0"/>
              <w:right w:val="single" w:sz="8" w:space="0" w:color="0070C0"/>
            </w:tcBorders>
          </w:tcPr>
          <w:p w14:paraId="498BB94A" w14:textId="4DD41F79" w:rsidR="00703C64" w:rsidRPr="00AD401A" w:rsidRDefault="00CA7BC8" w:rsidP="00AD401A">
            <w:pPr>
              <w:pStyle w:val="ListParagraph"/>
              <w:numPr>
                <w:ilvl w:val="0"/>
                <w:numId w:val="6"/>
              </w:numPr>
              <w:spacing w:before="120"/>
              <w:ind w:left="714" w:hanging="357"/>
              <w:jc w:val="both"/>
              <w:rPr>
                <w:rStyle w:val="normaltextrun"/>
                <w:rFonts w:ascii="TradeGothic" w:eastAsiaTheme="majorEastAsia" w:hAnsi="TradeGothic" w:cstheme="minorHAnsi"/>
                <w:b w:val="0"/>
                <w:bCs w:val="0"/>
                <w:color w:val="000000"/>
                <w:sz w:val="22"/>
                <w:szCs w:val="22"/>
                <w:lang w:eastAsia="fr-CA"/>
              </w:rPr>
            </w:pPr>
            <w:r w:rsidRPr="00AD401A">
              <w:rPr>
                <w:rStyle w:val="normaltextrun"/>
                <w:rFonts w:ascii="TradeGothic" w:eastAsiaTheme="majorEastAsia" w:hAnsi="TradeGothic" w:cstheme="minorHAnsi"/>
                <w:color w:val="000000"/>
                <w:sz w:val="22"/>
                <w:szCs w:val="22"/>
                <w:lang w:eastAsia="fr-CA"/>
              </w:rPr>
              <w:t>Outil</w:t>
            </w:r>
            <w:r w:rsidR="00845319" w:rsidRPr="00AD401A">
              <w:rPr>
                <w:rStyle w:val="normaltextrun"/>
                <w:rFonts w:ascii="TradeGothic" w:eastAsiaTheme="majorEastAsia" w:hAnsi="TradeGothic" w:cstheme="minorHAnsi"/>
                <w:color w:val="000000"/>
                <w:sz w:val="22"/>
                <w:szCs w:val="22"/>
                <w:lang w:eastAsia="fr-CA"/>
              </w:rPr>
              <w:t>s</w:t>
            </w:r>
            <w:r w:rsidRPr="00AD401A">
              <w:rPr>
                <w:rStyle w:val="normaltextrun"/>
                <w:rFonts w:ascii="TradeGothic" w:eastAsiaTheme="majorEastAsia" w:hAnsi="TradeGothic" w:cstheme="minorHAnsi"/>
                <w:color w:val="000000"/>
                <w:sz w:val="22"/>
                <w:szCs w:val="22"/>
                <w:lang w:eastAsia="fr-CA"/>
              </w:rPr>
              <w:t xml:space="preserve"> proposé</w:t>
            </w:r>
            <w:r w:rsidR="00845319" w:rsidRPr="00AD401A">
              <w:rPr>
                <w:rStyle w:val="normaltextrun"/>
                <w:rFonts w:ascii="TradeGothic" w:eastAsiaTheme="majorEastAsia" w:hAnsi="TradeGothic" w:cstheme="minorHAnsi"/>
                <w:color w:val="000000"/>
                <w:sz w:val="22"/>
                <w:szCs w:val="22"/>
                <w:lang w:eastAsia="fr-CA"/>
              </w:rPr>
              <w:t>s</w:t>
            </w:r>
            <w:r w:rsidRPr="00AD401A">
              <w:rPr>
                <w:rStyle w:val="normaltextrun"/>
                <w:rFonts w:ascii="TradeGothic" w:eastAsiaTheme="majorEastAsia" w:hAnsi="TradeGothic" w:cstheme="minorHAnsi"/>
                <w:color w:val="000000"/>
                <w:sz w:val="22"/>
                <w:szCs w:val="22"/>
                <w:lang w:eastAsia="fr-CA"/>
              </w:rPr>
              <w:t> :</w:t>
            </w:r>
            <w:r w:rsidRPr="00AD401A">
              <w:rPr>
                <w:rStyle w:val="normaltextrun"/>
                <w:rFonts w:ascii="TradeGothic" w:eastAsiaTheme="majorEastAsia" w:hAnsi="TradeGothic" w:cstheme="minorHAnsi"/>
                <w:b w:val="0"/>
                <w:bCs w:val="0"/>
                <w:color w:val="000000"/>
                <w:sz w:val="22"/>
                <w:szCs w:val="22"/>
                <w:lang w:eastAsia="fr-CA"/>
              </w:rPr>
              <w:t xml:space="preserve"> </w:t>
            </w:r>
          </w:p>
          <w:p w14:paraId="0007A57F" w14:textId="3CDE0C06" w:rsidR="006A1C0C" w:rsidRPr="00AD401A" w:rsidRDefault="00E91FB7" w:rsidP="008316E7">
            <w:pPr>
              <w:pStyle w:val="ListParagraph"/>
              <w:numPr>
                <w:ilvl w:val="1"/>
                <w:numId w:val="6"/>
              </w:numPr>
              <w:jc w:val="both"/>
              <w:rPr>
                <w:rStyle w:val="normaltextrun"/>
                <w:rFonts w:ascii="TradeGothic" w:eastAsiaTheme="majorEastAsia" w:hAnsi="TradeGothic" w:cstheme="minorHAnsi"/>
                <w:b w:val="0"/>
                <w:bCs w:val="0"/>
                <w:color w:val="000000"/>
                <w:sz w:val="22"/>
                <w:szCs w:val="22"/>
                <w:lang w:eastAsia="fr-CA"/>
              </w:rPr>
            </w:pPr>
            <w:hyperlink w:anchor="_Bilan_de_la" w:history="1">
              <w:r w:rsidR="000A68CD" w:rsidRPr="00AD401A">
                <w:rPr>
                  <w:rStyle w:val="Hyperlink"/>
                  <w:rFonts w:ascii="TradeGothic" w:eastAsiaTheme="majorEastAsia" w:hAnsi="TradeGothic" w:cstheme="minorHAnsi"/>
                  <w:b w:val="0"/>
                  <w:bCs w:val="0"/>
                  <w:sz w:val="22"/>
                  <w:szCs w:val="22"/>
                  <w:lang w:eastAsia="fr-CA"/>
                </w:rPr>
                <w:t>B</w:t>
              </w:r>
              <w:r w:rsidR="000A68CD" w:rsidRPr="00AD401A">
                <w:rPr>
                  <w:rStyle w:val="Hyperlink"/>
                  <w:rFonts w:ascii="TradeGothic" w:hAnsi="TradeGothic"/>
                  <w:b w:val="0"/>
                  <w:bCs w:val="0"/>
                  <w:sz w:val="22"/>
                  <w:szCs w:val="22"/>
                </w:rPr>
                <w:t>ilan</w:t>
              </w:r>
              <w:r w:rsidR="000A68CD" w:rsidRPr="00AD401A">
                <w:rPr>
                  <w:rStyle w:val="Hyperlink"/>
                  <w:rFonts w:ascii="TradeGothic" w:eastAsiaTheme="majorEastAsia" w:hAnsi="TradeGothic" w:cstheme="minorHAnsi"/>
                  <w:b w:val="0"/>
                  <w:bCs w:val="0"/>
                  <w:sz w:val="22"/>
                  <w:szCs w:val="22"/>
                  <w:lang w:eastAsia="fr-CA"/>
                </w:rPr>
                <w:t xml:space="preserve"> de la mesure d’aide</w:t>
              </w:r>
            </w:hyperlink>
          </w:p>
          <w:p w14:paraId="4064AE90" w14:textId="77777777" w:rsidR="006A1C0C" w:rsidRPr="00AD401A" w:rsidRDefault="00E91FB7" w:rsidP="008316E7">
            <w:pPr>
              <w:pStyle w:val="ListParagraph"/>
              <w:numPr>
                <w:ilvl w:val="1"/>
                <w:numId w:val="6"/>
              </w:numPr>
              <w:jc w:val="both"/>
              <w:rPr>
                <w:rStyle w:val="normaltextrun"/>
                <w:rFonts w:ascii="TradeGothic" w:eastAsiaTheme="majorEastAsia" w:hAnsi="TradeGothic" w:cstheme="minorHAnsi"/>
                <w:b w:val="0"/>
                <w:bCs w:val="0"/>
                <w:color w:val="000000"/>
                <w:sz w:val="22"/>
                <w:szCs w:val="22"/>
                <w:lang w:eastAsia="fr-CA"/>
              </w:rPr>
            </w:pPr>
            <w:hyperlink w:anchor="_Plan_d’évaluation_-" w:history="1">
              <w:r w:rsidR="006A1C0C" w:rsidRPr="00AD401A">
                <w:rPr>
                  <w:rStyle w:val="Hyperlink"/>
                  <w:rFonts w:ascii="TradeGothic" w:eastAsiaTheme="majorEastAsia" w:hAnsi="TradeGothic" w:cstheme="minorHAnsi"/>
                  <w:b w:val="0"/>
                  <w:bCs w:val="0"/>
                  <w:sz w:val="22"/>
                  <w:szCs w:val="22"/>
                  <w:lang w:eastAsia="fr-CA"/>
                </w:rPr>
                <w:t>Plan d’évaluation</w:t>
              </w:r>
            </w:hyperlink>
            <w:r w:rsidR="006A1C0C" w:rsidRPr="00AD401A">
              <w:rPr>
                <w:rStyle w:val="normaltextrun"/>
                <w:rFonts w:ascii="TradeGothic" w:eastAsiaTheme="majorEastAsia" w:hAnsi="TradeGothic" w:cstheme="minorHAnsi"/>
                <w:b w:val="0"/>
                <w:bCs w:val="0"/>
                <w:color w:val="000000"/>
                <w:sz w:val="22"/>
                <w:szCs w:val="22"/>
                <w:lang w:eastAsia="fr-CA"/>
              </w:rPr>
              <w:t xml:space="preserve"> </w:t>
            </w:r>
          </w:p>
          <w:p w14:paraId="29C8DDBC" w14:textId="272E7EEB" w:rsidR="00CA7BC8" w:rsidRPr="00AD401A" w:rsidRDefault="00CA7BC8" w:rsidP="00AD401A">
            <w:pPr>
              <w:pStyle w:val="ListParagraph"/>
              <w:numPr>
                <w:ilvl w:val="0"/>
                <w:numId w:val="6"/>
              </w:numPr>
              <w:spacing w:after="120"/>
              <w:ind w:left="714" w:hanging="357"/>
              <w:jc w:val="both"/>
              <w:rPr>
                <w:rStyle w:val="normaltextrun"/>
                <w:rFonts w:ascii="TradeGothic" w:eastAsiaTheme="majorEastAsia" w:hAnsi="TradeGothic" w:cstheme="minorHAnsi"/>
                <w:b w:val="0"/>
                <w:bCs w:val="0"/>
                <w:color w:val="000000"/>
                <w:sz w:val="22"/>
                <w:szCs w:val="22"/>
                <w:lang w:val="fr-CA" w:eastAsia="fr-CA"/>
              </w:rPr>
            </w:pPr>
            <w:r w:rsidRPr="00AD401A">
              <w:rPr>
                <w:rStyle w:val="normaltextrun"/>
                <w:rFonts w:ascii="TradeGothic" w:eastAsiaTheme="majorEastAsia" w:hAnsi="TradeGothic" w:cstheme="minorHAnsi"/>
                <w:color w:val="000000"/>
                <w:sz w:val="22"/>
                <w:szCs w:val="22"/>
                <w:lang w:eastAsia="fr-CA"/>
              </w:rPr>
              <w:t>Personne</w:t>
            </w:r>
            <w:r w:rsidR="00176C59" w:rsidRPr="00AD401A">
              <w:rPr>
                <w:rStyle w:val="normaltextrun"/>
                <w:rFonts w:ascii="TradeGothic" w:eastAsiaTheme="majorEastAsia" w:hAnsi="TradeGothic" w:cstheme="minorHAnsi"/>
                <w:color w:val="000000"/>
                <w:sz w:val="22"/>
                <w:szCs w:val="22"/>
                <w:lang w:eastAsia="fr-CA"/>
              </w:rPr>
              <w:t>s</w:t>
            </w:r>
            <w:r w:rsidRPr="00AD401A">
              <w:rPr>
                <w:rStyle w:val="normaltextrun"/>
                <w:rFonts w:ascii="TradeGothic" w:eastAsiaTheme="majorEastAsia" w:hAnsi="TradeGothic" w:cstheme="minorHAnsi"/>
                <w:color w:val="000000"/>
                <w:sz w:val="22"/>
                <w:szCs w:val="22"/>
                <w:lang w:eastAsia="fr-CA"/>
              </w:rPr>
              <w:t xml:space="preserve"> concernée</w:t>
            </w:r>
            <w:r w:rsidR="00176C59" w:rsidRPr="00AD401A">
              <w:rPr>
                <w:rStyle w:val="normaltextrun"/>
                <w:rFonts w:ascii="TradeGothic" w:eastAsiaTheme="majorEastAsia" w:hAnsi="TradeGothic" w:cstheme="minorHAnsi"/>
                <w:color w:val="000000"/>
                <w:sz w:val="22"/>
                <w:szCs w:val="22"/>
                <w:lang w:eastAsia="fr-CA"/>
              </w:rPr>
              <w:t>s</w:t>
            </w:r>
            <w:r w:rsidRPr="00AD401A">
              <w:rPr>
                <w:rStyle w:val="normaltextrun"/>
                <w:rFonts w:ascii="TradeGothic" w:eastAsiaTheme="majorEastAsia" w:hAnsi="TradeGothic" w:cstheme="minorHAnsi"/>
                <w:color w:val="000000"/>
                <w:sz w:val="22"/>
                <w:szCs w:val="22"/>
                <w:lang w:eastAsia="fr-CA"/>
              </w:rPr>
              <w:t> :</w:t>
            </w:r>
            <w:r w:rsidRPr="00AD401A">
              <w:rPr>
                <w:rStyle w:val="normaltextrun"/>
                <w:rFonts w:ascii="TradeGothic" w:eastAsiaTheme="majorEastAsia" w:hAnsi="TradeGothic" w:cstheme="minorHAnsi"/>
                <w:b w:val="0"/>
                <w:bCs w:val="0"/>
                <w:color w:val="000000"/>
                <w:sz w:val="22"/>
                <w:szCs w:val="22"/>
                <w:lang w:eastAsia="fr-CA"/>
              </w:rPr>
              <w:t xml:space="preserve"> </w:t>
            </w:r>
            <w:r w:rsidR="000A68CD" w:rsidRPr="00AD401A">
              <w:rPr>
                <w:rStyle w:val="normaltextrun"/>
                <w:rFonts w:ascii="TradeGothic" w:eastAsiaTheme="majorEastAsia" w:hAnsi="TradeGothic" w:cstheme="minorHAnsi"/>
                <w:b w:val="0"/>
                <w:bCs w:val="0"/>
                <w:color w:val="000000"/>
                <w:sz w:val="22"/>
                <w:szCs w:val="22"/>
                <w:lang w:eastAsia="fr-CA"/>
              </w:rPr>
              <w:t>la personne porteuse de la mesure d’aide, accompagnée d’une personne conseillère pédagogique, avec des collaborateurs ou des collaboratrices au besoin et en s’appuyant sur des données</w:t>
            </w:r>
            <w:r w:rsidR="00AD401A" w:rsidRPr="00AD401A">
              <w:rPr>
                <w:rStyle w:val="normaltextrun"/>
                <w:rFonts w:ascii="TradeGothic" w:eastAsiaTheme="majorEastAsia" w:hAnsi="TradeGothic" w:cstheme="minorHAnsi"/>
                <w:b w:val="0"/>
                <w:bCs w:val="0"/>
                <w:color w:val="000000"/>
                <w:sz w:val="22"/>
                <w:szCs w:val="22"/>
                <w:lang w:eastAsia="fr-CA"/>
              </w:rPr>
              <w:t>.</w:t>
            </w:r>
          </w:p>
        </w:tc>
      </w:tr>
    </w:tbl>
    <w:p w14:paraId="0E66F3FF" w14:textId="7C1A8288" w:rsidR="00E01787" w:rsidRPr="00D0216B" w:rsidRDefault="00135B08" w:rsidP="00135B08">
      <w:pPr>
        <w:spacing w:before="120" w:after="120" w:line="240" w:lineRule="auto"/>
        <w:jc w:val="both"/>
        <w:rPr>
          <w:rStyle w:val="normaltextrun"/>
          <w:rFonts w:ascii="TradeGothic" w:hAnsi="TradeGothic" w:cstheme="minorHAnsi"/>
          <w:color w:val="000000"/>
          <w:sz w:val="22"/>
          <w:szCs w:val="22"/>
        </w:rPr>
      </w:pPr>
      <w:r w:rsidRPr="00D0216B">
        <w:rPr>
          <w:rStyle w:val="normaltextrun"/>
          <w:rFonts w:ascii="TradeGothic" w:hAnsi="TradeGothic" w:cstheme="minorHAnsi"/>
          <w:color w:val="000000"/>
          <w:sz w:val="22"/>
          <w:szCs w:val="22"/>
        </w:rPr>
        <w:t>Les outils proposés sont un bilan de la mesure d’aide et le plan d’évaluation (temps</w:t>
      </w:r>
      <w:r w:rsidR="00B82B81">
        <w:rPr>
          <w:rStyle w:val="normaltextrun"/>
          <w:rFonts w:ascii="TradeGothic" w:hAnsi="TradeGothic" w:cstheme="minorHAnsi"/>
          <w:color w:val="000000"/>
          <w:sz w:val="22"/>
          <w:szCs w:val="22"/>
        </w:rPr>
        <w:t> </w:t>
      </w:r>
      <w:r w:rsidRPr="00D0216B">
        <w:rPr>
          <w:rStyle w:val="normaltextrun"/>
          <w:rFonts w:ascii="TradeGothic" w:hAnsi="TradeGothic" w:cstheme="minorHAnsi"/>
          <w:color w:val="000000"/>
          <w:sz w:val="22"/>
          <w:szCs w:val="22"/>
        </w:rPr>
        <w:t xml:space="preserve">2) </w:t>
      </w:r>
      <w:r w:rsidR="00D77B64" w:rsidRPr="00D0216B">
        <w:rPr>
          <w:rStyle w:val="normaltextrun"/>
          <w:rFonts w:ascii="TradeGothic" w:hAnsi="TradeGothic" w:cstheme="minorHAnsi"/>
          <w:color w:val="000000"/>
          <w:sz w:val="22"/>
          <w:szCs w:val="22"/>
        </w:rPr>
        <w:t>qui est mis</w:t>
      </w:r>
      <w:r w:rsidRPr="00D0216B">
        <w:rPr>
          <w:rStyle w:val="normaltextrun"/>
          <w:rFonts w:ascii="TradeGothic" w:hAnsi="TradeGothic" w:cstheme="minorHAnsi"/>
          <w:color w:val="000000"/>
          <w:sz w:val="22"/>
          <w:szCs w:val="22"/>
        </w:rPr>
        <w:t xml:space="preserve"> à jour si nécessaire et dans lequel </w:t>
      </w:r>
      <w:r w:rsidR="00D77B64" w:rsidRPr="00D0216B">
        <w:rPr>
          <w:rStyle w:val="normaltextrun"/>
          <w:rFonts w:ascii="TradeGothic" w:hAnsi="TradeGothic" w:cstheme="minorHAnsi"/>
          <w:color w:val="000000"/>
          <w:sz w:val="22"/>
          <w:szCs w:val="22"/>
        </w:rPr>
        <w:t>s</w:t>
      </w:r>
      <w:r w:rsidRPr="00D0216B">
        <w:rPr>
          <w:rStyle w:val="normaltextrun"/>
          <w:rFonts w:ascii="TradeGothic" w:hAnsi="TradeGothic" w:cstheme="minorHAnsi"/>
          <w:color w:val="000000"/>
          <w:sz w:val="22"/>
          <w:szCs w:val="22"/>
        </w:rPr>
        <w:t>on</w:t>
      </w:r>
      <w:r w:rsidR="00D77B64" w:rsidRPr="00D0216B">
        <w:rPr>
          <w:rStyle w:val="normaltextrun"/>
          <w:rFonts w:ascii="TradeGothic" w:hAnsi="TradeGothic" w:cstheme="minorHAnsi"/>
          <w:color w:val="000000"/>
          <w:sz w:val="22"/>
          <w:szCs w:val="22"/>
        </w:rPr>
        <w:t>t</w:t>
      </w:r>
      <w:r w:rsidRPr="00D0216B">
        <w:rPr>
          <w:rStyle w:val="normaltextrun"/>
          <w:rFonts w:ascii="TradeGothic" w:hAnsi="TradeGothic" w:cstheme="minorHAnsi"/>
          <w:color w:val="000000"/>
          <w:sz w:val="22"/>
          <w:szCs w:val="22"/>
        </w:rPr>
        <w:t xml:space="preserve"> </w:t>
      </w:r>
      <w:r w:rsidR="00B86D0E" w:rsidRPr="00D0216B">
        <w:rPr>
          <w:rStyle w:val="normaltextrun"/>
          <w:rFonts w:ascii="TradeGothic" w:hAnsi="TradeGothic" w:cstheme="minorHAnsi"/>
          <w:color w:val="000000"/>
          <w:sz w:val="22"/>
          <w:szCs w:val="22"/>
        </w:rPr>
        <w:t>rempli</w:t>
      </w:r>
      <w:r w:rsidR="008E7A28">
        <w:rPr>
          <w:rStyle w:val="normaltextrun"/>
          <w:rFonts w:ascii="TradeGothic" w:hAnsi="TradeGothic" w:cstheme="minorHAnsi"/>
          <w:color w:val="000000"/>
          <w:sz w:val="22"/>
          <w:szCs w:val="22"/>
        </w:rPr>
        <w:t>es</w:t>
      </w:r>
      <w:r w:rsidR="00B86D0E" w:rsidRPr="00D0216B">
        <w:rPr>
          <w:rStyle w:val="normaltextrun"/>
          <w:rFonts w:ascii="TradeGothic" w:hAnsi="TradeGothic" w:cstheme="minorHAnsi"/>
          <w:color w:val="000000"/>
          <w:sz w:val="22"/>
          <w:szCs w:val="22"/>
        </w:rPr>
        <w:t xml:space="preserve"> </w:t>
      </w:r>
      <w:r w:rsidRPr="00D0216B">
        <w:rPr>
          <w:rStyle w:val="normaltextrun"/>
          <w:rFonts w:ascii="TradeGothic" w:hAnsi="TradeGothic" w:cstheme="minorHAnsi"/>
          <w:color w:val="000000"/>
          <w:sz w:val="22"/>
          <w:szCs w:val="22"/>
        </w:rPr>
        <w:t xml:space="preserve">les deux dernières colonnes. </w:t>
      </w:r>
      <w:r w:rsidR="00702DC9" w:rsidRPr="00D0216B">
        <w:rPr>
          <w:rStyle w:val="normaltextrun"/>
          <w:rFonts w:ascii="TradeGothic" w:hAnsi="TradeGothic" w:cstheme="minorHAnsi"/>
          <w:color w:val="000000"/>
          <w:sz w:val="22"/>
          <w:szCs w:val="22"/>
        </w:rPr>
        <w:t xml:space="preserve">Il faut prévoir du temps pour le </w:t>
      </w:r>
      <w:r w:rsidR="00113B6A" w:rsidRPr="00D0216B">
        <w:rPr>
          <w:rStyle w:val="normaltextrun"/>
          <w:rFonts w:ascii="TradeGothic" w:hAnsi="TradeGothic" w:cstheme="minorHAnsi"/>
          <w:color w:val="000000"/>
          <w:sz w:val="22"/>
          <w:szCs w:val="22"/>
        </w:rPr>
        <w:t>traitement des données recueillies, l’analyse des résultats et le jugement critique</w:t>
      </w:r>
      <w:r w:rsidR="00702DC9" w:rsidRPr="00D0216B">
        <w:rPr>
          <w:rStyle w:val="normaltextrun"/>
          <w:rFonts w:ascii="TradeGothic" w:hAnsi="TradeGothic" w:cstheme="minorHAnsi"/>
          <w:color w:val="000000"/>
          <w:sz w:val="22"/>
          <w:szCs w:val="22"/>
        </w:rPr>
        <w:t xml:space="preserve"> à poser sur les résultats. À cette étape, une collaboration est souhaitable entre la personne responsable de la mesure d’aide</w:t>
      </w:r>
      <w:r w:rsidR="00693C1B" w:rsidRPr="00D0216B">
        <w:rPr>
          <w:rStyle w:val="normaltextrun"/>
          <w:rFonts w:ascii="TradeGothic" w:hAnsi="TradeGothic" w:cstheme="minorHAnsi"/>
          <w:color w:val="000000"/>
          <w:sz w:val="22"/>
          <w:szCs w:val="22"/>
        </w:rPr>
        <w:t>, la personne conseillère pédagogique et la personne responsable des données de réussite.</w:t>
      </w:r>
    </w:p>
    <w:p w14:paraId="776C1E66" w14:textId="3FE7F310" w:rsidR="00E01787" w:rsidRPr="00D0216B" w:rsidRDefault="00E01787" w:rsidP="00135B08">
      <w:pPr>
        <w:spacing w:before="120" w:after="120" w:line="240" w:lineRule="auto"/>
        <w:jc w:val="both"/>
        <w:rPr>
          <w:rStyle w:val="normaltextrun"/>
          <w:rFonts w:ascii="TradeGothic" w:hAnsi="TradeGothic" w:cstheme="minorHAnsi"/>
          <w:color w:val="000000"/>
          <w:sz w:val="22"/>
          <w:szCs w:val="22"/>
        </w:rPr>
      </w:pPr>
      <w:r w:rsidRPr="00D0216B">
        <w:rPr>
          <w:rStyle w:val="normaltextrun"/>
          <w:rFonts w:ascii="TradeGothic" w:hAnsi="TradeGothic" w:cstheme="minorHAnsi"/>
          <w:color w:val="000000"/>
          <w:sz w:val="22"/>
          <w:szCs w:val="22"/>
        </w:rPr>
        <w:t>Afin de pouvoir témoigner, la personne qui porte la mesure d’aide devra</w:t>
      </w:r>
      <w:r w:rsidR="001943F9" w:rsidRPr="00D0216B">
        <w:rPr>
          <w:rStyle w:val="normaltextrun"/>
          <w:rFonts w:ascii="TradeGothic" w:hAnsi="TradeGothic" w:cstheme="minorHAnsi"/>
          <w:color w:val="000000"/>
          <w:sz w:val="22"/>
          <w:szCs w:val="22"/>
        </w:rPr>
        <w:t xml:space="preserve"> revenir effectuer un bilan en lien avec l’objectif de départ, </w:t>
      </w:r>
      <w:r w:rsidR="00641B2C" w:rsidRPr="00D0216B">
        <w:rPr>
          <w:rStyle w:val="normaltextrun"/>
          <w:rFonts w:ascii="TradeGothic" w:hAnsi="TradeGothic" w:cstheme="minorHAnsi"/>
          <w:color w:val="000000"/>
          <w:sz w:val="22"/>
          <w:szCs w:val="22"/>
        </w:rPr>
        <w:t>identifier</w:t>
      </w:r>
      <w:r w:rsidR="001943F9" w:rsidRPr="00D0216B">
        <w:rPr>
          <w:rStyle w:val="normaltextrun"/>
          <w:rFonts w:ascii="TradeGothic" w:hAnsi="TradeGothic" w:cstheme="minorHAnsi"/>
          <w:color w:val="000000"/>
          <w:sz w:val="22"/>
          <w:szCs w:val="22"/>
        </w:rPr>
        <w:t xml:space="preserve"> les bons coups, les aspects qui ont moins bien fon</w:t>
      </w:r>
      <w:r w:rsidR="00641B2C" w:rsidRPr="00D0216B">
        <w:rPr>
          <w:rStyle w:val="normaltextrun"/>
          <w:rFonts w:ascii="TradeGothic" w:hAnsi="TradeGothic" w:cstheme="minorHAnsi"/>
          <w:color w:val="000000"/>
          <w:sz w:val="22"/>
          <w:szCs w:val="22"/>
        </w:rPr>
        <w:t xml:space="preserve">ctionné et des recommandations pour la suite si la mesure devait être reconduite. </w:t>
      </w:r>
      <w:r w:rsidR="00392910" w:rsidRPr="00D0216B">
        <w:rPr>
          <w:rStyle w:val="normaltextrun"/>
          <w:rFonts w:ascii="TradeGothic" w:hAnsi="TradeGothic" w:cstheme="minorHAnsi"/>
          <w:color w:val="000000"/>
          <w:sz w:val="22"/>
          <w:szCs w:val="22"/>
        </w:rPr>
        <w:t>La personne qui témoigne devra, pour y arriver</w:t>
      </w:r>
      <w:r w:rsidR="00E25F35">
        <w:rPr>
          <w:rStyle w:val="normaltextrun"/>
          <w:rFonts w:ascii="TradeGothic" w:hAnsi="TradeGothic" w:cstheme="minorHAnsi"/>
          <w:color w:val="000000"/>
          <w:sz w:val="22"/>
          <w:szCs w:val="22"/>
        </w:rPr>
        <w:t>,</w:t>
      </w:r>
      <w:r w:rsidR="00392910" w:rsidRPr="00D0216B">
        <w:rPr>
          <w:rStyle w:val="normaltextrun"/>
          <w:rFonts w:ascii="TradeGothic" w:hAnsi="TradeGothic" w:cstheme="minorHAnsi"/>
          <w:color w:val="000000"/>
          <w:sz w:val="22"/>
          <w:szCs w:val="22"/>
        </w:rPr>
        <w:t xml:space="preserve"> mettre en lien les données recueillies pour en dégager du sens</w:t>
      </w:r>
      <w:r w:rsidR="007A4247" w:rsidRPr="00D0216B">
        <w:rPr>
          <w:rStyle w:val="normaltextrun"/>
          <w:rFonts w:ascii="TradeGothic" w:hAnsi="TradeGothic" w:cstheme="minorHAnsi"/>
          <w:color w:val="000000"/>
          <w:sz w:val="22"/>
          <w:szCs w:val="22"/>
        </w:rPr>
        <w:t xml:space="preserve"> et </w:t>
      </w:r>
      <w:r w:rsidR="001B216B">
        <w:rPr>
          <w:rStyle w:val="normaltextrun"/>
          <w:rFonts w:ascii="TradeGothic" w:hAnsi="TradeGothic" w:cstheme="minorHAnsi"/>
          <w:color w:val="000000"/>
          <w:sz w:val="22"/>
          <w:szCs w:val="22"/>
        </w:rPr>
        <w:t xml:space="preserve">identifier </w:t>
      </w:r>
      <w:r w:rsidR="007A4247" w:rsidRPr="00D0216B">
        <w:rPr>
          <w:rStyle w:val="normaltextrun"/>
          <w:rFonts w:ascii="TradeGothic" w:hAnsi="TradeGothic" w:cstheme="minorHAnsi"/>
          <w:color w:val="000000"/>
          <w:sz w:val="22"/>
          <w:szCs w:val="22"/>
        </w:rPr>
        <w:t>de quelle manière l’interrelation entre les actions déployées</w:t>
      </w:r>
      <w:r w:rsidR="00AE6368" w:rsidRPr="00D0216B">
        <w:rPr>
          <w:rStyle w:val="normaltextrun"/>
          <w:rFonts w:ascii="TradeGothic" w:hAnsi="TradeGothic" w:cstheme="minorHAnsi"/>
          <w:color w:val="000000"/>
          <w:sz w:val="22"/>
          <w:szCs w:val="22"/>
        </w:rPr>
        <w:t xml:space="preserve"> ont contribuées à la réussite des personnes qui ont bénéficié de la mesure.</w:t>
      </w:r>
    </w:p>
    <w:p w14:paraId="2D6C2B59" w14:textId="27F1FF8D" w:rsidR="005F2A7C" w:rsidRPr="00D0216B" w:rsidRDefault="005F2A7C" w:rsidP="00135B08">
      <w:pPr>
        <w:spacing w:before="120" w:after="120" w:line="240" w:lineRule="auto"/>
        <w:jc w:val="both"/>
        <w:rPr>
          <w:rStyle w:val="normaltextrun"/>
          <w:rFonts w:ascii="TradeGothic" w:hAnsi="TradeGothic" w:cstheme="minorHAnsi"/>
          <w:color w:val="000000"/>
          <w:sz w:val="22"/>
          <w:szCs w:val="22"/>
        </w:rPr>
      </w:pPr>
      <w:r w:rsidRPr="00D0216B">
        <w:rPr>
          <w:rStyle w:val="normaltextrun"/>
          <w:rFonts w:ascii="TradeGothic" w:hAnsi="TradeGothic" w:cstheme="minorHAnsi"/>
          <w:color w:val="000000"/>
          <w:sz w:val="22"/>
          <w:szCs w:val="22"/>
        </w:rPr>
        <w:t xml:space="preserve">Cette dernière étape représente une occasion de </w:t>
      </w:r>
      <w:r w:rsidR="00205DC7" w:rsidRPr="00D0216B">
        <w:rPr>
          <w:rStyle w:val="normaltextrun"/>
          <w:rFonts w:ascii="TradeGothic" w:hAnsi="TradeGothic" w:cstheme="minorHAnsi"/>
          <w:color w:val="000000"/>
          <w:sz w:val="22"/>
          <w:szCs w:val="22"/>
        </w:rPr>
        <w:t>démontrer l</w:t>
      </w:r>
      <w:r w:rsidR="004E538C">
        <w:rPr>
          <w:rStyle w:val="normaltextrun"/>
          <w:rFonts w:ascii="TradeGothic" w:hAnsi="TradeGothic" w:cstheme="minorHAnsi"/>
          <w:color w:val="000000"/>
          <w:sz w:val="22"/>
          <w:szCs w:val="22"/>
        </w:rPr>
        <w:t>es résultats observés</w:t>
      </w:r>
      <w:r w:rsidR="00205DC7" w:rsidRPr="00D0216B">
        <w:rPr>
          <w:rStyle w:val="normaltextrun"/>
          <w:rFonts w:ascii="TradeGothic" w:hAnsi="TradeGothic" w:cstheme="minorHAnsi"/>
          <w:color w:val="000000"/>
          <w:sz w:val="22"/>
          <w:szCs w:val="22"/>
        </w:rPr>
        <w:t xml:space="preserve"> de la mesure et </w:t>
      </w:r>
      <w:r w:rsidR="00103301">
        <w:rPr>
          <w:rStyle w:val="normaltextrun"/>
          <w:rFonts w:ascii="TradeGothic" w:hAnsi="TradeGothic" w:cstheme="minorHAnsi"/>
          <w:color w:val="000000"/>
          <w:sz w:val="22"/>
          <w:szCs w:val="22"/>
        </w:rPr>
        <w:t xml:space="preserve">de </w:t>
      </w:r>
      <w:r w:rsidRPr="00D0216B">
        <w:rPr>
          <w:rStyle w:val="normaltextrun"/>
          <w:rFonts w:ascii="TradeGothic" w:hAnsi="TradeGothic" w:cstheme="minorHAnsi"/>
          <w:color w:val="000000"/>
          <w:sz w:val="22"/>
          <w:szCs w:val="22"/>
        </w:rPr>
        <w:t>partager l’expérience aux collègues et dans certaines instances. Elle invite à une pratique réflexive et se pose comme un moyen de mettre en lumière les réalisations et d’inspirer la communauté. Il peut être intéressant de réfléchir à la possibilité d’inclure des éléments en ce sens au plan d’action départemental, si cela est pertinent.</w:t>
      </w:r>
    </w:p>
    <w:p w14:paraId="4282CD03" w14:textId="11ECFFE6" w:rsidR="00D85690" w:rsidRPr="00D0216B" w:rsidRDefault="00D85690" w:rsidP="00135B08">
      <w:pPr>
        <w:keepNext/>
        <w:spacing w:before="120" w:after="120" w:line="240" w:lineRule="auto"/>
        <w:rPr>
          <w:rStyle w:val="normaltextrun"/>
          <w:rFonts w:ascii="TradeGothic" w:hAnsi="TradeGothic" w:cstheme="minorHAnsi"/>
          <w:sz w:val="22"/>
          <w:szCs w:val="22"/>
          <w:lang w:val="fr-CA"/>
        </w:rPr>
      </w:pPr>
    </w:p>
    <w:tbl>
      <w:tblPr>
        <w:tblStyle w:val="GridTable3-Accent2"/>
        <w:tblW w:w="0" w:type="auto"/>
        <w:jc w:val="right"/>
        <w:tblLook w:val="04A0" w:firstRow="1" w:lastRow="0" w:firstColumn="1" w:lastColumn="0" w:noHBand="0" w:noVBand="1"/>
      </w:tblPr>
      <w:tblGrid>
        <w:gridCol w:w="7143"/>
      </w:tblGrid>
      <w:tr w:rsidR="00BF4F7A" w:rsidRPr="00D0216B" w14:paraId="56CA3B5E" w14:textId="77777777" w:rsidTr="00232410">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7143" w:type="dxa"/>
            <w:tcBorders>
              <w:bottom w:val="single" w:sz="8" w:space="0" w:color="0070C0"/>
            </w:tcBorders>
          </w:tcPr>
          <w:p w14:paraId="650047AA" w14:textId="56822C29" w:rsidR="00D85690" w:rsidRPr="004E1B27" w:rsidRDefault="00D85690">
            <w:pPr>
              <w:keepNext/>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 xml:space="preserve">Pistes pour l’accompagnement des personnes concernées afin de </w:t>
            </w:r>
            <w:r w:rsidR="00D27D35" w:rsidRPr="004E1B27">
              <w:rPr>
                <w:rFonts w:ascii="TradeGothic" w:hAnsi="TradeGothic" w:cstheme="minorHAnsi"/>
                <w:i w:val="0"/>
                <w:iCs w:val="0"/>
                <w:sz w:val="22"/>
                <w:szCs w:val="22"/>
                <w:lang w:val="fr-CA"/>
              </w:rPr>
              <w:t>t</w:t>
            </w:r>
            <w:r w:rsidR="00D27D35" w:rsidRPr="004E1B27">
              <w:rPr>
                <w:rFonts w:ascii="TradeGothic" w:hAnsi="TradeGothic"/>
                <w:i w:val="0"/>
                <w:iCs w:val="0"/>
                <w:sz w:val="22"/>
                <w:szCs w:val="22"/>
                <w:lang w:val="fr-CA"/>
              </w:rPr>
              <w:t>émoigner de</w:t>
            </w:r>
            <w:r w:rsidR="00F53454" w:rsidRPr="004E1B27">
              <w:rPr>
                <w:rFonts w:ascii="TradeGothic" w:hAnsi="TradeGothic"/>
                <w:i w:val="0"/>
                <w:iCs w:val="0"/>
                <w:sz w:val="22"/>
                <w:szCs w:val="22"/>
                <w:lang w:val="fr-CA"/>
              </w:rPr>
              <w:t xml:space="preserve"> la mise en œuvre et des résultats</w:t>
            </w:r>
            <w:r w:rsidR="00D27D35" w:rsidRPr="004E1B27" w:rsidDel="0011203B">
              <w:rPr>
                <w:rFonts w:ascii="TradeGothic" w:hAnsi="TradeGothic"/>
                <w:i w:val="0"/>
                <w:iCs w:val="0"/>
                <w:sz w:val="22"/>
                <w:szCs w:val="22"/>
                <w:lang w:val="fr-CA"/>
              </w:rPr>
              <w:t xml:space="preserve"> </w:t>
            </w:r>
            <w:r w:rsidRPr="004E1B27">
              <w:rPr>
                <w:rFonts w:ascii="TradeGothic" w:hAnsi="TradeGothic"/>
                <w:i w:val="0"/>
                <w:iCs w:val="0"/>
                <w:sz w:val="22"/>
                <w:szCs w:val="22"/>
                <w:lang w:val="fr-CA"/>
              </w:rPr>
              <w:t>de la mesure d’aide</w:t>
            </w:r>
          </w:p>
        </w:tc>
      </w:tr>
      <w:tr w:rsidR="00BF4F7A" w:rsidRPr="00D0216B" w14:paraId="4F09907F" w14:textId="77777777" w:rsidTr="002324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143" w:type="dxa"/>
            <w:tcBorders>
              <w:top w:val="single" w:sz="8" w:space="0" w:color="0070C0"/>
              <w:right w:val="single" w:sz="8" w:space="0" w:color="0070C0"/>
            </w:tcBorders>
          </w:tcPr>
          <w:p w14:paraId="6EB6B2BF" w14:textId="052B1993"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 xml:space="preserve">Comment </w:t>
            </w:r>
            <w:r w:rsidR="00B86D0E" w:rsidRPr="004E1B27">
              <w:rPr>
                <w:rFonts w:ascii="TradeGothic" w:hAnsi="TradeGothic" w:cstheme="minorHAnsi"/>
                <w:i w:val="0"/>
                <w:iCs w:val="0"/>
                <w:sz w:val="22"/>
                <w:szCs w:val="22"/>
                <w:lang w:val="fr-CA"/>
              </w:rPr>
              <w:t xml:space="preserve">cela </w:t>
            </w:r>
            <w:r w:rsidRPr="004E1B27">
              <w:rPr>
                <w:rFonts w:ascii="TradeGothic" w:hAnsi="TradeGothic" w:cstheme="minorHAnsi"/>
                <w:i w:val="0"/>
                <w:iCs w:val="0"/>
                <w:sz w:val="22"/>
                <w:szCs w:val="22"/>
                <w:lang w:val="fr-CA"/>
              </w:rPr>
              <w:t>s’est passé</w:t>
            </w:r>
            <w:r w:rsidR="00305338"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71F432A9" w14:textId="1E45A688"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Ce que j’ai observé</w:t>
            </w:r>
            <w:r w:rsidR="00A03B8E" w:rsidRPr="004E1B27">
              <w:rPr>
                <w:rFonts w:ascii="TradeGothic" w:hAnsi="TradeGothic" w:cstheme="minorHAnsi"/>
                <w:i w:val="0"/>
                <w:iCs w:val="0"/>
                <w:sz w:val="22"/>
                <w:szCs w:val="22"/>
                <w:lang w:val="fr-CA"/>
              </w:rPr>
              <w:t xml:space="preserve"> et ce</w:t>
            </w:r>
            <w:r w:rsidRPr="004E1B27">
              <w:rPr>
                <w:rFonts w:ascii="TradeGothic" w:hAnsi="TradeGothic" w:cstheme="minorHAnsi"/>
                <w:i w:val="0"/>
                <w:iCs w:val="0"/>
                <w:sz w:val="22"/>
                <w:szCs w:val="22"/>
                <w:lang w:val="fr-CA"/>
              </w:rPr>
              <w:t xml:space="preserve"> dont je suis </w:t>
            </w:r>
            <w:r w:rsidR="000D02D7" w:rsidRPr="004E1B27">
              <w:rPr>
                <w:rFonts w:ascii="TradeGothic" w:hAnsi="TradeGothic" w:cstheme="minorHAnsi"/>
                <w:i w:val="0"/>
                <w:iCs w:val="0"/>
                <w:sz w:val="22"/>
                <w:szCs w:val="22"/>
                <w:lang w:val="fr-CA"/>
              </w:rPr>
              <w:t>s</w:t>
            </w:r>
            <w:r w:rsidR="000D02D7" w:rsidRPr="004E1B27">
              <w:rPr>
                <w:rFonts w:ascii="TradeGothic" w:hAnsi="TradeGothic"/>
                <w:i w:val="0"/>
                <w:iCs w:val="0"/>
                <w:sz w:val="22"/>
                <w:szCs w:val="22"/>
                <w:lang w:val="fr-CA"/>
              </w:rPr>
              <w:t>atisfait ou satisfaite</w:t>
            </w:r>
          </w:p>
          <w:p w14:paraId="40485F2D" w14:textId="77777777"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Ce qui me rend fier ou fière</w:t>
            </w:r>
          </w:p>
          <w:p w14:paraId="33781CD6" w14:textId="71126880"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Ce qu</w:t>
            </w:r>
            <w:r w:rsidR="00A03B8E" w:rsidRPr="004E1B27">
              <w:rPr>
                <w:rFonts w:ascii="TradeGothic" w:hAnsi="TradeGothic" w:cstheme="minorHAnsi"/>
                <w:i w:val="0"/>
                <w:iCs w:val="0"/>
                <w:sz w:val="22"/>
                <w:szCs w:val="22"/>
                <w:lang w:val="fr-CA"/>
              </w:rPr>
              <w:t>’</w:t>
            </w:r>
            <w:r w:rsidRPr="004E1B27">
              <w:rPr>
                <w:rFonts w:ascii="TradeGothic" w:hAnsi="TradeGothic" w:cstheme="minorHAnsi"/>
                <w:i w:val="0"/>
                <w:iCs w:val="0"/>
                <w:sz w:val="22"/>
                <w:szCs w:val="22"/>
                <w:lang w:val="fr-CA"/>
              </w:rPr>
              <w:t>e</w:t>
            </w:r>
            <w:r w:rsidR="00A03B8E" w:rsidRPr="004E1B27">
              <w:rPr>
                <w:rFonts w:ascii="TradeGothic" w:hAnsi="TradeGothic" w:cstheme="minorHAnsi"/>
                <w:i w:val="0"/>
                <w:iCs w:val="0"/>
                <w:sz w:val="22"/>
                <w:szCs w:val="22"/>
                <w:lang w:val="fr-CA"/>
              </w:rPr>
              <w:t>n disent</w:t>
            </w:r>
            <w:r w:rsidRPr="004E1B27">
              <w:rPr>
                <w:rFonts w:ascii="TradeGothic" w:hAnsi="TradeGothic" w:cstheme="minorHAnsi"/>
                <w:i w:val="0"/>
                <w:iCs w:val="0"/>
                <w:sz w:val="22"/>
                <w:szCs w:val="22"/>
                <w:lang w:val="fr-CA"/>
              </w:rPr>
              <w:t xml:space="preserve"> les gens qui en ont bénéficié ou qui </w:t>
            </w:r>
            <w:r w:rsidR="00A03B8E" w:rsidRPr="004E1B27">
              <w:rPr>
                <w:rFonts w:ascii="TradeGothic" w:hAnsi="TradeGothic" w:cstheme="minorHAnsi"/>
                <w:i w:val="0"/>
                <w:iCs w:val="0"/>
                <w:sz w:val="22"/>
                <w:szCs w:val="22"/>
                <w:lang w:val="fr-CA"/>
              </w:rPr>
              <w:t>l’</w:t>
            </w:r>
            <w:r w:rsidRPr="004E1B27">
              <w:rPr>
                <w:rFonts w:ascii="TradeGothic" w:hAnsi="TradeGothic" w:cstheme="minorHAnsi"/>
                <w:i w:val="0"/>
                <w:iCs w:val="0"/>
                <w:sz w:val="22"/>
                <w:szCs w:val="22"/>
                <w:lang w:val="fr-CA"/>
              </w:rPr>
              <w:t xml:space="preserve">ont observé </w:t>
            </w:r>
          </w:p>
          <w:p w14:paraId="21F70F44" w14:textId="6A3FE012"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Des exemples</w:t>
            </w:r>
            <w:r w:rsidR="003405B9" w:rsidRPr="004E1B27">
              <w:rPr>
                <w:rFonts w:ascii="TradeGothic" w:hAnsi="TradeGothic" w:cstheme="minorHAnsi"/>
                <w:i w:val="0"/>
                <w:iCs w:val="0"/>
                <w:sz w:val="22"/>
                <w:szCs w:val="22"/>
                <w:lang w:val="fr-CA"/>
              </w:rPr>
              <w:t xml:space="preserve"> ou </w:t>
            </w:r>
            <w:r w:rsidRPr="004E1B27">
              <w:rPr>
                <w:rFonts w:ascii="TradeGothic" w:hAnsi="TradeGothic" w:cstheme="minorHAnsi"/>
                <w:i w:val="0"/>
                <w:iCs w:val="0"/>
                <w:sz w:val="22"/>
                <w:szCs w:val="22"/>
                <w:lang w:val="fr-CA"/>
              </w:rPr>
              <w:t>une histoire qui reflète</w:t>
            </w:r>
            <w:r w:rsidR="003405B9" w:rsidRPr="004E1B27">
              <w:rPr>
                <w:rFonts w:ascii="TradeGothic" w:hAnsi="TradeGothic" w:cstheme="minorHAnsi"/>
                <w:i w:val="0"/>
                <w:iCs w:val="0"/>
                <w:sz w:val="22"/>
                <w:szCs w:val="22"/>
                <w:lang w:val="fr-CA"/>
              </w:rPr>
              <w:t>nt</w:t>
            </w:r>
            <w:r w:rsidRPr="004E1B27">
              <w:rPr>
                <w:rFonts w:ascii="TradeGothic" w:hAnsi="TradeGothic" w:cstheme="minorHAnsi"/>
                <w:i w:val="0"/>
                <w:iCs w:val="0"/>
                <w:sz w:val="22"/>
                <w:szCs w:val="22"/>
                <w:lang w:val="fr-CA"/>
              </w:rPr>
              <w:t xml:space="preserve"> bien ce qu’a permis la mesure</w:t>
            </w:r>
          </w:p>
          <w:p w14:paraId="1E116F29" w14:textId="2532623B"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Qu’est-ce qui a bien été</w:t>
            </w:r>
            <w:r w:rsidR="00305338"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1DE22800" w14:textId="2E21F9DF"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Qu’est-ce qui a moins bien été</w:t>
            </w:r>
            <w:r w:rsidR="00305338"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08255302" w14:textId="1EE15D77"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Qu’est-ce qu’on ferait différemment une prochaine fois</w:t>
            </w:r>
            <w:r w:rsidR="00CC36DE"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31E65935" w14:textId="0351E42D" w:rsidR="002E0007" w:rsidRPr="004E1B27" w:rsidRDefault="002E0007"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Quels sont les résultats obtenus</w:t>
            </w:r>
            <w:r w:rsidR="00CC36DE"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 xml:space="preserve">? </w:t>
            </w:r>
          </w:p>
          <w:p w14:paraId="30943B3E" w14:textId="77777777" w:rsidR="001F4D3A"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 xml:space="preserve">Se prononcer sur l’atteinte de l’objectif général et les résultats spécifiques </w:t>
            </w:r>
          </w:p>
          <w:p w14:paraId="59B683A0" w14:textId="01ADD54E" w:rsidR="00F45E9A" w:rsidRPr="004E1B27" w:rsidRDefault="00F45E9A"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Quelle analyse fait-on des résultats</w:t>
            </w:r>
            <w:r w:rsidR="00CC36DE"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39F2084F" w14:textId="22270BE1" w:rsidR="00F45E9A" w:rsidRPr="004E1B27" w:rsidRDefault="00F45E9A"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Quel regard posons-nous sur ces résultats en fonction des résultats qui étaient attendus</w:t>
            </w:r>
            <w:r w:rsidR="00CC36DE"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284EA181" w14:textId="3BB92637" w:rsidR="00A72B98" w:rsidRPr="004E1B27" w:rsidRDefault="00A72B98"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Y a-t-il eu des effets inattendus</w:t>
            </w:r>
            <w:r w:rsidR="00CC36DE"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 xml:space="preserve">? </w:t>
            </w:r>
          </w:p>
          <w:p w14:paraId="3C5D3355" w14:textId="662A39AA"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Faire des liens entre les données obtenues pour poser un regard global sur la contribution</w:t>
            </w:r>
            <w:r w:rsidR="003405B9" w:rsidRPr="004E1B27">
              <w:rPr>
                <w:rFonts w:ascii="TradeGothic" w:hAnsi="TradeGothic" w:cstheme="minorHAnsi"/>
                <w:i w:val="0"/>
                <w:iCs w:val="0"/>
                <w:sz w:val="22"/>
                <w:szCs w:val="22"/>
                <w:lang w:val="fr-CA"/>
              </w:rPr>
              <w:t xml:space="preserve"> et l’impact</w:t>
            </w:r>
            <w:r w:rsidRPr="004E1B27">
              <w:rPr>
                <w:rFonts w:ascii="TradeGothic" w:hAnsi="TradeGothic" w:cstheme="minorHAnsi"/>
                <w:i w:val="0"/>
                <w:iCs w:val="0"/>
                <w:sz w:val="22"/>
                <w:szCs w:val="22"/>
                <w:lang w:val="fr-CA"/>
              </w:rPr>
              <w:t xml:space="preserve"> de la mesure d’aide</w:t>
            </w:r>
            <w:r w:rsidR="001F4D3A" w:rsidRPr="004E1B27">
              <w:rPr>
                <w:rFonts w:ascii="TradeGothic" w:hAnsi="TradeGothic" w:cstheme="minorHAnsi"/>
                <w:i w:val="0"/>
                <w:iCs w:val="0"/>
                <w:sz w:val="22"/>
                <w:szCs w:val="22"/>
                <w:lang w:val="fr-CA"/>
              </w:rPr>
              <w:t>.</w:t>
            </w:r>
            <w:r w:rsidR="00067CB2" w:rsidRPr="004E1B27">
              <w:rPr>
                <w:rStyle w:val="FootnoteReference"/>
                <w:rFonts w:ascii="TradeGothic" w:hAnsi="TradeGothic" w:cstheme="minorHAnsi"/>
                <w:i w:val="0"/>
                <w:iCs w:val="0"/>
                <w:sz w:val="22"/>
                <w:szCs w:val="22"/>
                <w:lang w:val="fr-CA"/>
              </w:rPr>
              <w:footnoteReference w:id="20"/>
            </w:r>
          </w:p>
          <w:p w14:paraId="5E8714A6" w14:textId="033F145F"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 xml:space="preserve">De quelle manière la mesure d’aide a contribué à répondre </w:t>
            </w:r>
            <w:r w:rsidR="00A72B98" w:rsidRPr="004E1B27">
              <w:rPr>
                <w:rFonts w:ascii="TradeGothic" w:hAnsi="TradeGothic" w:cstheme="minorHAnsi"/>
                <w:i w:val="0"/>
                <w:iCs w:val="0"/>
                <w:sz w:val="22"/>
                <w:szCs w:val="22"/>
                <w:lang w:val="fr-CA"/>
              </w:rPr>
              <w:t>au problème ou au besoin auquel on voulait répondre</w:t>
            </w:r>
            <w:r w:rsidR="00CC36DE"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p w14:paraId="635500B8" w14:textId="372E4450" w:rsidR="00D27D35" w:rsidRPr="004E1B27" w:rsidRDefault="00D27D35" w:rsidP="008316E7">
            <w:pPr>
              <w:pStyle w:val="ListParagraph"/>
              <w:keepNext/>
              <w:numPr>
                <w:ilvl w:val="0"/>
                <w:numId w:val="5"/>
              </w:numPr>
              <w:jc w:val="left"/>
              <w:rPr>
                <w:rFonts w:ascii="TradeGothic" w:hAnsi="TradeGothic" w:cstheme="minorHAnsi"/>
                <w:i w:val="0"/>
                <w:iCs w:val="0"/>
                <w:sz w:val="22"/>
                <w:szCs w:val="22"/>
                <w:lang w:val="fr-CA"/>
              </w:rPr>
            </w:pPr>
            <w:r w:rsidRPr="004E1B27">
              <w:rPr>
                <w:rFonts w:ascii="TradeGothic" w:hAnsi="TradeGothic" w:cstheme="minorHAnsi"/>
                <w:i w:val="0"/>
                <w:iCs w:val="0"/>
                <w:sz w:val="22"/>
                <w:szCs w:val="22"/>
                <w:lang w:val="fr-CA"/>
              </w:rPr>
              <w:t>Quels sont les constats et les recommandations pour la suite</w:t>
            </w:r>
            <w:r w:rsidR="00370EA3" w:rsidRPr="004E1B27">
              <w:rPr>
                <w:rFonts w:ascii="Times New Roman" w:hAnsi="Times New Roman" w:cs="Times New Roman"/>
                <w:i w:val="0"/>
                <w:iCs w:val="0"/>
                <w:sz w:val="22"/>
                <w:szCs w:val="22"/>
                <w:lang w:val="fr-CA"/>
              </w:rPr>
              <w:t> </w:t>
            </w:r>
            <w:r w:rsidRPr="004E1B27">
              <w:rPr>
                <w:rFonts w:ascii="TradeGothic" w:hAnsi="TradeGothic" w:cstheme="minorHAnsi"/>
                <w:i w:val="0"/>
                <w:iCs w:val="0"/>
                <w:sz w:val="22"/>
                <w:szCs w:val="22"/>
                <w:lang w:val="fr-CA"/>
              </w:rPr>
              <w:t>?</w:t>
            </w:r>
          </w:p>
        </w:tc>
      </w:tr>
    </w:tbl>
    <w:p w14:paraId="46DB5D26" w14:textId="77777777" w:rsidR="00135B08" w:rsidRDefault="00135B08" w:rsidP="00135B08">
      <w:pPr>
        <w:tabs>
          <w:tab w:val="left" w:pos="860"/>
        </w:tabs>
        <w:rPr>
          <w:rFonts w:ascii="TradeGothic" w:eastAsiaTheme="majorEastAsia" w:hAnsi="TradeGothic"/>
          <w:sz w:val="22"/>
          <w:szCs w:val="22"/>
          <w:lang w:val="fr-CA" w:eastAsia="fr-CA"/>
        </w:rPr>
      </w:pPr>
    </w:p>
    <w:p w14:paraId="2A7A4ED7" w14:textId="77777777" w:rsidR="000A55F6" w:rsidRDefault="000A55F6" w:rsidP="00135B08">
      <w:pPr>
        <w:tabs>
          <w:tab w:val="left" w:pos="860"/>
        </w:tabs>
        <w:rPr>
          <w:rFonts w:ascii="TradeGothic" w:eastAsiaTheme="majorEastAsia" w:hAnsi="TradeGothic"/>
          <w:sz w:val="22"/>
          <w:szCs w:val="22"/>
          <w:lang w:val="fr-CA" w:eastAsia="fr-CA"/>
        </w:rPr>
      </w:pPr>
    </w:p>
    <w:p w14:paraId="7EEDAC09" w14:textId="77777777" w:rsidR="000A55F6" w:rsidRDefault="000A55F6" w:rsidP="00135B08">
      <w:pPr>
        <w:tabs>
          <w:tab w:val="left" w:pos="860"/>
        </w:tabs>
        <w:rPr>
          <w:rFonts w:ascii="TradeGothic" w:eastAsiaTheme="majorEastAsia" w:hAnsi="TradeGothic"/>
          <w:sz w:val="22"/>
          <w:szCs w:val="22"/>
          <w:lang w:val="fr-CA" w:eastAsia="fr-CA"/>
        </w:rPr>
      </w:pPr>
    </w:p>
    <w:p w14:paraId="059C0F47" w14:textId="77777777" w:rsidR="000A55F6" w:rsidRDefault="000A55F6" w:rsidP="00135B08">
      <w:pPr>
        <w:tabs>
          <w:tab w:val="left" w:pos="860"/>
        </w:tabs>
        <w:rPr>
          <w:rFonts w:ascii="TradeGothic" w:eastAsiaTheme="majorEastAsia" w:hAnsi="TradeGothic"/>
          <w:sz w:val="22"/>
          <w:szCs w:val="22"/>
          <w:lang w:val="fr-CA" w:eastAsia="fr-CA"/>
        </w:rPr>
      </w:pPr>
    </w:p>
    <w:p w14:paraId="3722613E" w14:textId="77777777" w:rsidR="000A55F6" w:rsidRDefault="000A55F6" w:rsidP="00135B08">
      <w:pPr>
        <w:tabs>
          <w:tab w:val="left" w:pos="860"/>
        </w:tabs>
        <w:rPr>
          <w:rFonts w:ascii="TradeGothic" w:eastAsiaTheme="majorEastAsia" w:hAnsi="TradeGothic"/>
          <w:sz w:val="22"/>
          <w:szCs w:val="22"/>
          <w:lang w:val="fr-CA" w:eastAsia="fr-CA"/>
        </w:rPr>
      </w:pPr>
    </w:p>
    <w:p w14:paraId="71CBFC84" w14:textId="4F02BD3B" w:rsidR="000A55F6" w:rsidRPr="00D0216B" w:rsidRDefault="000A55F6" w:rsidP="00135B08">
      <w:pPr>
        <w:tabs>
          <w:tab w:val="left" w:pos="860"/>
        </w:tabs>
        <w:rPr>
          <w:rFonts w:ascii="TradeGothic" w:eastAsiaTheme="majorEastAsia" w:hAnsi="TradeGothic"/>
          <w:sz w:val="22"/>
          <w:szCs w:val="22"/>
          <w:lang w:val="fr-CA" w:eastAsia="fr-CA"/>
        </w:rPr>
        <w:sectPr w:rsidR="000A55F6" w:rsidRPr="00D0216B" w:rsidSect="001E7F8F">
          <w:footerReference w:type="default" r:id="rId29"/>
          <w:footerReference w:type="first" r:id="rId30"/>
          <w:pgSz w:w="12240" w:h="15840" w:code="1"/>
          <w:pgMar w:top="1440" w:right="1800" w:bottom="1440" w:left="1800" w:header="720" w:footer="720" w:gutter="0"/>
          <w:pgNumType w:start="1"/>
          <w:cols w:space="720"/>
          <w:docGrid w:linePitch="360"/>
        </w:sectPr>
      </w:pPr>
    </w:p>
    <w:p w14:paraId="50546503" w14:textId="77777777" w:rsidR="000A55F6" w:rsidRDefault="000A55F6" w:rsidP="00232410">
      <w:pPr>
        <w:pStyle w:val="Heading1"/>
        <w:pBdr>
          <w:left w:val="single" w:sz="12" w:space="12" w:color="0070C0"/>
        </w:pBdr>
        <w:rPr>
          <w:rFonts w:ascii="TradeGothic" w:hAnsi="TradeGothic"/>
        </w:rPr>
      </w:pPr>
      <w:bookmarkStart w:id="25" w:name="_Toc133482882"/>
      <w:r w:rsidRPr="00D0216B">
        <w:rPr>
          <w:rFonts w:ascii="TradeGothic" w:hAnsi="TradeGothic"/>
        </w:rPr>
        <w:t>Instrumentation : Gabarits des outils</w:t>
      </w:r>
      <w:bookmarkEnd w:id="25"/>
      <w:r>
        <w:rPr>
          <w:rFonts w:ascii="TradeGothic" w:hAnsi="TradeGothic"/>
        </w:rPr>
        <w:t xml:space="preserve"> </w:t>
      </w:r>
    </w:p>
    <w:p w14:paraId="4C5EA90F" w14:textId="77777777" w:rsidR="000A55F6" w:rsidRPr="000A55F6" w:rsidRDefault="000A55F6" w:rsidP="000A55F6">
      <w:pPr>
        <w:rPr>
          <w:rFonts w:ascii="TradeGothic" w:hAnsi="TradeGothic"/>
          <w:sz w:val="22"/>
          <w:szCs w:val="22"/>
          <w:lang w:val="fr-CA"/>
        </w:rPr>
      </w:pPr>
    </w:p>
    <w:p w14:paraId="0D280134" w14:textId="5AAD7B43" w:rsidR="007B63EA" w:rsidRPr="008E0396" w:rsidRDefault="006A7155" w:rsidP="00247857">
      <w:pPr>
        <w:pStyle w:val="Heading4"/>
        <w:rPr>
          <w:rFonts w:ascii="TradeGothic" w:hAnsi="TradeGothic"/>
          <w:b/>
          <w:bCs/>
          <w:i w:val="0"/>
          <w:iCs w:val="0"/>
          <w:lang w:val="fr-CA"/>
        </w:rPr>
      </w:pPr>
      <w:r w:rsidRPr="008E0396">
        <w:rPr>
          <w:rFonts w:ascii="TradeGothic" w:hAnsi="TradeGothic"/>
          <w:b/>
          <w:bCs/>
          <w:i w:val="0"/>
          <w:iCs w:val="0"/>
        </w:rPr>
        <w:t>Tableau</w:t>
      </w:r>
      <w:r w:rsidRPr="008E0396">
        <w:rPr>
          <w:rFonts w:ascii="TradeGothic" w:hAnsi="TradeGothic"/>
          <w:b/>
          <w:bCs/>
          <w:i w:val="0"/>
          <w:iCs w:val="0"/>
          <w:lang w:val="fr-CA"/>
        </w:rPr>
        <w:t xml:space="preserve"> sommaire des étapes et du partage des responsabilités</w:t>
      </w:r>
    </w:p>
    <w:p w14:paraId="0BBCEBE5" w14:textId="50EADDE5" w:rsidR="00D06443" w:rsidRPr="00D0216B" w:rsidRDefault="00B85480" w:rsidP="00DB0FF7">
      <w:pPr>
        <w:spacing w:line="240" w:lineRule="auto"/>
        <w:jc w:val="both"/>
        <w:rPr>
          <w:rFonts w:ascii="TradeGothic" w:hAnsi="TradeGothic"/>
          <w:sz w:val="22"/>
          <w:szCs w:val="22"/>
          <w:lang w:val="fr-CA"/>
        </w:rPr>
      </w:pPr>
      <w:r w:rsidRPr="00D0216B">
        <w:rPr>
          <w:rFonts w:ascii="TradeGothic" w:hAnsi="TradeGothic"/>
          <w:sz w:val="22"/>
          <w:szCs w:val="22"/>
          <w:lang w:val="fr-CA"/>
        </w:rPr>
        <w:t>Le tableau qui suit est une invitation à échanger sur le processus d’évaluation des mesures d’aide pour définir localement</w:t>
      </w:r>
      <w:r w:rsidR="006E6971" w:rsidRPr="00D0216B">
        <w:rPr>
          <w:rFonts w:ascii="TradeGothic" w:hAnsi="TradeGothic"/>
          <w:sz w:val="22"/>
          <w:szCs w:val="22"/>
          <w:lang w:val="fr-CA"/>
        </w:rPr>
        <w:t xml:space="preserve"> comment les mécanismes s’opérationnalisent.</w:t>
      </w:r>
      <w:r w:rsidR="00066034">
        <w:rPr>
          <w:rFonts w:ascii="TradeGothic" w:hAnsi="TradeGothic"/>
          <w:sz w:val="22"/>
          <w:szCs w:val="22"/>
          <w:lang w:val="fr-CA"/>
        </w:rPr>
        <w:t xml:space="preserve"> </w:t>
      </w:r>
      <w:r w:rsidR="006E6971" w:rsidRPr="00D0216B">
        <w:rPr>
          <w:rFonts w:ascii="TradeGothic" w:hAnsi="TradeGothic"/>
          <w:sz w:val="22"/>
          <w:szCs w:val="22"/>
          <w:lang w:val="fr-CA"/>
        </w:rPr>
        <w:t xml:space="preserve">La manière dont il est ici </w:t>
      </w:r>
      <w:r w:rsidR="003405B9" w:rsidRPr="00D0216B">
        <w:rPr>
          <w:rFonts w:ascii="TradeGothic" w:hAnsi="TradeGothic"/>
          <w:sz w:val="22"/>
          <w:szCs w:val="22"/>
          <w:lang w:val="fr-CA"/>
        </w:rPr>
        <w:t xml:space="preserve">rempli </w:t>
      </w:r>
      <w:r w:rsidR="006E6971" w:rsidRPr="00D0216B">
        <w:rPr>
          <w:rFonts w:ascii="TradeGothic" w:hAnsi="TradeGothic"/>
          <w:sz w:val="22"/>
          <w:szCs w:val="22"/>
          <w:lang w:val="fr-CA"/>
        </w:rPr>
        <w:t>est un exemple</w:t>
      </w:r>
      <w:r w:rsidR="00D06443" w:rsidRPr="00D0216B">
        <w:rPr>
          <w:rFonts w:ascii="TradeGothic" w:hAnsi="TradeGothic"/>
          <w:sz w:val="22"/>
          <w:szCs w:val="22"/>
          <w:lang w:val="fr-CA"/>
        </w:rPr>
        <w:t>, une source d’inspiration, et est cohérent</w:t>
      </w:r>
      <w:r w:rsidR="001F7223">
        <w:rPr>
          <w:rFonts w:ascii="TradeGothic" w:hAnsi="TradeGothic"/>
          <w:sz w:val="22"/>
          <w:szCs w:val="22"/>
          <w:lang w:val="fr-CA"/>
        </w:rPr>
        <w:t>e</w:t>
      </w:r>
      <w:r w:rsidR="00D06443" w:rsidRPr="00D0216B">
        <w:rPr>
          <w:rFonts w:ascii="TradeGothic" w:hAnsi="TradeGothic"/>
          <w:sz w:val="22"/>
          <w:szCs w:val="22"/>
          <w:lang w:val="fr-CA"/>
        </w:rPr>
        <w:t xml:space="preserve"> avec les travaux menés par le groupe. </w:t>
      </w:r>
    </w:p>
    <w:tbl>
      <w:tblPr>
        <w:tblStyle w:val="GridTable6Colorful-Accent3"/>
        <w:tblW w:w="13745" w:type="dxa"/>
        <w:jc w:val="center"/>
        <w:tblBorders>
          <w:insideH w:val="single" w:sz="12" w:space="0" w:color="0070C0"/>
        </w:tblBorders>
        <w:tblLook w:val="0420" w:firstRow="1" w:lastRow="0" w:firstColumn="0" w:lastColumn="0" w:noHBand="0" w:noVBand="1"/>
      </w:tblPr>
      <w:tblGrid>
        <w:gridCol w:w="1129"/>
        <w:gridCol w:w="5387"/>
        <w:gridCol w:w="5528"/>
        <w:gridCol w:w="1701"/>
      </w:tblGrid>
      <w:tr w:rsidR="002446FA" w:rsidRPr="002446FA" w14:paraId="240138B0" w14:textId="77777777" w:rsidTr="00472434">
        <w:trPr>
          <w:cnfStyle w:val="100000000000" w:firstRow="1" w:lastRow="0" w:firstColumn="0" w:lastColumn="0" w:oddVBand="0" w:evenVBand="0" w:oddHBand="0" w:evenHBand="0" w:firstRowFirstColumn="0" w:firstRowLastColumn="0" w:lastRowFirstColumn="0" w:lastRowLastColumn="0"/>
          <w:trHeight w:val="35"/>
          <w:jc w:val="center"/>
        </w:trPr>
        <w:tc>
          <w:tcPr>
            <w:tcW w:w="1129" w:type="dxa"/>
            <w:tcBorders>
              <w:bottom w:val="single" w:sz="12" w:space="0" w:color="0070C0"/>
            </w:tcBorders>
            <w:shd w:val="clear" w:color="auto" w:fill="0070C0"/>
          </w:tcPr>
          <w:p w14:paraId="52C2E016" w14:textId="7D5AE3FF" w:rsidR="007B63EA" w:rsidRPr="002446FA" w:rsidRDefault="007B63EA" w:rsidP="00CF35F0">
            <w:pPr>
              <w:spacing w:before="20" w:after="20"/>
              <w:rPr>
                <w:rStyle w:val="normaltextrun"/>
                <w:rFonts w:ascii="TradeGothic" w:eastAsiaTheme="majorEastAsia" w:hAnsi="TradeGothic" w:cstheme="minorHAnsi"/>
                <w:color w:val="FFFFFF" w:themeColor="background1"/>
                <w:sz w:val="20"/>
                <w:szCs w:val="20"/>
                <w:lang w:eastAsia="fr-CA"/>
              </w:rPr>
            </w:pPr>
            <w:r w:rsidRPr="002446FA">
              <w:rPr>
                <w:rStyle w:val="normaltextrun"/>
                <w:rFonts w:ascii="TradeGothic" w:hAnsi="TradeGothic" w:cstheme="minorHAnsi"/>
                <w:color w:val="FFFFFF" w:themeColor="background1"/>
                <w:sz w:val="20"/>
                <w:szCs w:val="20"/>
                <w:lang w:eastAsia="fr-CA"/>
              </w:rPr>
              <w:t>Étape</w:t>
            </w:r>
          </w:p>
        </w:tc>
        <w:tc>
          <w:tcPr>
            <w:tcW w:w="5387" w:type="dxa"/>
            <w:tcBorders>
              <w:bottom w:val="single" w:sz="12" w:space="0" w:color="0070C0"/>
            </w:tcBorders>
            <w:shd w:val="clear" w:color="auto" w:fill="0070C0"/>
          </w:tcPr>
          <w:p w14:paraId="191B8EAD" w14:textId="22E9B2C9" w:rsidR="007B63EA" w:rsidRPr="002446FA" w:rsidRDefault="007B63EA" w:rsidP="00CF35F0">
            <w:pPr>
              <w:spacing w:before="20" w:after="20"/>
              <w:rPr>
                <w:rStyle w:val="normaltextrun"/>
                <w:rFonts w:ascii="TradeGothic" w:eastAsiaTheme="majorEastAsia" w:hAnsi="TradeGothic" w:cstheme="minorHAnsi"/>
                <w:color w:val="FFFFFF" w:themeColor="background1"/>
                <w:sz w:val="20"/>
                <w:szCs w:val="20"/>
                <w:lang w:eastAsia="fr-CA"/>
              </w:rPr>
            </w:pPr>
            <w:r w:rsidRPr="002446FA">
              <w:rPr>
                <w:rStyle w:val="normaltextrun"/>
                <w:rFonts w:ascii="TradeGothic" w:eastAsiaTheme="majorEastAsia" w:hAnsi="TradeGothic" w:cstheme="minorHAnsi"/>
                <w:color w:val="FFFFFF" w:themeColor="background1"/>
                <w:sz w:val="20"/>
                <w:szCs w:val="20"/>
                <w:lang w:eastAsia="fr-CA"/>
              </w:rPr>
              <w:t>Description</w:t>
            </w:r>
          </w:p>
        </w:tc>
        <w:tc>
          <w:tcPr>
            <w:tcW w:w="5528" w:type="dxa"/>
            <w:tcBorders>
              <w:bottom w:val="single" w:sz="12" w:space="0" w:color="0070C0"/>
            </w:tcBorders>
            <w:shd w:val="clear" w:color="auto" w:fill="0070C0"/>
          </w:tcPr>
          <w:p w14:paraId="513D3ECA" w14:textId="38419D7F" w:rsidR="007B63EA" w:rsidRPr="002446FA" w:rsidRDefault="007B63EA" w:rsidP="00CF35F0">
            <w:pPr>
              <w:spacing w:before="20" w:after="20"/>
              <w:rPr>
                <w:rStyle w:val="normaltextrun"/>
                <w:rFonts w:ascii="TradeGothic" w:eastAsiaTheme="majorEastAsia" w:hAnsi="TradeGothic" w:cstheme="minorHAnsi"/>
                <w:color w:val="FFFFFF" w:themeColor="background1"/>
                <w:sz w:val="20"/>
                <w:szCs w:val="20"/>
                <w:lang w:eastAsia="fr-CA"/>
              </w:rPr>
            </w:pPr>
            <w:r w:rsidRPr="002446FA">
              <w:rPr>
                <w:rStyle w:val="normaltextrun"/>
                <w:rFonts w:ascii="TradeGothic" w:eastAsiaTheme="majorEastAsia" w:hAnsi="TradeGothic" w:cstheme="minorHAnsi"/>
                <w:color w:val="FFFFFF" w:themeColor="background1"/>
                <w:sz w:val="20"/>
                <w:szCs w:val="20"/>
                <w:lang w:eastAsia="fr-CA"/>
              </w:rPr>
              <w:t>Personnes responsables</w:t>
            </w:r>
          </w:p>
        </w:tc>
        <w:tc>
          <w:tcPr>
            <w:tcW w:w="1701" w:type="dxa"/>
            <w:tcBorders>
              <w:bottom w:val="single" w:sz="12" w:space="0" w:color="0070C0"/>
            </w:tcBorders>
            <w:shd w:val="clear" w:color="auto" w:fill="0070C0"/>
          </w:tcPr>
          <w:p w14:paraId="359EB136" w14:textId="1A544CB8" w:rsidR="007B63EA" w:rsidRPr="002446FA" w:rsidRDefault="007B63EA" w:rsidP="00CF35F0">
            <w:pPr>
              <w:spacing w:before="20" w:after="20"/>
              <w:rPr>
                <w:rStyle w:val="normaltextrun"/>
                <w:rFonts w:ascii="TradeGothic" w:eastAsiaTheme="majorEastAsia" w:hAnsi="TradeGothic" w:cstheme="minorHAnsi"/>
                <w:color w:val="FFFFFF" w:themeColor="background1"/>
                <w:sz w:val="20"/>
                <w:szCs w:val="20"/>
                <w:lang w:eastAsia="fr-CA"/>
              </w:rPr>
            </w:pPr>
            <w:r w:rsidRPr="002446FA">
              <w:rPr>
                <w:rStyle w:val="normaltextrun"/>
                <w:rFonts w:ascii="TradeGothic" w:eastAsiaTheme="majorEastAsia" w:hAnsi="TradeGothic" w:cstheme="minorHAnsi"/>
                <w:color w:val="FFFFFF" w:themeColor="background1"/>
                <w:sz w:val="20"/>
                <w:szCs w:val="20"/>
                <w:lang w:eastAsia="fr-CA"/>
              </w:rPr>
              <w:t>Outils proposés</w:t>
            </w:r>
          </w:p>
        </w:tc>
      </w:tr>
      <w:tr w:rsidR="0000148B" w:rsidRPr="002446FA" w14:paraId="7E2493AC" w14:textId="77777777" w:rsidTr="002D1FED">
        <w:trPr>
          <w:cnfStyle w:val="000000100000" w:firstRow="0" w:lastRow="0" w:firstColumn="0" w:lastColumn="0" w:oddVBand="0" w:evenVBand="0" w:oddHBand="1" w:evenHBand="0" w:firstRowFirstColumn="0" w:firstRowLastColumn="0" w:lastRowFirstColumn="0" w:lastRowLastColumn="0"/>
          <w:trHeight w:val="35"/>
          <w:jc w:val="center"/>
        </w:trPr>
        <w:tc>
          <w:tcPr>
            <w:tcW w:w="1129" w:type="dxa"/>
            <w:tcBorders>
              <w:top w:val="single" w:sz="12" w:space="0" w:color="0070C0"/>
              <w:bottom w:val="single" w:sz="8" w:space="0" w:color="A6A6A6" w:themeColor="background1" w:themeShade="A6"/>
            </w:tcBorders>
            <w:shd w:val="clear" w:color="auto" w:fill="D9E2F3" w:themeFill="accent1" w:themeFillTint="33"/>
          </w:tcPr>
          <w:p w14:paraId="5DE88A22" w14:textId="77777777" w:rsidR="007B63EA" w:rsidRPr="002446FA" w:rsidRDefault="007B63EA" w:rsidP="00CF35F0">
            <w:pPr>
              <w:spacing w:before="20" w:after="20"/>
              <w:rPr>
                <w:rStyle w:val="normaltextrun"/>
                <w:rFonts w:ascii="TradeGothic" w:eastAsiaTheme="majorEastAsia" w:hAnsi="TradeGothic" w:cstheme="minorHAnsi"/>
                <w:b/>
                <w:bCs/>
                <w:color w:val="000000"/>
                <w:sz w:val="20"/>
                <w:szCs w:val="20"/>
                <w:lang w:eastAsia="fr-CA"/>
              </w:rPr>
            </w:pPr>
            <w:r w:rsidRPr="002446FA">
              <w:rPr>
                <w:rStyle w:val="normaltextrun"/>
                <w:rFonts w:ascii="TradeGothic" w:eastAsiaTheme="majorEastAsia" w:hAnsi="TradeGothic" w:cstheme="minorHAnsi"/>
                <w:b/>
                <w:bCs/>
                <w:color w:val="000000"/>
                <w:sz w:val="20"/>
                <w:szCs w:val="20"/>
                <w:lang w:eastAsia="fr-CA"/>
              </w:rPr>
              <w:t>Modéliser</w:t>
            </w:r>
          </w:p>
        </w:tc>
        <w:tc>
          <w:tcPr>
            <w:tcW w:w="5387" w:type="dxa"/>
            <w:tcBorders>
              <w:top w:val="single" w:sz="12" w:space="0" w:color="0070C0"/>
              <w:bottom w:val="single" w:sz="8" w:space="0" w:color="A6A6A6" w:themeColor="background1" w:themeShade="A6"/>
            </w:tcBorders>
            <w:shd w:val="clear" w:color="auto" w:fill="D9E2F3" w:themeFill="accent1" w:themeFillTint="33"/>
          </w:tcPr>
          <w:p w14:paraId="3D081E28" w14:textId="2F10016B" w:rsidR="007B63EA" w:rsidRPr="002446FA" w:rsidRDefault="007B63EA"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Schématiser la situation initiale à l’aide du modèle logique (rendre explicites les liens entre le problème ou le besoin à la source de la mesure d’aide, les moyens mis en place dans le cadre de la mesure d’aide ainsi que les résultats souhaités)</w:t>
            </w:r>
          </w:p>
        </w:tc>
        <w:tc>
          <w:tcPr>
            <w:tcW w:w="5528" w:type="dxa"/>
            <w:tcBorders>
              <w:top w:val="single" w:sz="12" w:space="0" w:color="0070C0"/>
              <w:bottom w:val="single" w:sz="8" w:space="0" w:color="A6A6A6" w:themeColor="background1" w:themeShade="A6"/>
            </w:tcBorders>
            <w:shd w:val="clear" w:color="auto" w:fill="D9E2F3" w:themeFill="accent1" w:themeFillTint="33"/>
          </w:tcPr>
          <w:p w14:paraId="7B79BC45" w14:textId="7CA96F10" w:rsidR="007B63EA" w:rsidRPr="002446FA" w:rsidRDefault="006A7155" w:rsidP="00CF35F0">
            <w:pPr>
              <w:spacing w:before="20" w:after="20"/>
              <w:rPr>
                <w:rStyle w:val="normaltextrun"/>
                <w:rFonts w:ascii="TradeGothic" w:eastAsiaTheme="majorEastAsia" w:hAnsi="TradeGothic"/>
                <w:color w:val="000000"/>
                <w:sz w:val="20"/>
                <w:szCs w:val="20"/>
                <w:lang w:eastAsia="fr-CA"/>
              </w:rPr>
            </w:pPr>
            <w:r w:rsidRPr="002446FA">
              <w:rPr>
                <w:rStyle w:val="normaltextrun"/>
                <w:rFonts w:ascii="TradeGothic" w:eastAsiaTheme="majorEastAsia" w:hAnsi="TradeGothic"/>
                <w:color w:val="000000" w:themeColor="text1"/>
                <w:sz w:val="20"/>
                <w:szCs w:val="20"/>
                <w:lang w:eastAsia="fr-CA"/>
              </w:rPr>
              <w:t xml:space="preserve">La personne </w:t>
            </w:r>
            <w:r w:rsidR="254E9E7E" w:rsidRPr="002446FA">
              <w:rPr>
                <w:rStyle w:val="normaltextrun"/>
                <w:rFonts w:ascii="TradeGothic" w:eastAsiaTheme="majorEastAsia" w:hAnsi="TradeGothic"/>
                <w:color w:val="000000" w:themeColor="text1"/>
                <w:sz w:val="20"/>
                <w:szCs w:val="20"/>
                <w:lang w:eastAsia="fr-CA"/>
              </w:rPr>
              <w:t>responsable</w:t>
            </w:r>
            <w:r w:rsidRPr="002446FA">
              <w:rPr>
                <w:rStyle w:val="normaltextrun"/>
                <w:rFonts w:ascii="TradeGothic" w:eastAsiaTheme="majorEastAsia" w:hAnsi="TradeGothic"/>
                <w:color w:val="000000" w:themeColor="text1"/>
                <w:sz w:val="20"/>
                <w:szCs w:val="20"/>
                <w:lang w:eastAsia="fr-CA"/>
              </w:rPr>
              <w:t xml:space="preserve"> de la mesure d’aide, accompagnée d’une personne conseillère pédagogique, avec des collaborateurs ou des collaboratrices</w:t>
            </w:r>
            <w:r w:rsidR="00DE36BA">
              <w:rPr>
                <w:rStyle w:val="normaltextrun"/>
                <w:rFonts w:ascii="TradeGothic" w:eastAsiaTheme="majorEastAsia" w:hAnsi="TradeGothic"/>
                <w:color w:val="000000" w:themeColor="text1"/>
                <w:sz w:val="20"/>
                <w:szCs w:val="20"/>
                <w:lang w:eastAsia="fr-CA"/>
              </w:rPr>
              <w:t>,</w:t>
            </w:r>
            <w:r w:rsidRPr="002446FA">
              <w:rPr>
                <w:rStyle w:val="normaltextrun"/>
                <w:rFonts w:ascii="TradeGothic" w:eastAsiaTheme="majorEastAsia" w:hAnsi="TradeGothic"/>
                <w:color w:val="000000" w:themeColor="text1"/>
                <w:sz w:val="20"/>
                <w:szCs w:val="20"/>
                <w:lang w:eastAsia="fr-CA"/>
              </w:rPr>
              <w:t xml:space="preserve"> au besoin</w:t>
            </w:r>
            <w:r w:rsidR="00DE36BA">
              <w:rPr>
                <w:rStyle w:val="normaltextrun"/>
                <w:rFonts w:ascii="TradeGothic" w:eastAsiaTheme="majorEastAsia" w:hAnsi="TradeGothic"/>
                <w:color w:val="000000" w:themeColor="text1"/>
                <w:sz w:val="20"/>
                <w:szCs w:val="20"/>
                <w:lang w:eastAsia="fr-CA"/>
              </w:rPr>
              <w:t>,</w:t>
            </w:r>
            <w:r w:rsidRPr="002446FA">
              <w:rPr>
                <w:rStyle w:val="normaltextrun"/>
                <w:rFonts w:ascii="TradeGothic" w:eastAsiaTheme="majorEastAsia" w:hAnsi="TradeGothic"/>
                <w:color w:val="000000" w:themeColor="text1"/>
                <w:sz w:val="20"/>
                <w:szCs w:val="20"/>
                <w:lang w:eastAsia="fr-CA"/>
              </w:rPr>
              <w:t xml:space="preserve"> et en s’appuyant sur des données</w:t>
            </w:r>
            <w:r w:rsidR="004000CC" w:rsidRPr="002446FA">
              <w:rPr>
                <w:rStyle w:val="normaltextrun"/>
                <w:rFonts w:ascii="TradeGothic" w:eastAsiaTheme="majorEastAsia" w:hAnsi="TradeGothic"/>
                <w:color w:val="000000" w:themeColor="text1"/>
                <w:sz w:val="20"/>
                <w:szCs w:val="20"/>
                <w:lang w:eastAsia="fr-CA"/>
              </w:rPr>
              <w:t xml:space="preserve"> de recherche,</w:t>
            </w:r>
            <w:r w:rsidR="008C3C84" w:rsidRPr="002446FA">
              <w:rPr>
                <w:rStyle w:val="normaltextrun"/>
                <w:rFonts w:ascii="TradeGothic" w:eastAsiaTheme="majorEastAsia" w:hAnsi="TradeGothic"/>
                <w:color w:val="000000" w:themeColor="text1"/>
                <w:sz w:val="20"/>
                <w:szCs w:val="20"/>
                <w:lang w:eastAsia="fr-CA"/>
              </w:rPr>
              <w:t xml:space="preserve"> des</w:t>
            </w:r>
            <w:r w:rsidR="004000CC" w:rsidRPr="002446FA">
              <w:rPr>
                <w:rStyle w:val="normaltextrun"/>
                <w:rFonts w:ascii="TradeGothic" w:eastAsiaTheme="majorEastAsia" w:hAnsi="TradeGothic"/>
                <w:color w:val="000000" w:themeColor="text1"/>
                <w:sz w:val="20"/>
                <w:szCs w:val="20"/>
                <w:lang w:eastAsia="fr-CA"/>
              </w:rPr>
              <w:t xml:space="preserve"> observations rigoureuses, </w:t>
            </w:r>
            <w:r w:rsidR="008C3C84" w:rsidRPr="002446FA">
              <w:rPr>
                <w:rStyle w:val="normaltextrun"/>
                <w:rFonts w:ascii="TradeGothic" w:eastAsiaTheme="majorEastAsia" w:hAnsi="TradeGothic"/>
                <w:color w:val="000000" w:themeColor="text1"/>
                <w:sz w:val="20"/>
                <w:szCs w:val="20"/>
                <w:lang w:eastAsia="fr-CA"/>
              </w:rPr>
              <w:t xml:space="preserve">de la </w:t>
            </w:r>
            <w:r w:rsidR="004000CC" w:rsidRPr="002446FA">
              <w:rPr>
                <w:rStyle w:val="normaltextrun"/>
                <w:rFonts w:ascii="TradeGothic" w:eastAsiaTheme="majorEastAsia" w:hAnsi="TradeGothic"/>
                <w:color w:val="000000" w:themeColor="text1"/>
                <w:sz w:val="20"/>
                <w:szCs w:val="20"/>
                <w:lang w:eastAsia="fr-CA"/>
              </w:rPr>
              <w:t>documentation institutionnelle</w:t>
            </w:r>
          </w:p>
        </w:tc>
        <w:tc>
          <w:tcPr>
            <w:tcW w:w="1701" w:type="dxa"/>
            <w:tcBorders>
              <w:top w:val="single" w:sz="12" w:space="0" w:color="0070C0"/>
              <w:bottom w:val="single" w:sz="8" w:space="0" w:color="A6A6A6" w:themeColor="background1" w:themeShade="A6"/>
            </w:tcBorders>
            <w:shd w:val="clear" w:color="auto" w:fill="D9E2F3" w:themeFill="accent1" w:themeFillTint="33"/>
          </w:tcPr>
          <w:p w14:paraId="083897CF" w14:textId="77777777" w:rsidR="007B63EA" w:rsidRPr="002446FA" w:rsidRDefault="007B63EA" w:rsidP="00CF35F0">
            <w:pPr>
              <w:spacing w:before="20" w:after="20"/>
              <w:rPr>
                <w:rStyle w:val="normaltextrun"/>
                <w:rFonts w:ascii="TradeGothic" w:eastAsiaTheme="majorEastAsia" w:hAnsi="TradeGothic" w:cstheme="minorHAnsi"/>
                <w:color w:val="auto"/>
                <w:sz w:val="20"/>
                <w:szCs w:val="20"/>
                <w:lang w:eastAsia="fr-CA"/>
              </w:rPr>
            </w:pPr>
            <w:r w:rsidRPr="002446FA">
              <w:rPr>
                <w:rStyle w:val="normaltextrun"/>
                <w:rFonts w:ascii="TradeGothic" w:hAnsi="TradeGothic" w:cstheme="minorHAnsi"/>
                <w:color w:val="auto"/>
                <w:sz w:val="20"/>
                <w:szCs w:val="20"/>
              </w:rPr>
              <w:t>Modèle logique</w:t>
            </w:r>
          </w:p>
        </w:tc>
      </w:tr>
      <w:tr w:rsidR="00365D6F" w:rsidRPr="002446FA" w14:paraId="54E01850" w14:textId="77777777" w:rsidTr="00472434">
        <w:trPr>
          <w:trHeight w:val="35"/>
          <w:jc w:val="center"/>
        </w:trPr>
        <w:tc>
          <w:tcPr>
            <w:tcW w:w="1129" w:type="dxa"/>
            <w:tcBorders>
              <w:top w:val="single" w:sz="8" w:space="0" w:color="A6A6A6" w:themeColor="background1" w:themeShade="A6"/>
              <w:bottom w:val="single" w:sz="8" w:space="0" w:color="A6A6A6" w:themeColor="background1" w:themeShade="A6"/>
            </w:tcBorders>
          </w:tcPr>
          <w:p w14:paraId="5C422585" w14:textId="77777777" w:rsidR="006A7155" w:rsidRPr="002446FA" w:rsidRDefault="006A7155" w:rsidP="00CF35F0">
            <w:pPr>
              <w:spacing w:before="20" w:after="20"/>
              <w:rPr>
                <w:rStyle w:val="normaltextrun"/>
                <w:rFonts w:ascii="TradeGothic" w:eastAsiaTheme="majorEastAsia" w:hAnsi="TradeGothic" w:cstheme="minorHAnsi"/>
                <w:b/>
                <w:bCs/>
                <w:color w:val="000000"/>
                <w:sz w:val="20"/>
                <w:szCs w:val="20"/>
                <w:lang w:eastAsia="fr-CA"/>
              </w:rPr>
            </w:pPr>
            <w:r w:rsidRPr="002446FA">
              <w:rPr>
                <w:rStyle w:val="normaltextrun"/>
                <w:rFonts w:ascii="TradeGothic" w:eastAsiaTheme="majorEastAsia" w:hAnsi="TradeGothic" w:cstheme="minorHAnsi"/>
                <w:b/>
                <w:bCs/>
                <w:color w:val="000000"/>
                <w:sz w:val="20"/>
                <w:szCs w:val="20"/>
                <w:lang w:eastAsia="fr-CA"/>
              </w:rPr>
              <w:t>Planifier</w:t>
            </w:r>
          </w:p>
        </w:tc>
        <w:tc>
          <w:tcPr>
            <w:tcW w:w="5387" w:type="dxa"/>
            <w:tcBorders>
              <w:top w:val="single" w:sz="8" w:space="0" w:color="A6A6A6" w:themeColor="background1" w:themeShade="A6"/>
              <w:bottom w:val="single" w:sz="8" w:space="0" w:color="A6A6A6" w:themeColor="background1" w:themeShade="A6"/>
            </w:tcBorders>
          </w:tcPr>
          <w:p w14:paraId="70A638DA" w14:textId="6498BB59" w:rsidR="006A7155" w:rsidRPr="002446FA" w:rsidRDefault="006A7155"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 xml:space="preserve">Compléter une fiche de mesure d’aide et un plan d’évaluation (identifier les informations pertinentes à documenter et les modalités </w:t>
            </w:r>
            <w:r w:rsidR="003405B9" w:rsidRPr="002446FA">
              <w:rPr>
                <w:rStyle w:val="normaltextrun"/>
                <w:rFonts w:ascii="TradeGothic" w:eastAsiaTheme="majorEastAsia" w:hAnsi="TradeGothic" w:cstheme="minorHAnsi"/>
                <w:color w:val="000000"/>
                <w:sz w:val="20"/>
                <w:szCs w:val="20"/>
                <w:lang w:eastAsia="fr-CA"/>
              </w:rPr>
              <w:t>de</w:t>
            </w:r>
            <w:r w:rsidRPr="002446FA">
              <w:rPr>
                <w:rStyle w:val="normaltextrun"/>
                <w:rFonts w:ascii="TradeGothic" w:eastAsiaTheme="majorEastAsia" w:hAnsi="TradeGothic" w:cstheme="minorHAnsi"/>
                <w:color w:val="000000"/>
                <w:sz w:val="20"/>
                <w:szCs w:val="20"/>
                <w:lang w:eastAsia="fr-CA"/>
              </w:rPr>
              <w:t xml:space="preserve"> collecte)</w:t>
            </w:r>
          </w:p>
        </w:tc>
        <w:tc>
          <w:tcPr>
            <w:tcW w:w="5528" w:type="dxa"/>
            <w:tcBorders>
              <w:top w:val="single" w:sz="8" w:space="0" w:color="A6A6A6" w:themeColor="background1" w:themeShade="A6"/>
              <w:bottom w:val="single" w:sz="8" w:space="0" w:color="A6A6A6" w:themeColor="background1" w:themeShade="A6"/>
            </w:tcBorders>
          </w:tcPr>
          <w:p w14:paraId="33E005B9" w14:textId="0E9313A4" w:rsidR="006A7155" w:rsidRPr="002446FA" w:rsidRDefault="006A7155"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 xml:space="preserve">La personne </w:t>
            </w:r>
            <w:r w:rsidR="00F10698" w:rsidRPr="002446FA">
              <w:rPr>
                <w:rStyle w:val="normaltextrun"/>
                <w:rFonts w:ascii="TradeGothic" w:eastAsiaTheme="majorEastAsia" w:hAnsi="TradeGothic" w:cstheme="minorHAnsi"/>
                <w:color w:val="000000"/>
                <w:sz w:val="20"/>
                <w:szCs w:val="20"/>
                <w:lang w:eastAsia="fr-CA"/>
              </w:rPr>
              <w:t>responsable</w:t>
            </w:r>
            <w:r w:rsidRPr="002446FA">
              <w:rPr>
                <w:rStyle w:val="normaltextrun"/>
                <w:rFonts w:ascii="TradeGothic" w:eastAsiaTheme="majorEastAsia" w:hAnsi="TradeGothic" w:cstheme="minorHAnsi"/>
                <w:color w:val="000000"/>
                <w:sz w:val="20"/>
                <w:szCs w:val="20"/>
                <w:lang w:eastAsia="fr-CA"/>
              </w:rPr>
              <w:t xml:space="preserve"> de la mesure d’aide, accompagnée d’une personne conseillère pédagogique, avec des collaborateurs ou des collaboratrices</w:t>
            </w:r>
            <w:r w:rsidR="00E55CDC">
              <w:rPr>
                <w:rStyle w:val="normaltextrun"/>
                <w:rFonts w:ascii="TradeGothic" w:eastAsiaTheme="majorEastAsia" w:hAnsi="TradeGothic" w:cstheme="minorHAnsi"/>
                <w:color w:val="000000"/>
                <w:sz w:val="20"/>
                <w:szCs w:val="20"/>
                <w:lang w:eastAsia="fr-CA"/>
              </w:rPr>
              <w:t>,</w:t>
            </w:r>
            <w:r w:rsidRPr="002446FA">
              <w:rPr>
                <w:rStyle w:val="normaltextrun"/>
                <w:rFonts w:ascii="TradeGothic" w:eastAsiaTheme="majorEastAsia" w:hAnsi="TradeGothic" w:cstheme="minorHAnsi"/>
                <w:color w:val="000000"/>
                <w:sz w:val="20"/>
                <w:szCs w:val="20"/>
                <w:lang w:eastAsia="fr-CA"/>
              </w:rPr>
              <w:t xml:space="preserve"> au besoin</w:t>
            </w:r>
            <w:r w:rsidR="00E55CDC">
              <w:rPr>
                <w:rStyle w:val="normaltextrun"/>
                <w:rFonts w:ascii="TradeGothic" w:eastAsiaTheme="majorEastAsia" w:hAnsi="TradeGothic" w:cstheme="minorHAnsi"/>
                <w:color w:val="000000"/>
                <w:sz w:val="20"/>
                <w:szCs w:val="20"/>
                <w:lang w:eastAsia="fr-CA"/>
              </w:rPr>
              <w:t>,</w:t>
            </w:r>
            <w:r w:rsidRPr="002446FA">
              <w:rPr>
                <w:rStyle w:val="normaltextrun"/>
                <w:rFonts w:ascii="TradeGothic" w:eastAsiaTheme="majorEastAsia" w:hAnsi="TradeGothic" w:cstheme="minorHAnsi"/>
                <w:color w:val="000000"/>
                <w:sz w:val="20"/>
                <w:szCs w:val="20"/>
                <w:lang w:eastAsia="fr-CA"/>
              </w:rPr>
              <w:t xml:space="preserve"> et en s’appuyant sur des données</w:t>
            </w:r>
            <w:r w:rsidR="009F25CA" w:rsidRPr="002446FA">
              <w:rPr>
                <w:rStyle w:val="normaltextrun"/>
                <w:rFonts w:ascii="TradeGothic" w:eastAsiaTheme="majorEastAsia" w:hAnsi="TradeGothic" w:cstheme="minorHAnsi"/>
                <w:color w:val="000000"/>
                <w:sz w:val="20"/>
                <w:szCs w:val="20"/>
                <w:lang w:eastAsia="fr-CA"/>
              </w:rPr>
              <w:t xml:space="preserve"> de recherche, des observations rigoureuses, de la documentation institutionnelle</w:t>
            </w:r>
          </w:p>
        </w:tc>
        <w:tc>
          <w:tcPr>
            <w:tcW w:w="1701" w:type="dxa"/>
            <w:tcBorders>
              <w:top w:val="single" w:sz="8" w:space="0" w:color="A6A6A6" w:themeColor="background1" w:themeShade="A6"/>
              <w:bottom w:val="single" w:sz="8" w:space="0" w:color="A6A6A6" w:themeColor="background1" w:themeShade="A6"/>
            </w:tcBorders>
          </w:tcPr>
          <w:p w14:paraId="34484DDE" w14:textId="6D0CAF0D" w:rsidR="006A7155" w:rsidRPr="002446FA" w:rsidRDefault="006A7155" w:rsidP="00CF35F0">
            <w:pPr>
              <w:spacing w:before="20" w:after="20"/>
              <w:rPr>
                <w:rStyle w:val="normaltextrun"/>
                <w:rFonts w:ascii="TradeGothic" w:eastAsiaTheme="majorEastAsia" w:hAnsi="TradeGothic" w:cstheme="minorHAnsi"/>
                <w:color w:val="auto"/>
                <w:sz w:val="20"/>
                <w:szCs w:val="20"/>
                <w:lang w:eastAsia="fr-CA"/>
              </w:rPr>
            </w:pPr>
            <w:r w:rsidRPr="002446FA">
              <w:rPr>
                <w:rStyle w:val="normaltextrun"/>
                <w:rFonts w:ascii="TradeGothic" w:hAnsi="TradeGothic" w:cstheme="minorHAnsi"/>
                <w:color w:val="auto"/>
                <w:sz w:val="20"/>
                <w:szCs w:val="20"/>
              </w:rPr>
              <w:t>Fiche de la mesure d’aide et plan d’évaluation (temps</w:t>
            </w:r>
            <w:r w:rsidR="00B82B81">
              <w:rPr>
                <w:rStyle w:val="normaltextrun"/>
                <w:rFonts w:ascii="TradeGothic" w:hAnsi="TradeGothic" w:cstheme="minorHAnsi"/>
                <w:color w:val="auto"/>
                <w:sz w:val="20"/>
                <w:szCs w:val="20"/>
              </w:rPr>
              <w:t> </w:t>
            </w:r>
            <w:r w:rsidRPr="002446FA">
              <w:rPr>
                <w:rStyle w:val="normaltextrun"/>
                <w:rFonts w:ascii="TradeGothic" w:hAnsi="TradeGothic" w:cstheme="minorHAnsi"/>
                <w:color w:val="auto"/>
                <w:sz w:val="20"/>
                <w:szCs w:val="20"/>
              </w:rPr>
              <w:t>1)</w:t>
            </w:r>
          </w:p>
        </w:tc>
      </w:tr>
      <w:tr w:rsidR="0000148B" w:rsidRPr="002446FA" w14:paraId="526C5FD9" w14:textId="77777777" w:rsidTr="006B24FE">
        <w:trPr>
          <w:cnfStyle w:val="000000100000" w:firstRow="0" w:lastRow="0" w:firstColumn="0" w:lastColumn="0" w:oddVBand="0" w:evenVBand="0" w:oddHBand="1" w:evenHBand="0" w:firstRowFirstColumn="0" w:firstRowLastColumn="0" w:lastRowFirstColumn="0" w:lastRowLastColumn="0"/>
          <w:trHeight w:val="1128"/>
          <w:jc w:val="center"/>
        </w:trPr>
        <w:tc>
          <w:tcPr>
            <w:tcW w:w="1129" w:type="dxa"/>
            <w:tcBorders>
              <w:top w:val="single" w:sz="8" w:space="0" w:color="A6A6A6" w:themeColor="background1" w:themeShade="A6"/>
              <w:bottom w:val="single" w:sz="8" w:space="0" w:color="A6A6A6" w:themeColor="background1" w:themeShade="A6"/>
            </w:tcBorders>
            <w:shd w:val="clear" w:color="auto" w:fill="D9E2F3" w:themeFill="accent1" w:themeFillTint="33"/>
          </w:tcPr>
          <w:p w14:paraId="341186A9" w14:textId="77777777" w:rsidR="006A7155" w:rsidRPr="002446FA" w:rsidRDefault="006A7155" w:rsidP="00CF35F0">
            <w:pPr>
              <w:spacing w:before="20" w:after="20"/>
              <w:rPr>
                <w:rStyle w:val="normaltextrun"/>
                <w:rFonts w:ascii="TradeGothic" w:eastAsiaTheme="majorEastAsia" w:hAnsi="TradeGothic" w:cstheme="minorHAnsi"/>
                <w:b/>
                <w:bCs/>
                <w:color w:val="000000"/>
                <w:sz w:val="20"/>
                <w:szCs w:val="20"/>
                <w:lang w:eastAsia="fr-CA"/>
              </w:rPr>
            </w:pPr>
            <w:r w:rsidRPr="002446FA">
              <w:rPr>
                <w:rStyle w:val="normaltextrun"/>
                <w:rFonts w:ascii="TradeGothic" w:eastAsiaTheme="majorEastAsia" w:hAnsi="TradeGothic" w:cstheme="minorHAnsi"/>
                <w:b/>
                <w:bCs/>
                <w:color w:val="000000"/>
                <w:sz w:val="20"/>
                <w:szCs w:val="20"/>
                <w:lang w:eastAsia="fr-CA"/>
              </w:rPr>
              <w:t>Mettre en œuvre</w:t>
            </w:r>
          </w:p>
        </w:tc>
        <w:tc>
          <w:tcPr>
            <w:tcW w:w="5387" w:type="dxa"/>
            <w:tcBorders>
              <w:top w:val="single" w:sz="8" w:space="0" w:color="A6A6A6" w:themeColor="background1" w:themeShade="A6"/>
              <w:bottom w:val="single" w:sz="8" w:space="0" w:color="A6A6A6" w:themeColor="background1" w:themeShade="A6"/>
            </w:tcBorders>
            <w:shd w:val="clear" w:color="auto" w:fill="D9E2F3" w:themeFill="accent1" w:themeFillTint="33"/>
          </w:tcPr>
          <w:p w14:paraId="1F67D3D1" w14:textId="525833C7" w:rsidR="006A7155" w:rsidRPr="002446FA" w:rsidRDefault="006A7155"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Mettre en œuvre la mesure d’aide à la réussite (effectuer le suivi et l’évaluation de la mesure d’aide en collectant les informations requises, selon le plan d’évaluation)</w:t>
            </w:r>
          </w:p>
        </w:tc>
        <w:tc>
          <w:tcPr>
            <w:tcW w:w="5528" w:type="dxa"/>
            <w:tcBorders>
              <w:top w:val="single" w:sz="8" w:space="0" w:color="A6A6A6" w:themeColor="background1" w:themeShade="A6"/>
              <w:bottom w:val="single" w:sz="8" w:space="0" w:color="A6A6A6" w:themeColor="background1" w:themeShade="A6"/>
            </w:tcBorders>
            <w:shd w:val="clear" w:color="auto" w:fill="D9E2F3" w:themeFill="accent1" w:themeFillTint="33"/>
          </w:tcPr>
          <w:p w14:paraId="6D35CB45" w14:textId="1CEAA9A3" w:rsidR="006A7155" w:rsidRPr="002446FA" w:rsidRDefault="006A7155"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 xml:space="preserve">La personne </w:t>
            </w:r>
            <w:r w:rsidR="00F10698" w:rsidRPr="002446FA">
              <w:rPr>
                <w:rStyle w:val="normaltextrun"/>
                <w:rFonts w:ascii="TradeGothic" w:eastAsiaTheme="majorEastAsia" w:hAnsi="TradeGothic" w:cstheme="minorHAnsi"/>
                <w:color w:val="000000"/>
                <w:sz w:val="20"/>
                <w:szCs w:val="20"/>
                <w:lang w:eastAsia="fr-CA"/>
              </w:rPr>
              <w:t>responsable</w:t>
            </w:r>
            <w:r w:rsidRPr="002446FA">
              <w:rPr>
                <w:rStyle w:val="normaltextrun"/>
                <w:rFonts w:ascii="TradeGothic" w:eastAsiaTheme="majorEastAsia" w:hAnsi="TradeGothic" w:cstheme="minorHAnsi"/>
                <w:color w:val="000000"/>
                <w:sz w:val="20"/>
                <w:szCs w:val="20"/>
                <w:lang w:eastAsia="fr-CA"/>
              </w:rPr>
              <w:t xml:space="preserve"> de la mesure d’aide, accompagnée d’une personne conseillère pédagogique, avec des collaborateurs ou des collaboratrices</w:t>
            </w:r>
            <w:r w:rsidR="006B24FE">
              <w:rPr>
                <w:rStyle w:val="normaltextrun"/>
                <w:rFonts w:ascii="TradeGothic" w:eastAsiaTheme="majorEastAsia" w:hAnsi="TradeGothic" w:cstheme="minorHAnsi"/>
                <w:color w:val="000000"/>
                <w:sz w:val="20"/>
                <w:szCs w:val="20"/>
                <w:lang w:eastAsia="fr-CA"/>
              </w:rPr>
              <w:t>,</w:t>
            </w:r>
            <w:r w:rsidRPr="002446FA">
              <w:rPr>
                <w:rStyle w:val="normaltextrun"/>
                <w:rFonts w:ascii="TradeGothic" w:eastAsiaTheme="majorEastAsia" w:hAnsi="TradeGothic" w:cstheme="minorHAnsi"/>
                <w:color w:val="000000"/>
                <w:sz w:val="20"/>
                <w:szCs w:val="20"/>
                <w:lang w:eastAsia="fr-CA"/>
              </w:rPr>
              <w:t xml:space="preserve"> au besoin</w:t>
            </w:r>
            <w:r w:rsidR="006B24FE">
              <w:rPr>
                <w:rStyle w:val="normaltextrun"/>
                <w:rFonts w:ascii="TradeGothic" w:eastAsiaTheme="majorEastAsia" w:hAnsi="TradeGothic" w:cstheme="minorHAnsi"/>
                <w:color w:val="000000"/>
                <w:sz w:val="20"/>
                <w:szCs w:val="20"/>
                <w:lang w:eastAsia="fr-CA"/>
              </w:rPr>
              <w:t>,</w:t>
            </w:r>
            <w:r w:rsidRPr="002446FA">
              <w:rPr>
                <w:rStyle w:val="normaltextrun"/>
                <w:rFonts w:ascii="TradeGothic" w:eastAsiaTheme="majorEastAsia" w:hAnsi="TradeGothic" w:cstheme="minorHAnsi"/>
                <w:color w:val="000000"/>
                <w:sz w:val="20"/>
                <w:szCs w:val="20"/>
                <w:lang w:eastAsia="fr-CA"/>
              </w:rPr>
              <w:t xml:space="preserve"> et en s’appuyant sur des données</w:t>
            </w:r>
            <w:r w:rsidR="009F25CA" w:rsidRPr="002446FA">
              <w:rPr>
                <w:rStyle w:val="normaltextrun"/>
                <w:rFonts w:ascii="TradeGothic" w:eastAsiaTheme="majorEastAsia" w:hAnsi="TradeGothic" w:cstheme="minorHAnsi"/>
                <w:color w:val="000000"/>
                <w:sz w:val="20"/>
                <w:szCs w:val="20"/>
                <w:lang w:eastAsia="fr-CA"/>
              </w:rPr>
              <w:t xml:space="preserve"> de recherche, des observations rigoureuses, de la documentation institutionnelle</w:t>
            </w:r>
          </w:p>
        </w:tc>
        <w:tc>
          <w:tcPr>
            <w:tcW w:w="1701" w:type="dxa"/>
            <w:tcBorders>
              <w:top w:val="single" w:sz="8" w:space="0" w:color="A6A6A6" w:themeColor="background1" w:themeShade="A6"/>
              <w:bottom w:val="single" w:sz="8" w:space="0" w:color="A6A6A6" w:themeColor="background1" w:themeShade="A6"/>
            </w:tcBorders>
            <w:shd w:val="clear" w:color="auto" w:fill="D9E2F3" w:themeFill="accent1" w:themeFillTint="33"/>
          </w:tcPr>
          <w:p w14:paraId="43C407CF" w14:textId="34370C55" w:rsidR="006A7155" w:rsidRPr="002446FA" w:rsidRDefault="006A7155" w:rsidP="00CF35F0">
            <w:pPr>
              <w:spacing w:before="20" w:after="20"/>
              <w:rPr>
                <w:rStyle w:val="normaltextrun"/>
                <w:rFonts w:ascii="TradeGothic" w:eastAsiaTheme="majorEastAsia" w:hAnsi="TradeGothic" w:cstheme="minorHAnsi"/>
                <w:color w:val="auto"/>
                <w:sz w:val="20"/>
                <w:szCs w:val="20"/>
                <w:lang w:eastAsia="fr-CA"/>
              </w:rPr>
            </w:pPr>
            <w:r w:rsidRPr="002446FA">
              <w:rPr>
                <w:rStyle w:val="normaltextrun"/>
                <w:rFonts w:ascii="TradeGothic" w:hAnsi="TradeGothic" w:cstheme="minorHAnsi"/>
                <w:color w:val="auto"/>
                <w:sz w:val="20"/>
                <w:szCs w:val="20"/>
              </w:rPr>
              <w:t>Bilan de la mesure d’aide et plan d’évaluation (temps</w:t>
            </w:r>
            <w:r w:rsidR="00B82B81">
              <w:rPr>
                <w:rStyle w:val="normaltextrun"/>
                <w:rFonts w:ascii="TradeGothic" w:hAnsi="TradeGothic" w:cstheme="minorHAnsi"/>
                <w:color w:val="auto"/>
                <w:sz w:val="20"/>
                <w:szCs w:val="20"/>
              </w:rPr>
              <w:t> </w:t>
            </w:r>
            <w:r w:rsidRPr="002446FA">
              <w:rPr>
                <w:rStyle w:val="normaltextrun"/>
                <w:rFonts w:ascii="TradeGothic" w:hAnsi="TradeGothic" w:cstheme="minorHAnsi"/>
                <w:color w:val="auto"/>
                <w:sz w:val="20"/>
                <w:szCs w:val="20"/>
              </w:rPr>
              <w:t>2)</w:t>
            </w:r>
          </w:p>
        </w:tc>
      </w:tr>
      <w:tr w:rsidR="00365D6F" w:rsidRPr="002446FA" w14:paraId="7ABD6E36" w14:textId="77777777" w:rsidTr="00472434">
        <w:trPr>
          <w:trHeight w:val="1134"/>
          <w:jc w:val="center"/>
        </w:trPr>
        <w:tc>
          <w:tcPr>
            <w:tcW w:w="1129" w:type="dxa"/>
            <w:tcBorders>
              <w:top w:val="single" w:sz="8" w:space="0" w:color="A6A6A6" w:themeColor="background1" w:themeShade="A6"/>
              <w:bottom w:val="single" w:sz="8" w:space="0" w:color="A6A6A6" w:themeColor="background1" w:themeShade="A6"/>
            </w:tcBorders>
          </w:tcPr>
          <w:p w14:paraId="22A5E4E5" w14:textId="77777777" w:rsidR="006A7155" w:rsidRPr="002446FA" w:rsidRDefault="006A7155" w:rsidP="00CF35F0">
            <w:pPr>
              <w:spacing w:before="20" w:after="20"/>
              <w:rPr>
                <w:rStyle w:val="normaltextrun"/>
                <w:rFonts w:ascii="TradeGothic" w:eastAsiaTheme="majorEastAsia" w:hAnsi="TradeGothic" w:cstheme="minorHAnsi"/>
                <w:b/>
                <w:bCs/>
                <w:color w:val="000000"/>
                <w:sz w:val="20"/>
                <w:szCs w:val="20"/>
                <w:lang w:eastAsia="fr-CA"/>
              </w:rPr>
            </w:pPr>
            <w:r w:rsidRPr="002446FA">
              <w:rPr>
                <w:rStyle w:val="normaltextrun"/>
                <w:rFonts w:ascii="TradeGothic" w:eastAsiaTheme="majorEastAsia" w:hAnsi="TradeGothic" w:cstheme="minorHAnsi"/>
                <w:b/>
                <w:bCs/>
                <w:color w:val="000000"/>
                <w:sz w:val="20"/>
                <w:szCs w:val="20"/>
                <w:lang w:eastAsia="fr-CA"/>
              </w:rPr>
              <w:t>Témoigner</w:t>
            </w:r>
          </w:p>
        </w:tc>
        <w:tc>
          <w:tcPr>
            <w:tcW w:w="5387" w:type="dxa"/>
            <w:tcBorders>
              <w:top w:val="single" w:sz="8" w:space="0" w:color="A6A6A6" w:themeColor="background1" w:themeShade="A6"/>
              <w:bottom w:val="single" w:sz="8" w:space="0" w:color="A6A6A6" w:themeColor="background1" w:themeShade="A6"/>
            </w:tcBorders>
          </w:tcPr>
          <w:p w14:paraId="4EBBD8E5" w14:textId="72FE7EEF" w:rsidR="00F3141B" w:rsidRPr="002446FA" w:rsidRDefault="00F3141B"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 xml:space="preserve">Exercer son jugement professionnel et analyser : </w:t>
            </w:r>
          </w:p>
          <w:p w14:paraId="514AEF98" w14:textId="0DF98B05" w:rsidR="006A7155" w:rsidRPr="002446FA" w:rsidRDefault="006A7155" w:rsidP="00CF35F0">
            <w:pPr>
              <w:pStyle w:val="ListParagraph"/>
              <w:numPr>
                <w:ilvl w:val="0"/>
                <w:numId w:val="12"/>
              </w:numPr>
              <w:spacing w:before="20" w:after="20"/>
              <w:ind w:left="604"/>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 xml:space="preserve">Porter un regard critique sur </w:t>
            </w:r>
            <w:r w:rsidR="00F3141B" w:rsidRPr="002446FA">
              <w:rPr>
                <w:rStyle w:val="normaltextrun"/>
                <w:rFonts w:ascii="TradeGothic" w:eastAsiaTheme="majorEastAsia" w:hAnsi="TradeGothic" w:cstheme="minorHAnsi"/>
                <w:color w:val="000000"/>
                <w:sz w:val="20"/>
                <w:szCs w:val="20"/>
                <w:lang w:eastAsia="fr-CA"/>
              </w:rPr>
              <w:t xml:space="preserve">les informations collectées et </w:t>
            </w:r>
            <w:r w:rsidRPr="002446FA">
              <w:rPr>
                <w:rStyle w:val="normaltextrun"/>
                <w:rFonts w:ascii="TradeGothic" w:eastAsiaTheme="majorEastAsia" w:hAnsi="TradeGothic" w:cstheme="minorHAnsi"/>
                <w:color w:val="000000"/>
                <w:sz w:val="20"/>
                <w:szCs w:val="20"/>
                <w:lang w:eastAsia="fr-CA"/>
              </w:rPr>
              <w:t xml:space="preserve">le plan d’évaluation </w:t>
            </w:r>
            <w:r w:rsidRPr="002446FA" w:rsidDel="00340556">
              <w:rPr>
                <w:rStyle w:val="normaltextrun"/>
                <w:rFonts w:ascii="TradeGothic" w:eastAsiaTheme="majorEastAsia" w:hAnsi="TradeGothic" w:cstheme="minorHAnsi"/>
                <w:color w:val="000000"/>
                <w:sz w:val="20"/>
                <w:szCs w:val="20"/>
                <w:lang w:eastAsia="fr-CA"/>
              </w:rPr>
              <w:t>complété</w:t>
            </w:r>
          </w:p>
          <w:p w14:paraId="42D68238" w14:textId="1CC72918" w:rsidR="006A7155" w:rsidRPr="002446FA" w:rsidRDefault="006A7155" w:rsidP="00CF35F0">
            <w:pPr>
              <w:pStyle w:val="ListParagraph"/>
              <w:numPr>
                <w:ilvl w:val="0"/>
                <w:numId w:val="12"/>
              </w:numPr>
              <w:spacing w:before="20" w:after="20"/>
              <w:ind w:left="604"/>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Effectuer un bilan et formuler des recommandations pour la suite, incluant un plan de diffusion</w:t>
            </w:r>
          </w:p>
        </w:tc>
        <w:tc>
          <w:tcPr>
            <w:tcW w:w="5528" w:type="dxa"/>
            <w:tcBorders>
              <w:top w:val="single" w:sz="8" w:space="0" w:color="A6A6A6" w:themeColor="background1" w:themeShade="A6"/>
              <w:bottom w:val="single" w:sz="8" w:space="0" w:color="A6A6A6" w:themeColor="background1" w:themeShade="A6"/>
            </w:tcBorders>
          </w:tcPr>
          <w:p w14:paraId="3A4E7CAE" w14:textId="04F76283" w:rsidR="006A7155" w:rsidRPr="002446FA" w:rsidRDefault="006A7155"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 xml:space="preserve">La personne </w:t>
            </w:r>
            <w:r w:rsidR="00F10698" w:rsidRPr="002446FA">
              <w:rPr>
                <w:rStyle w:val="normaltextrun"/>
                <w:rFonts w:ascii="TradeGothic" w:eastAsiaTheme="majorEastAsia" w:hAnsi="TradeGothic" w:cstheme="minorHAnsi"/>
                <w:color w:val="000000"/>
                <w:sz w:val="20"/>
                <w:szCs w:val="20"/>
                <w:lang w:eastAsia="fr-CA"/>
              </w:rPr>
              <w:t>responsable</w:t>
            </w:r>
            <w:r w:rsidRPr="002446FA">
              <w:rPr>
                <w:rStyle w:val="normaltextrun"/>
                <w:rFonts w:ascii="TradeGothic" w:eastAsiaTheme="majorEastAsia" w:hAnsi="TradeGothic" w:cstheme="minorHAnsi"/>
                <w:color w:val="000000"/>
                <w:sz w:val="20"/>
                <w:szCs w:val="20"/>
                <w:lang w:eastAsia="fr-CA"/>
              </w:rPr>
              <w:t xml:space="preserve"> de la mesure d’aide, accompagnée d’une personne conseillère pédagogique, avec des collaborateurs ou des collaboratrices</w:t>
            </w:r>
            <w:r w:rsidR="006B24FE">
              <w:rPr>
                <w:rStyle w:val="normaltextrun"/>
                <w:rFonts w:ascii="TradeGothic" w:eastAsiaTheme="majorEastAsia" w:hAnsi="TradeGothic" w:cstheme="minorHAnsi"/>
                <w:color w:val="000000"/>
                <w:sz w:val="20"/>
                <w:szCs w:val="20"/>
                <w:lang w:eastAsia="fr-CA"/>
              </w:rPr>
              <w:t>,</w:t>
            </w:r>
            <w:r w:rsidRPr="002446FA">
              <w:rPr>
                <w:rStyle w:val="normaltextrun"/>
                <w:rFonts w:ascii="TradeGothic" w:eastAsiaTheme="majorEastAsia" w:hAnsi="TradeGothic" w:cstheme="minorHAnsi"/>
                <w:color w:val="000000"/>
                <w:sz w:val="20"/>
                <w:szCs w:val="20"/>
                <w:lang w:eastAsia="fr-CA"/>
              </w:rPr>
              <w:t xml:space="preserve"> au besoin</w:t>
            </w:r>
            <w:r w:rsidR="006B24FE">
              <w:rPr>
                <w:rStyle w:val="normaltextrun"/>
                <w:rFonts w:ascii="TradeGothic" w:eastAsiaTheme="majorEastAsia" w:hAnsi="TradeGothic" w:cstheme="minorHAnsi"/>
                <w:color w:val="000000"/>
                <w:sz w:val="20"/>
                <w:szCs w:val="20"/>
                <w:lang w:eastAsia="fr-CA"/>
              </w:rPr>
              <w:t>,</w:t>
            </w:r>
            <w:r w:rsidRPr="002446FA">
              <w:rPr>
                <w:rStyle w:val="normaltextrun"/>
                <w:rFonts w:ascii="TradeGothic" w:eastAsiaTheme="majorEastAsia" w:hAnsi="TradeGothic" w:cstheme="minorHAnsi"/>
                <w:color w:val="000000"/>
                <w:sz w:val="20"/>
                <w:szCs w:val="20"/>
                <w:lang w:eastAsia="fr-CA"/>
              </w:rPr>
              <w:t xml:space="preserve"> et en s’appuyant sur des données</w:t>
            </w:r>
            <w:r w:rsidR="009F25CA" w:rsidRPr="002446FA">
              <w:rPr>
                <w:rStyle w:val="normaltextrun"/>
                <w:rFonts w:ascii="TradeGothic" w:eastAsiaTheme="majorEastAsia" w:hAnsi="TradeGothic" w:cstheme="minorHAnsi"/>
                <w:color w:val="000000"/>
                <w:sz w:val="20"/>
                <w:szCs w:val="20"/>
                <w:lang w:eastAsia="fr-CA"/>
              </w:rPr>
              <w:t xml:space="preserve"> de recherche, des observations rigoureuses, de la documentation institutionnelle</w:t>
            </w:r>
          </w:p>
        </w:tc>
        <w:tc>
          <w:tcPr>
            <w:tcW w:w="1701" w:type="dxa"/>
            <w:tcBorders>
              <w:top w:val="single" w:sz="8" w:space="0" w:color="A6A6A6" w:themeColor="background1" w:themeShade="A6"/>
              <w:bottom w:val="single" w:sz="8" w:space="0" w:color="A6A6A6" w:themeColor="background1" w:themeShade="A6"/>
            </w:tcBorders>
          </w:tcPr>
          <w:p w14:paraId="7011ECFC" w14:textId="548A8882" w:rsidR="006A7155" w:rsidRPr="002446FA" w:rsidRDefault="006A7155" w:rsidP="00CF35F0">
            <w:pPr>
              <w:spacing w:before="20" w:after="20"/>
              <w:rPr>
                <w:rStyle w:val="normaltextrun"/>
                <w:rFonts w:ascii="TradeGothic" w:eastAsiaTheme="majorEastAsia" w:hAnsi="TradeGothic" w:cstheme="minorHAnsi"/>
                <w:color w:val="auto"/>
                <w:sz w:val="20"/>
                <w:szCs w:val="20"/>
                <w:lang w:eastAsia="fr-CA"/>
              </w:rPr>
            </w:pPr>
            <w:r w:rsidRPr="002446FA">
              <w:rPr>
                <w:rStyle w:val="normaltextrun"/>
                <w:rFonts w:ascii="TradeGothic" w:hAnsi="TradeGothic" w:cstheme="minorHAnsi"/>
                <w:color w:val="auto"/>
                <w:sz w:val="20"/>
                <w:szCs w:val="20"/>
              </w:rPr>
              <w:t>Bilan de la mesure d’aide et plan d’évaluation (temps</w:t>
            </w:r>
            <w:r w:rsidR="00B82B81">
              <w:rPr>
                <w:rStyle w:val="normaltextrun"/>
                <w:rFonts w:ascii="TradeGothic" w:hAnsi="TradeGothic" w:cstheme="minorHAnsi"/>
                <w:color w:val="auto"/>
                <w:sz w:val="20"/>
                <w:szCs w:val="20"/>
              </w:rPr>
              <w:t> </w:t>
            </w:r>
            <w:r w:rsidRPr="002446FA">
              <w:rPr>
                <w:rStyle w:val="normaltextrun"/>
                <w:rFonts w:ascii="TradeGothic" w:hAnsi="TradeGothic" w:cstheme="minorHAnsi"/>
                <w:color w:val="auto"/>
                <w:sz w:val="20"/>
                <w:szCs w:val="20"/>
              </w:rPr>
              <w:t>2)</w:t>
            </w:r>
          </w:p>
        </w:tc>
      </w:tr>
      <w:tr w:rsidR="0000148B" w:rsidRPr="002446FA" w14:paraId="1990394C" w14:textId="77777777" w:rsidTr="002D1FED">
        <w:trPr>
          <w:cnfStyle w:val="000000100000" w:firstRow="0" w:lastRow="0" w:firstColumn="0" w:lastColumn="0" w:oddVBand="0" w:evenVBand="0" w:oddHBand="1" w:evenHBand="0" w:firstRowFirstColumn="0" w:firstRowLastColumn="0" w:lastRowFirstColumn="0" w:lastRowLastColumn="0"/>
          <w:trHeight w:val="35"/>
          <w:jc w:val="center"/>
        </w:trPr>
        <w:tc>
          <w:tcPr>
            <w:tcW w:w="1129" w:type="dxa"/>
            <w:tcBorders>
              <w:top w:val="single" w:sz="8" w:space="0" w:color="A6A6A6" w:themeColor="background1" w:themeShade="A6"/>
              <w:bottom w:val="single" w:sz="12" w:space="0" w:color="0070C0"/>
            </w:tcBorders>
            <w:shd w:val="clear" w:color="auto" w:fill="D9E2F3" w:themeFill="accent1" w:themeFillTint="33"/>
          </w:tcPr>
          <w:p w14:paraId="503A18C2" w14:textId="77777777" w:rsidR="007B63EA" w:rsidRPr="002446FA" w:rsidRDefault="007B63EA" w:rsidP="00CF35F0">
            <w:pPr>
              <w:spacing w:before="20" w:after="20"/>
              <w:rPr>
                <w:rStyle w:val="normaltextrun"/>
                <w:rFonts w:ascii="TradeGothic" w:eastAsiaTheme="majorEastAsia" w:hAnsi="TradeGothic" w:cstheme="minorHAnsi"/>
                <w:b/>
                <w:bCs/>
                <w:color w:val="000000"/>
                <w:sz w:val="20"/>
                <w:szCs w:val="20"/>
                <w:lang w:eastAsia="fr-CA"/>
              </w:rPr>
            </w:pPr>
            <w:r w:rsidRPr="002446FA">
              <w:rPr>
                <w:rStyle w:val="normaltextrun"/>
                <w:rFonts w:ascii="TradeGothic" w:eastAsiaTheme="majorEastAsia" w:hAnsi="TradeGothic" w:cstheme="minorHAnsi"/>
                <w:b/>
                <w:bCs/>
                <w:color w:val="000000"/>
                <w:sz w:val="20"/>
                <w:szCs w:val="20"/>
                <w:lang w:eastAsia="fr-CA"/>
              </w:rPr>
              <w:t>…</w:t>
            </w:r>
          </w:p>
        </w:tc>
        <w:tc>
          <w:tcPr>
            <w:tcW w:w="5387" w:type="dxa"/>
            <w:tcBorders>
              <w:top w:val="single" w:sz="8" w:space="0" w:color="A6A6A6" w:themeColor="background1" w:themeShade="A6"/>
              <w:bottom w:val="single" w:sz="12" w:space="0" w:color="0070C0"/>
            </w:tcBorders>
            <w:shd w:val="clear" w:color="auto" w:fill="D9E2F3" w:themeFill="accent1" w:themeFillTint="33"/>
          </w:tcPr>
          <w:p w14:paraId="5FD4B027" w14:textId="167E5F39" w:rsidR="007B63EA" w:rsidRPr="002446FA" w:rsidRDefault="007B63EA"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Si la mesure est reconduite, retourner à l’étape de la modélisation pour valider qu’elle est toujours pertinente et</w:t>
            </w:r>
            <w:r w:rsidR="00340556" w:rsidRPr="002446FA">
              <w:rPr>
                <w:rStyle w:val="normaltextrun"/>
                <w:rFonts w:ascii="TradeGothic" w:eastAsiaTheme="majorEastAsia" w:hAnsi="TradeGothic" w:cstheme="minorHAnsi"/>
                <w:color w:val="000000"/>
                <w:sz w:val="20"/>
                <w:szCs w:val="20"/>
                <w:lang w:eastAsia="fr-CA"/>
              </w:rPr>
              <w:t>, le cas échéant,</w:t>
            </w:r>
            <w:r w:rsidRPr="002446FA">
              <w:rPr>
                <w:rStyle w:val="normaltextrun"/>
                <w:rFonts w:ascii="TradeGothic" w:eastAsiaTheme="majorEastAsia" w:hAnsi="TradeGothic" w:cstheme="minorHAnsi"/>
                <w:color w:val="000000"/>
                <w:sz w:val="20"/>
                <w:szCs w:val="20"/>
                <w:lang w:eastAsia="fr-CA"/>
              </w:rPr>
              <w:t xml:space="preserve"> y apporter les ajustements nécessaires</w:t>
            </w:r>
          </w:p>
        </w:tc>
        <w:tc>
          <w:tcPr>
            <w:tcW w:w="5528" w:type="dxa"/>
            <w:tcBorders>
              <w:top w:val="single" w:sz="8" w:space="0" w:color="A6A6A6" w:themeColor="background1" w:themeShade="A6"/>
              <w:bottom w:val="single" w:sz="12" w:space="0" w:color="0070C0"/>
            </w:tcBorders>
            <w:shd w:val="clear" w:color="auto" w:fill="D9E2F3" w:themeFill="accent1" w:themeFillTint="33"/>
          </w:tcPr>
          <w:p w14:paraId="7D76B4A9" w14:textId="77777777" w:rsidR="007B63EA" w:rsidRPr="002446FA" w:rsidRDefault="007B63EA" w:rsidP="00CF35F0">
            <w:pPr>
              <w:spacing w:before="20" w:after="20"/>
              <w:rPr>
                <w:rStyle w:val="normaltextrun"/>
                <w:rFonts w:ascii="TradeGothic" w:eastAsiaTheme="majorEastAsia" w:hAnsi="TradeGothic" w:cstheme="minorHAnsi"/>
                <w:color w:val="000000"/>
                <w:sz w:val="20"/>
                <w:szCs w:val="20"/>
                <w:lang w:eastAsia="fr-CA"/>
              </w:rPr>
            </w:pPr>
            <w:r w:rsidRPr="002446FA">
              <w:rPr>
                <w:rStyle w:val="normaltextrun"/>
                <w:rFonts w:ascii="TradeGothic" w:eastAsiaTheme="majorEastAsia" w:hAnsi="TradeGothic" w:cstheme="minorHAnsi"/>
                <w:color w:val="000000"/>
                <w:sz w:val="20"/>
                <w:szCs w:val="20"/>
                <w:lang w:eastAsia="fr-CA"/>
              </w:rPr>
              <w:t>…</w:t>
            </w:r>
          </w:p>
        </w:tc>
        <w:tc>
          <w:tcPr>
            <w:tcW w:w="1701" w:type="dxa"/>
            <w:tcBorders>
              <w:top w:val="single" w:sz="8" w:space="0" w:color="A6A6A6" w:themeColor="background1" w:themeShade="A6"/>
              <w:bottom w:val="single" w:sz="12" w:space="0" w:color="0070C0"/>
            </w:tcBorders>
            <w:shd w:val="clear" w:color="auto" w:fill="D9E2F3" w:themeFill="accent1" w:themeFillTint="33"/>
          </w:tcPr>
          <w:p w14:paraId="4DFDB832" w14:textId="4EACA0C0" w:rsidR="007B63EA" w:rsidRPr="002446FA" w:rsidRDefault="00C56B7A" w:rsidP="00CF35F0">
            <w:pPr>
              <w:spacing w:before="20" w:after="20"/>
              <w:rPr>
                <w:rStyle w:val="normaltextrun"/>
                <w:rFonts w:ascii="TradeGothic" w:eastAsiaTheme="majorEastAsia" w:hAnsi="TradeGothic" w:cstheme="minorHAnsi"/>
                <w:color w:val="auto"/>
                <w:sz w:val="20"/>
                <w:szCs w:val="20"/>
                <w:lang w:eastAsia="fr-CA"/>
              </w:rPr>
            </w:pPr>
            <w:r w:rsidRPr="002446FA">
              <w:rPr>
                <w:rStyle w:val="normaltextrun"/>
                <w:rFonts w:ascii="TradeGothic" w:eastAsiaTheme="majorEastAsia" w:hAnsi="TradeGothic" w:cstheme="minorHAnsi"/>
                <w:color w:val="auto"/>
                <w:sz w:val="20"/>
                <w:szCs w:val="20"/>
                <w:lang w:eastAsia="fr-CA"/>
              </w:rPr>
              <w:t>…</w:t>
            </w:r>
          </w:p>
        </w:tc>
      </w:tr>
    </w:tbl>
    <w:p w14:paraId="1680F28A" w14:textId="35326803" w:rsidR="00D35C24" w:rsidRPr="009F4530" w:rsidRDefault="007B63EA" w:rsidP="009F4530">
      <w:pPr>
        <w:rPr>
          <w:rFonts w:ascii="TradeGothic" w:hAnsi="TradeGothic"/>
          <w:sz w:val="16"/>
          <w:szCs w:val="16"/>
          <w:lang w:val="fr-CA"/>
        </w:rPr>
      </w:pPr>
      <w:r w:rsidRPr="007F1378">
        <w:rPr>
          <w:rStyle w:val="normaltextrun"/>
          <w:rFonts w:ascii="TradeGothic" w:hAnsi="TradeGothic"/>
          <w:sz w:val="16"/>
          <w:szCs w:val="16"/>
          <w:lang w:val="fr-CA"/>
        </w:rPr>
        <w:br w:type="page"/>
      </w:r>
      <w:bookmarkStart w:id="26" w:name="_Modèle_logique_-"/>
      <w:bookmarkEnd w:id="26"/>
    </w:p>
    <w:p w14:paraId="1D0BD725" w14:textId="61B405A7" w:rsidR="00150C13" w:rsidRPr="008E0396" w:rsidRDefault="00150C13" w:rsidP="00150C13">
      <w:pPr>
        <w:pStyle w:val="Heading4"/>
        <w:rPr>
          <w:rFonts w:ascii="TradeGothic" w:hAnsi="TradeGothic"/>
          <w:b/>
          <w:bCs/>
          <w:i w:val="0"/>
          <w:iCs w:val="0"/>
        </w:rPr>
      </w:pPr>
      <w:bookmarkStart w:id="27" w:name="_Fiche_de_la"/>
      <w:bookmarkEnd w:id="27"/>
      <w:r w:rsidRPr="008E0396">
        <w:rPr>
          <w:rFonts w:ascii="TradeGothic" w:hAnsi="TradeGothic"/>
          <w:b/>
          <w:bCs/>
          <w:i w:val="0"/>
          <w:iCs w:val="0"/>
        </w:rPr>
        <w:t xml:space="preserve">Modèle logique </w:t>
      </w:r>
      <w:r w:rsidR="005931AC">
        <w:rPr>
          <w:rFonts w:ascii="TradeGothic" w:hAnsi="TradeGothic"/>
          <w:b/>
          <w:bCs/>
          <w:i w:val="0"/>
          <w:iCs w:val="0"/>
        </w:rPr>
        <w:t>–</w:t>
      </w:r>
      <w:r w:rsidRPr="008E0396">
        <w:rPr>
          <w:rFonts w:ascii="TradeGothic" w:hAnsi="TradeGothic"/>
          <w:b/>
          <w:bCs/>
          <w:i w:val="0"/>
          <w:iCs w:val="0"/>
        </w:rPr>
        <w:t xml:space="preserve"> gabarit</w:t>
      </w:r>
    </w:p>
    <w:p w14:paraId="0EE5CAA0" w14:textId="4ACD10A6" w:rsidR="006853C8" w:rsidRDefault="00D70525" w:rsidP="00150C13">
      <w:pPr>
        <w:spacing w:after="0" w:line="240" w:lineRule="auto"/>
        <w:jc w:val="both"/>
        <w:rPr>
          <w:rFonts w:ascii="TradeGothic" w:hAnsi="TradeGothic"/>
          <w:sz w:val="22"/>
          <w:szCs w:val="22"/>
        </w:rPr>
      </w:pPr>
      <w:r w:rsidRPr="00D0216B">
        <w:rPr>
          <w:rFonts w:ascii="TradeGothic" w:hAnsi="TradeGothic"/>
          <w:sz w:val="22"/>
          <w:szCs w:val="22"/>
        </w:rPr>
        <w:t xml:space="preserve">Le modèle logique sert </w:t>
      </w:r>
      <w:r w:rsidR="02672E15" w:rsidRPr="00D0216B">
        <w:rPr>
          <w:rFonts w:ascii="TradeGothic" w:hAnsi="TradeGothic"/>
          <w:sz w:val="22"/>
          <w:szCs w:val="22"/>
        </w:rPr>
        <w:t xml:space="preserve">à </w:t>
      </w:r>
      <w:r w:rsidR="011480CC" w:rsidRPr="00D0216B">
        <w:rPr>
          <w:rFonts w:ascii="TradeGothic" w:hAnsi="TradeGothic"/>
          <w:sz w:val="22"/>
          <w:szCs w:val="22"/>
        </w:rPr>
        <w:t>conceptualiser</w:t>
      </w:r>
      <w:r w:rsidRPr="00D0216B">
        <w:rPr>
          <w:rFonts w:ascii="TradeGothic" w:hAnsi="TradeGothic"/>
          <w:sz w:val="22"/>
          <w:szCs w:val="22"/>
        </w:rPr>
        <w:t xml:space="preserve"> la mesure d’aide</w:t>
      </w:r>
      <w:r w:rsidR="005B142A" w:rsidRPr="00D0216B">
        <w:rPr>
          <w:rFonts w:ascii="TradeGothic" w:hAnsi="TradeGothic"/>
          <w:sz w:val="22"/>
          <w:szCs w:val="22"/>
        </w:rPr>
        <w:t xml:space="preserve"> et </w:t>
      </w:r>
      <w:r w:rsidR="21246EFC" w:rsidRPr="00D0216B">
        <w:rPr>
          <w:rFonts w:ascii="TradeGothic" w:hAnsi="TradeGothic"/>
          <w:sz w:val="22"/>
          <w:szCs w:val="22"/>
        </w:rPr>
        <w:t xml:space="preserve">à </w:t>
      </w:r>
      <w:r w:rsidR="41DB57AA" w:rsidRPr="00D0216B">
        <w:rPr>
          <w:rFonts w:ascii="TradeGothic" w:hAnsi="TradeGothic"/>
          <w:sz w:val="22"/>
          <w:szCs w:val="22"/>
        </w:rPr>
        <w:t>s’assurer</w:t>
      </w:r>
      <w:r w:rsidR="000E5294" w:rsidRPr="00D0216B">
        <w:rPr>
          <w:rFonts w:ascii="TradeGothic" w:hAnsi="TradeGothic"/>
          <w:sz w:val="22"/>
          <w:szCs w:val="22"/>
        </w:rPr>
        <w:t xml:space="preserve"> de la cohérence </w:t>
      </w:r>
      <w:r w:rsidR="006174E0" w:rsidRPr="00D0216B">
        <w:rPr>
          <w:rFonts w:ascii="TradeGothic" w:hAnsi="TradeGothic"/>
          <w:sz w:val="22"/>
          <w:szCs w:val="22"/>
        </w:rPr>
        <w:t>avec le problème</w:t>
      </w:r>
      <w:r w:rsidR="007F2AB3" w:rsidRPr="00D0216B">
        <w:rPr>
          <w:rFonts w:ascii="TradeGothic" w:hAnsi="TradeGothic"/>
          <w:sz w:val="22"/>
          <w:szCs w:val="22"/>
        </w:rPr>
        <w:t xml:space="preserve">. </w:t>
      </w:r>
      <w:r w:rsidR="001E3B82" w:rsidRPr="00D0216B">
        <w:rPr>
          <w:rFonts w:ascii="TradeGothic" w:hAnsi="TradeGothic"/>
          <w:sz w:val="22"/>
          <w:szCs w:val="22"/>
        </w:rPr>
        <w:t xml:space="preserve">Il est utile pour </w:t>
      </w:r>
      <w:r w:rsidR="00AA0127" w:rsidRPr="00D0216B">
        <w:rPr>
          <w:rFonts w:ascii="TradeGothic" w:hAnsi="TradeGothic"/>
          <w:sz w:val="22"/>
          <w:szCs w:val="22"/>
        </w:rPr>
        <w:t xml:space="preserve">communiquer </w:t>
      </w:r>
      <w:r w:rsidR="00B353CC">
        <w:rPr>
          <w:rFonts w:ascii="TradeGothic" w:hAnsi="TradeGothic"/>
          <w:sz w:val="22"/>
          <w:szCs w:val="22"/>
        </w:rPr>
        <w:t>la façon dont sera</w:t>
      </w:r>
      <w:r w:rsidR="00AA0127" w:rsidRPr="00D0216B">
        <w:rPr>
          <w:rFonts w:ascii="TradeGothic" w:hAnsi="TradeGothic"/>
          <w:sz w:val="22"/>
          <w:szCs w:val="22"/>
        </w:rPr>
        <w:t xml:space="preserve"> opérationnalis</w:t>
      </w:r>
      <w:r w:rsidR="00B353CC">
        <w:rPr>
          <w:rFonts w:ascii="TradeGothic" w:hAnsi="TradeGothic"/>
          <w:sz w:val="22"/>
          <w:szCs w:val="22"/>
        </w:rPr>
        <w:t>ée</w:t>
      </w:r>
      <w:r w:rsidR="00AA0127" w:rsidRPr="00D0216B">
        <w:rPr>
          <w:rFonts w:ascii="TradeGothic" w:hAnsi="TradeGothic"/>
          <w:sz w:val="22"/>
          <w:szCs w:val="22"/>
        </w:rPr>
        <w:t xml:space="preserve"> la mesure d’aide </w:t>
      </w:r>
      <w:r w:rsidR="00B353CC">
        <w:rPr>
          <w:rFonts w:ascii="TradeGothic" w:hAnsi="TradeGothic"/>
          <w:sz w:val="22"/>
          <w:szCs w:val="22"/>
        </w:rPr>
        <w:t>lorsqu’un projet est</w:t>
      </w:r>
      <w:r w:rsidR="00AA0127" w:rsidRPr="00D0216B">
        <w:rPr>
          <w:rFonts w:ascii="TradeGothic" w:hAnsi="TradeGothic"/>
          <w:sz w:val="22"/>
          <w:szCs w:val="22"/>
        </w:rPr>
        <w:t xml:space="preserve"> soum</w:t>
      </w:r>
      <w:r w:rsidR="00B353CC">
        <w:rPr>
          <w:rFonts w:ascii="TradeGothic" w:hAnsi="TradeGothic"/>
          <w:sz w:val="22"/>
          <w:szCs w:val="22"/>
        </w:rPr>
        <w:t>is</w:t>
      </w:r>
      <w:r w:rsidR="00380230">
        <w:rPr>
          <w:rFonts w:ascii="TradeGothic" w:hAnsi="TradeGothic"/>
          <w:sz w:val="22"/>
          <w:szCs w:val="22"/>
        </w:rPr>
        <w:t>, par exemple</w:t>
      </w:r>
      <w:r w:rsidR="00AA0127" w:rsidRPr="00D0216B">
        <w:rPr>
          <w:rFonts w:ascii="TradeGothic" w:hAnsi="TradeGothic"/>
          <w:sz w:val="22"/>
          <w:szCs w:val="22"/>
        </w:rPr>
        <w:t>.</w:t>
      </w:r>
    </w:p>
    <w:p w14:paraId="4ACA7545" w14:textId="77777777" w:rsidR="007F1378" w:rsidRPr="00D0216B" w:rsidRDefault="007F1378" w:rsidP="00150C13">
      <w:pPr>
        <w:spacing w:after="0" w:line="240" w:lineRule="auto"/>
        <w:jc w:val="both"/>
        <w:rPr>
          <w:rFonts w:ascii="TradeGothic" w:hAnsi="TradeGothic"/>
          <w:sz w:val="22"/>
          <w:szCs w:val="22"/>
        </w:rPr>
      </w:pPr>
    </w:p>
    <w:p w14:paraId="23075549" w14:textId="05DAAE7D" w:rsidR="00373845" w:rsidRPr="00F662A7" w:rsidRDefault="00373845" w:rsidP="0064075C">
      <w:pPr>
        <w:spacing w:after="0" w:line="240" w:lineRule="auto"/>
        <w:rPr>
          <w:rFonts w:ascii="TradeGothic" w:hAnsi="TradeGothic" w:cstheme="majorHAnsi"/>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2A7">
        <w:rPr>
          <w:rFonts w:ascii="TradeGothic" w:hAnsi="TradeGothic"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 de la mesure : </w:t>
      </w:r>
      <w:r w:rsidRPr="00F662A7">
        <w:rPr>
          <w:rFonts w:ascii="TradeGothic" w:hAnsi="TradeGothic" w:cstheme="majorHAnsi"/>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Préciser le nom de la mesure</w:t>
      </w:r>
    </w:p>
    <w:tbl>
      <w:tblPr>
        <w:tblStyle w:val="TableGrid"/>
        <w:tblW w:w="0" w:type="auto"/>
        <w:tblBorders>
          <w:top w:val="single" w:sz="12" w:space="0" w:color="0070C0"/>
          <w:left w:val="single" w:sz="12" w:space="0" w:color="0070C0"/>
          <w:bottom w:val="single" w:sz="12" w:space="0" w:color="0070C0"/>
          <w:right w:val="single" w:sz="12" w:space="0" w:color="0070C0"/>
          <w:insideH w:val="single" w:sz="6" w:space="0" w:color="5B9BD5" w:themeColor="accent5"/>
          <w:insideV w:val="single" w:sz="6" w:space="0" w:color="5B9BD5" w:themeColor="accent5"/>
        </w:tblBorders>
        <w:tblLook w:val="04A0" w:firstRow="1" w:lastRow="0" w:firstColumn="1" w:lastColumn="0" w:noHBand="0" w:noVBand="1"/>
      </w:tblPr>
      <w:tblGrid>
        <w:gridCol w:w="694"/>
        <w:gridCol w:w="11516"/>
      </w:tblGrid>
      <w:tr w:rsidR="00373845" w:rsidRPr="00F662A7" w14:paraId="28761D2A" w14:textId="77777777" w:rsidTr="004013C4">
        <w:tc>
          <w:tcPr>
            <w:tcW w:w="694" w:type="dxa"/>
            <w:vMerge w:val="restart"/>
            <w:shd w:val="clear" w:color="auto" w:fill="0070C0"/>
            <w:textDirection w:val="btLr"/>
          </w:tcPr>
          <w:p w14:paraId="004DC524" w14:textId="25050837" w:rsidR="00FB7341" w:rsidRPr="00F662A7" w:rsidRDefault="00FB7341" w:rsidP="00492231">
            <w:pPr>
              <w:ind w:left="113" w:right="113"/>
              <w:jc w:val="center"/>
              <w:rPr>
                <w:rFonts w:ascii="TradeGothic" w:hAnsi="TradeGothic" w:cstheme="majorHAnsi"/>
                <w:b/>
                <w:sz w:val="20"/>
                <w:szCs w:val="20"/>
              </w:rPr>
            </w:pPr>
            <w:r w:rsidRPr="00F662A7">
              <w:rPr>
                <w:rFonts w:ascii="TradeGothic" w:hAnsi="TradeGothic" w:cstheme="majorHAnsi"/>
                <w:b/>
                <w:color w:val="FFFFFF" w:themeColor="background1"/>
                <w:sz w:val="20"/>
                <w:szCs w:val="20"/>
              </w:rPr>
              <w:t>Situation de départ et hypothèses</w:t>
            </w:r>
          </w:p>
        </w:tc>
        <w:tc>
          <w:tcPr>
            <w:tcW w:w="11516" w:type="dxa"/>
            <w:tcBorders>
              <w:top w:val="single" w:sz="12" w:space="0" w:color="0070C0"/>
              <w:bottom w:val="dotted" w:sz="4" w:space="0" w:color="0070C0"/>
            </w:tcBorders>
            <w:shd w:val="clear" w:color="auto" w:fill="auto"/>
          </w:tcPr>
          <w:p w14:paraId="6B5FA5BD" w14:textId="77777777" w:rsidR="00373845" w:rsidRPr="00F662A7" w:rsidRDefault="00373845" w:rsidP="000B67D1">
            <w:pPr>
              <w:rPr>
                <w:rFonts w:ascii="TradeGothic" w:hAnsi="TradeGothic" w:cstheme="majorHAnsi"/>
                <w:b/>
                <w:sz w:val="20"/>
                <w:szCs w:val="20"/>
              </w:rPr>
            </w:pPr>
            <w:r w:rsidRPr="00F662A7">
              <w:rPr>
                <w:rFonts w:ascii="TradeGothic" w:hAnsi="TradeGothic" w:cstheme="majorHAnsi"/>
                <w:b/>
                <w:sz w:val="20"/>
                <w:szCs w:val="20"/>
              </w:rPr>
              <w:t>Personnes visées par la mesure</w:t>
            </w:r>
          </w:p>
          <w:p w14:paraId="1E8326D9" w14:textId="1BDE800A" w:rsidR="00373845" w:rsidRPr="000B67D1" w:rsidRDefault="00373845" w:rsidP="000B67D1">
            <w:pPr>
              <w:rPr>
                <w:rFonts w:ascii="TradeGothic" w:hAnsi="TradeGothic" w:cstheme="majorHAnsi"/>
                <w:sz w:val="16"/>
                <w:szCs w:val="16"/>
              </w:rPr>
            </w:pPr>
            <w:r w:rsidRPr="000B67D1">
              <w:rPr>
                <w:rFonts w:ascii="TradeGothic" w:hAnsi="TradeGothic" w:cstheme="majorHAnsi"/>
                <w:i/>
                <w:sz w:val="16"/>
                <w:szCs w:val="16"/>
              </w:rPr>
              <w:t>Identifier les personnes ciblées par la mesure d’aide. Préciser les critères d’inclusion ou d’exclusion, le cas échéant.</w:t>
            </w:r>
          </w:p>
        </w:tc>
      </w:tr>
      <w:tr w:rsidR="00373845" w:rsidRPr="00F662A7" w14:paraId="6439D5BC" w14:textId="77777777" w:rsidTr="004013C4">
        <w:tc>
          <w:tcPr>
            <w:tcW w:w="694" w:type="dxa"/>
            <w:vMerge/>
            <w:shd w:val="clear" w:color="auto" w:fill="0070C0"/>
          </w:tcPr>
          <w:p w14:paraId="030C7942" w14:textId="77777777" w:rsidR="00FB7341" w:rsidRPr="00F662A7" w:rsidRDefault="00FB7341">
            <w:pPr>
              <w:rPr>
                <w:rFonts w:ascii="TradeGothic" w:hAnsi="TradeGothic" w:cstheme="majorHAnsi"/>
                <w:sz w:val="20"/>
                <w:szCs w:val="20"/>
              </w:rPr>
            </w:pPr>
          </w:p>
        </w:tc>
        <w:tc>
          <w:tcPr>
            <w:tcW w:w="11516" w:type="dxa"/>
            <w:tcBorders>
              <w:top w:val="dotted" w:sz="4" w:space="0" w:color="0070C0"/>
              <w:bottom w:val="dotted" w:sz="4" w:space="0" w:color="0070C0"/>
            </w:tcBorders>
            <w:shd w:val="clear" w:color="auto" w:fill="auto"/>
          </w:tcPr>
          <w:p w14:paraId="500C975B" w14:textId="77777777" w:rsidR="00373845" w:rsidRPr="00F662A7" w:rsidRDefault="00373845" w:rsidP="000B67D1">
            <w:pPr>
              <w:rPr>
                <w:rFonts w:ascii="TradeGothic" w:hAnsi="TradeGothic" w:cstheme="majorHAnsi"/>
                <w:b/>
                <w:sz w:val="20"/>
                <w:szCs w:val="20"/>
              </w:rPr>
            </w:pPr>
            <w:r w:rsidRPr="00F662A7">
              <w:rPr>
                <w:rFonts w:ascii="TradeGothic" w:hAnsi="TradeGothic" w:cstheme="majorHAnsi"/>
                <w:sz w:val="20"/>
                <w:szCs w:val="20"/>
              </w:rPr>
              <w:t>Établir la</w:t>
            </w:r>
            <w:r w:rsidRPr="00F662A7">
              <w:rPr>
                <w:rFonts w:ascii="TradeGothic" w:hAnsi="TradeGothic" w:cstheme="majorHAnsi"/>
                <w:b/>
                <w:sz w:val="20"/>
                <w:szCs w:val="20"/>
              </w:rPr>
              <w:t xml:space="preserve"> nature du problème </w:t>
            </w:r>
          </w:p>
          <w:p w14:paraId="2A71A0FD" w14:textId="2EF63641" w:rsidR="00373845" w:rsidRPr="000B67D1" w:rsidRDefault="00373845" w:rsidP="000B67D1">
            <w:pPr>
              <w:rPr>
                <w:rFonts w:ascii="TradeGothic" w:hAnsi="TradeGothic" w:cstheme="majorHAnsi"/>
                <w:sz w:val="16"/>
                <w:szCs w:val="16"/>
              </w:rPr>
            </w:pPr>
            <w:r w:rsidRPr="000B67D1">
              <w:rPr>
                <w:rFonts w:ascii="TradeGothic" w:hAnsi="TradeGothic" w:cstheme="majorHAnsi"/>
                <w:i/>
                <w:sz w:val="16"/>
                <w:szCs w:val="16"/>
              </w:rPr>
              <w:t>Documenter le problème; justifier l'importance d'agir sur ce problème; fournir les données disponibles à l'appui, le cas échéant.</w:t>
            </w:r>
          </w:p>
        </w:tc>
      </w:tr>
      <w:tr w:rsidR="00373845" w:rsidRPr="00F662A7" w14:paraId="53BE186F" w14:textId="77777777" w:rsidTr="004013C4">
        <w:tc>
          <w:tcPr>
            <w:tcW w:w="694" w:type="dxa"/>
            <w:vMerge/>
            <w:shd w:val="clear" w:color="auto" w:fill="0070C0"/>
          </w:tcPr>
          <w:p w14:paraId="202135C7" w14:textId="77777777" w:rsidR="00FB7341" w:rsidRPr="00F662A7" w:rsidRDefault="00FB7341" w:rsidP="005301DE">
            <w:pPr>
              <w:rPr>
                <w:rFonts w:ascii="TradeGothic" w:hAnsi="TradeGothic" w:cstheme="majorHAnsi"/>
                <w:sz w:val="20"/>
                <w:szCs w:val="20"/>
              </w:rPr>
            </w:pPr>
          </w:p>
        </w:tc>
        <w:tc>
          <w:tcPr>
            <w:tcW w:w="11516" w:type="dxa"/>
            <w:tcBorders>
              <w:top w:val="dotted" w:sz="4" w:space="0" w:color="0070C0"/>
              <w:bottom w:val="dotted" w:sz="4" w:space="0" w:color="0070C0"/>
            </w:tcBorders>
            <w:shd w:val="clear" w:color="auto" w:fill="auto"/>
          </w:tcPr>
          <w:p w14:paraId="633DC511" w14:textId="10E05767" w:rsidR="00373845" w:rsidRPr="00F662A7" w:rsidRDefault="00373845" w:rsidP="000B67D1">
            <w:pPr>
              <w:rPr>
                <w:rFonts w:ascii="TradeGothic" w:hAnsi="TradeGothic" w:cstheme="majorHAnsi"/>
                <w:sz w:val="20"/>
                <w:szCs w:val="20"/>
                <w:lang w:val="fr-FR"/>
              </w:rPr>
            </w:pPr>
            <w:r w:rsidRPr="00F662A7">
              <w:rPr>
                <w:rFonts w:ascii="TradeGothic" w:hAnsi="TradeGothic" w:cstheme="majorHAnsi"/>
                <w:sz w:val="20"/>
                <w:szCs w:val="20"/>
                <w:lang w:val="fr-FR"/>
              </w:rPr>
              <w:t>Identifier les</w:t>
            </w:r>
            <w:r w:rsidRPr="00F662A7">
              <w:rPr>
                <w:rFonts w:ascii="TradeGothic" w:hAnsi="TradeGothic" w:cstheme="majorHAnsi"/>
                <w:b/>
                <w:sz w:val="20"/>
                <w:szCs w:val="20"/>
              </w:rPr>
              <w:t xml:space="preserve"> besoins des personnes participantes </w:t>
            </w:r>
            <w:r w:rsidRPr="00F662A7">
              <w:rPr>
                <w:rFonts w:ascii="TradeGothic" w:hAnsi="TradeGothic" w:cstheme="majorHAnsi"/>
                <w:sz w:val="20"/>
                <w:szCs w:val="20"/>
              </w:rPr>
              <w:t>visées par la mesure d'aide</w:t>
            </w:r>
          </w:p>
        </w:tc>
      </w:tr>
      <w:tr w:rsidR="00373845" w:rsidRPr="00F662A7" w14:paraId="3B84CB89" w14:textId="77777777" w:rsidTr="004013C4">
        <w:tc>
          <w:tcPr>
            <w:tcW w:w="694" w:type="dxa"/>
            <w:vMerge/>
            <w:shd w:val="clear" w:color="auto" w:fill="0070C0"/>
          </w:tcPr>
          <w:p w14:paraId="218729F7" w14:textId="77777777" w:rsidR="00FB7341" w:rsidRPr="00F662A7" w:rsidRDefault="00FB7341">
            <w:pPr>
              <w:rPr>
                <w:rFonts w:ascii="TradeGothic" w:hAnsi="TradeGothic" w:cstheme="majorHAnsi"/>
                <w:sz w:val="20"/>
                <w:szCs w:val="20"/>
              </w:rPr>
            </w:pPr>
          </w:p>
        </w:tc>
        <w:tc>
          <w:tcPr>
            <w:tcW w:w="11516" w:type="dxa"/>
            <w:tcBorders>
              <w:top w:val="dotted" w:sz="4" w:space="0" w:color="0070C0"/>
              <w:bottom w:val="dotted" w:sz="4" w:space="0" w:color="0070C0"/>
            </w:tcBorders>
            <w:shd w:val="clear" w:color="auto" w:fill="auto"/>
          </w:tcPr>
          <w:p w14:paraId="1EFBFDA6" w14:textId="77777777" w:rsidR="00373845" w:rsidRPr="00F662A7" w:rsidRDefault="00373845" w:rsidP="000B67D1">
            <w:pPr>
              <w:rPr>
                <w:rFonts w:ascii="TradeGothic" w:hAnsi="TradeGothic" w:cstheme="majorHAnsi"/>
                <w:sz w:val="20"/>
                <w:szCs w:val="20"/>
              </w:rPr>
            </w:pPr>
            <w:r w:rsidRPr="00F662A7">
              <w:rPr>
                <w:rFonts w:ascii="TradeGothic" w:hAnsi="TradeGothic" w:cstheme="majorHAnsi"/>
                <w:sz w:val="20"/>
                <w:szCs w:val="20"/>
              </w:rPr>
              <w:t>Formuler l'</w:t>
            </w:r>
            <w:r w:rsidRPr="00F662A7">
              <w:rPr>
                <w:rFonts w:ascii="TradeGothic" w:hAnsi="TradeGothic" w:cstheme="majorHAnsi"/>
                <w:b/>
                <w:sz w:val="20"/>
                <w:szCs w:val="20"/>
              </w:rPr>
              <w:t xml:space="preserve">objectif général </w:t>
            </w:r>
            <w:r w:rsidRPr="00F662A7">
              <w:rPr>
                <w:rFonts w:ascii="TradeGothic" w:hAnsi="TradeGothic" w:cstheme="majorHAnsi"/>
                <w:sz w:val="20"/>
                <w:szCs w:val="20"/>
              </w:rPr>
              <w:t xml:space="preserve">poursuivi au regard de la réussite </w:t>
            </w:r>
          </w:p>
          <w:p w14:paraId="691DE91C" w14:textId="0475CCEF" w:rsidR="00373845" w:rsidRPr="000B67D1" w:rsidRDefault="00373845" w:rsidP="000B67D1">
            <w:pPr>
              <w:rPr>
                <w:rFonts w:ascii="TradeGothic" w:hAnsi="TradeGothic" w:cstheme="majorHAnsi"/>
                <w:sz w:val="16"/>
                <w:szCs w:val="16"/>
              </w:rPr>
            </w:pPr>
            <w:r w:rsidRPr="000B67D1">
              <w:rPr>
                <w:rFonts w:ascii="TradeGothic" w:hAnsi="TradeGothic" w:cstheme="majorHAnsi"/>
                <w:i/>
                <w:sz w:val="16"/>
                <w:szCs w:val="16"/>
              </w:rPr>
              <w:t xml:space="preserve">Établir des liens avec le plan de réussite; identifier les changements souhaités; fixer des cibles à atteindre, le cas échéant. </w:t>
            </w:r>
          </w:p>
        </w:tc>
      </w:tr>
      <w:tr w:rsidR="00373845" w:rsidRPr="00F662A7" w14:paraId="2F2DB7A5" w14:textId="77777777" w:rsidTr="004013C4">
        <w:tc>
          <w:tcPr>
            <w:tcW w:w="694" w:type="dxa"/>
            <w:vMerge/>
            <w:shd w:val="clear" w:color="auto" w:fill="0070C0"/>
          </w:tcPr>
          <w:p w14:paraId="3AAB39A7" w14:textId="77777777" w:rsidR="00FB7341" w:rsidRPr="00F662A7" w:rsidRDefault="00FB7341">
            <w:pPr>
              <w:rPr>
                <w:rFonts w:ascii="TradeGothic" w:hAnsi="TradeGothic" w:cstheme="majorHAnsi"/>
                <w:sz w:val="20"/>
                <w:szCs w:val="20"/>
              </w:rPr>
            </w:pPr>
          </w:p>
        </w:tc>
        <w:tc>
          <w:tcPr>
            <w:tcW w:w="11516" w:type="dxa"/>
            <w:tcBorders>
              <w:top w:val="dotted" w:sz="4" w:space="0" w:color="0070C0"/>
              <w:bottom w:val="dotted" w:sz="4" w:space="0" w:color="0070C0"/>
            </w:tcBorders>
            <w:shd w:val="clear" w:color="auto" w:fill="auto"/>
          </w:tcPr>
          <w:p w14:paraId="5F85EDD3" w14:textId="77777777" w:rsidR="00373845" w:rsidRPr="00F662A7" w:rsidRDefault="00373845" w:rsidP="000B67D1">
            <w:pPr>
              <w:rPr>
                <w:rFonts w:ascii="TradeGothic" w:hAnsi="TradeGothic" w:cstheme="majorHAnsi"/>
                <w:sz w:val="20"/>
                <w:szCs w:val="20"/>
              </w:rPr>
            </w:pPr>
            <w:r w:rsidRPr="00F662A7">
              <w:rPr>
                <w:rFonts w:ascii="TradeGothic" w:hAnsi="TradeGothic" w:cstheme="majorHAnsi"/>
                <w:sz w:val="20"/>
                <w:szCs w:val="20"/>
              </w:rPr>
              <w:t>Justifier le</w:t>
            </w:r>
            <w:r w:rsidRPr="00F662A7">
              <w:rPr>
                <w:rFonts w:ascii="TradeGothic" w:hAnsi="TradeGothic" w:cstheme="majorHAnsi"/>
                <w:b/>
                <w:sz w:val="20"/>
                <w:szCs w:val="20"/>
              </w:rPr>
              <w:t xml:space="preserve"> choix des stratégies</w:t>
            </w:r>
            <w:r w:rsidRPr="00F662A7">
              <w:rPr>
                <w:rFonts w:ascii="TradeGothic" w:hAnsi="TradeGothic" w:cstheme="majorHAnsi"/>
                <w:sz w:val="20"/>
                <w:szCs w:val="20"/>
              </w:rPr>
              <w:t xml:space="preserve"> retenues </w:t>
            </w:r>
          </w:p>
          <w:p w14:paraId="430EF083" w14:textId="422BE4C4" w:rsidR="00373845" w:rsidRPr="004013C4" w:rsidRDefault="00373845" w:rsidP="000B67D1">
            <w:pPr>
              <w:rPr>
                <w:rFonts w:ascii="TradeGothic" w:hAnsi="TradeGothic" w:cstheme="majorHAnsi"/>
                <w:sz w:val="16"/>
                <w:szCs w:val="16"/>
              </w:rPr>
            </w:pPr>
            <w:r w:rsidRPr="004013C4">
              <w:rPr>
                <w:rFonts w:ascii="TradeGothic" w:hAnsi="TradeGothic" w:cstheme="majorHAnsi"/>
                <w:i/>
                <w:sz w:val="16"/>
                <w:szCs w:val="16"/>
              </w:rPr>
              <w:t>Établir des liens entre le problème, ses causes potentielles, la mesure d'aide à mettre en place et les résultats souhaités.</w:t>
            </w:r>
          </w:p>
        </w:tc>
      </w:tr>
      <w:tr w:rsidR="00373845" w:rsidRPr="00F662A7" w14:paraId="31BFA6A6" w14:textId="77777777" w:rsidTr="004013C4">
        <w:tc>
          <w:tcPr>
            <w:tcW w:w="694" w:type="dxa"/>
            <w:vMerge/>
            <w:shd w:val="clear" w:color="auto" w:fill="0070C0"/>
          </w:tcPr>
          <w:p w14:paraId="1D87E200" w14:textId="77777777" w:rsidR="00FB7341" w:rsidRPr="00F662A7" w:rsidRDefault="00FB7341">
            <w:pPr>
              <w:rPr>
                <w:rFonts w:ascii="TradeGothic" w:hAnsi="TradeGothic" w:cstheme="majorHAnsi"/>
                <w:sz w:val="20"/>
                <w:szCs w:val="20"/>
              </w:rPr>
            </w:pPr>
          </w:p>
        </w:tc>
        <w:tc>
          <w:tcPr>
            <w:tcW w:w="11516" w:type="dxa"/>
            <w:tcBorders>
              <w:top w:val="dotted" w:sz="4" w:space="0" w:color="0070C0"/>
              <w:bottom w:val="single" w:sz="12" w:space="0" w:color="0070C0"/>
            </w:tcBorders>
            <w:shd w:val="clear" w:color="auto" w:fill="auto"/>
          </w:tcPr>
          <w:p w14:paraId="7F5B93A2" w14:textId="77777777" w:rsidR="00373845" w:rsidRPr="00F662A7" w:rsidRDefault="00373845" w:rsidP="000B67D1">
            <w:pPr>
              <w:rPr>
                <w:rFonts w:ascii="TradeGothic" w:hAnsi="TradeGothic" w:cstheme="majorHAnsi"/>
                <w:sz w:val="20"/>
                <w:szCs w:val="20"/>
              </w:rPr>
            </w:pPr>
            <w:r w:rsidRPr="00F662A7">
              <w:rPr>
                <w:rFonts w:ascii="TradeGothic" w:hAnsi="TradeGothic" w:cstheme="majorHAnsi"/>
                <w:sz w:val="20"/>
                <w:szCs w:val="20"/>
              </w:rPr>
              <w:t xml:space="preserve">Anticiper les </w:t>
            </w:r>
            <w:r w:rsidRPr="00F662A7">
              <w:rPr>
                <w:rFonts w:ascii="TradeGothic" w:hAnsi="TradeGothic" w:cstheme="majorHAnsi"/>
                <w:b/>
                <w:sz w:val="20"/>
                <w:szCs w:val="20"/>
              </w:rPr>
              <w:t>facteurs d'influence</w:t>
            </w:r>
            <w:r w:rsidRPr="00F662A7">
              <w:rPr>
                <w:rFonts w:ascii="TradeGothic" w:hAnsi="TradeGothic" w:cstheme="majorHAnsi"/>
                <w:sz w:val="20"/>
                <w:szCs w:val="20"/>
              </w:rPr>
              <w:t>, le cas échéant</w:t>
            </w:r>
          </w:p>
          <w:p w14:paraId="7D4095CC" w14:textId="5EB37C6B" w:rsidR="00373845" w:rsidRPr="004013C4" w:rsidRDefault="00373845" w:rsidP="000B67D1">
            <w:pPr>
              <w:rPr>
                <w:rFonts w:ascii="TradeGothic" w:hAnsi="TradeGothic" w:cstheme="majorHAnsi"/>
                <w:sz w:val="16"/>
                <w:szCs w:val="16"/>
              </w:rPr>
            </w:pPr>
            <w:r w:rsidRPr="004013C4">
              <w:rPr>
                <w:rFonts w:ascii="TradeGothic" w:hAnsi="TradeGothic" w:cstheme="majorHAnsi"/>
                <w:i/>
                <w:sz w:val="16"/>
                <w:szCs w:val="16"/>
              </w:rPr>
              <w:t>Identifier la présence de facteurs de risque (éléments négatifs ou nuisibles, défis, enjeux) ou de protection (éléments positifs ou favorables, leviers d'action) qui pourraient avoir un impact sur le déploiement de la mesure d'aide ou sur les résultats souhaités</w:t>
            </w:r>
            <w:r w:rsidR="004013C4">
              <w:rPr>
                <w:rFonts w:ascii="TradeGothic" w:hAnsi="TradeGothic" w:cstheme="majorHAnsi"/>
                <w:i/>
                <w:sz w:val="16"/>
                <w:szCs w:val="16"/>
              </w:rPr>
              <w:t>.</w:t>
            </w:r>
          </w:p>
        </w:tc>
      </w:tr>
    </w:tbl>
    <w:p w14:paraId="7B70B8BA" w14:textId="77777777" w:rsidR="007F1378" w:rsidRPr="00F662A7" w:rsidRDefault="007F1378" w:rsidP="00150C13">
      <w:pPr>
        <w:spacing w:after="0" w:line="240" w:lineRule="auto"/>
        <w:jc w:val="both"/>
        <w:rPr>
          <w:rFonts w:ascii="TradeGothic" w:hAnsi="TradeGothic"/>
          <w:sz w:val="20"/>
          <w:szCs w:val="20"/>
        </w:rPr>
      </w:pPr>
    </w:p>
    <w:tbl>
      <w:tblPr>
        <w:tblStyle w:val="TableauFd"/>
        <w:tblW w:w="0" w:type="auto"/>
        <w:tblLook w:val="04A0" w:firstRow="1" w:lastRow="0" w:firstColumn="1" w:lastColumn="0" w:noHBand="0" w:noVBand="1"/>
      </w:tblPr>
      <w:tblGrid>
        <w:gridCol w:w="3595"/>
        <w:gridCol w:w="4380"/>
        <w:gridCol w:w="4235"/>
        <w:gridCol w:w="10"/>
      </w:tblGrid>
      <w:tr w:rsidR="00373845" w:rsidRPr="00F662A7" w14:paraId="114C4BF3" w14:textId="77777777" w:rsidTr="00BB2C0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2210" w:type="dxa"/>
            <w:gridSpan w:val="3"/>
            <w:tcBorders>
              <w:top w:val="single" w:sz="4" w:space="0" w:color="auto"/>
              <w:left w:val="single" w:sz="4" w:space="0" w:color="auto"/>
              <w:bottom w:val="single" w:sz="4" w:space="0" w:color="auto"/>
              <w:right w:val="single" w:sz="4" w:space="0" w:color="auto"/>
            </w:tcBorders>
            <w:shd w:val="clear" w:color="auto" w:fill="auto"/>
          </w:tcPr>
          <w:p w14:paraId="6DEF52E7" w14:textId="49758FDD" w:rsidR="00373845" w:rsidRPr="00B2692B" w:rsidRDefault="00373845">
            <w:pPr>
              <w:spacing w:before="0" w:after="0"/>
              <w:rPr>
                <w:rFonts w:cstheme="majorHAnsi"/>
                <w:sz w:val="16"/>
                <w:szCs w:val="16"/>
              </w:rPr>
            </w:pPr>
            <w:r w:rsidRPr="00A16527">
              <w:rPr>
                <w:rFonts w:cstheme="majorHAnsi"/>
                <w:i/>
                <w:sz w:val="16"/>
                <w:szCs w:val="16"/>
              </w:rPr>
              <w:t xml:space="preserve">Chaque activité ou service devrait générer des résultats chez les personnes participantes. </w:t>
            </w:r>
            <w:r w:rsidR="00B2692B" w:rsidRPr="00A16527">
              <w:rPr>
                <w:rFonts w:cstheme="majorHAnsi"/>
                <w:i/>
                <w:iCs/>
                <w:sz w:val="16"/>
                <w:szCs w:val="16"/>
              </w:rPr>
              <w:t xml:space="preserve">Ce tableau devrait être complété de façon dynamique, c’est-à-dire </w:t>
            </w:r>
            <w:r w:rsidR="00B2692B">
              <w:rPr>
                <w:rFonts w:cstheme="majorHAnsi"/>
                <w:i/>
                <w:iCs/>
                <w:sz w:val="16"/>
                <w:szCs w:val="16"/>
              </w:rPr>
              <w:t>d</w:t>
            </w:r>
            <w:r w:rsidR="00B2692B">
              <w:rPr>
                <w:rFonts w:cstheme="majorHAnsi"/>
                <w:i/>
                <w:sz w:val="16"/>
                <w:szCs w:val="16"/>
              </w:rPr>
              <w:t xml:space="preserve">e </w:t>
            </w:r>
            <w:r w:rsidR="00B2692B" w:rsidRPr="00A16527">
              <w:rPr>
                <w:rFonts w:cstheme="majorHAnsi"/>
                <w:i/>
                <w:iCs/>
                <w:sz w:val="16"/>
                <w:szCs w:val="16"/>
              </w:rPr>
              <w:t xml:space="preserve">la droite vers la gauche et de la gauche vers la droite, pour s’assurer de la cohérence </w:t>
            </w:r>
            <w:r w:rsidR="00B64049">
              <w:rPr>
                <w:rFonts w:cstheme="majorHAnsi"/>
                <w:i/>
                <w:iCs/>
                <w:sz w:val="16"/>
                <w:szCs w:val="16"/>
              </w:rPr>
              <w:t>entre les activités prévues et les résultats attendus</w:t>
            </w:r>
            <w:r w:rsidR="00B2692B" w:rsidRPr="00A16527">
              <w:rPr>
                <w:rFonts w:cstheme="majorHAnsi"/>
                <w:i/>
                <w:iCs/>
                <w:sz w:val="16"/>
                <w:szCs w:val="16"/>
              </w:rPr>
              <w:t>.</w:t>
            </w:r>
          </w:p>
        </w:tc>
      </w:tr>
      <w:tr w:rsidR="00F2158A" w:rsidRPr="00F662A7" w14:paraId="635D26DB" w14:textId="77777777" w:rsidTr="006C60BA">
        <w:trPr>
          <w:gridAfter w:val="1"/>
          <w:wAfter w:w="10" w:type="dxa"/>
        </w:trPr>
        <w:tc>
          <w:tcPr>
            <w:cnfStyle w:val="001000000000" w:firstRow="0" w:lastRow="0" w:firstColumn="1" w:lastColumn="0" w:oddVBand="0" w:evenVBand="0" w:oddHBand="0" w:evenHBand="0" w:firstRowFirstColumn="0" w:firstRowLastColumn="0" w:lastRowFirstColumn="0" w:lastRowLastColumn="0"/>
            <w:tcW w:w="3595" w:type="dxa"/>
            <w:tcBorders>
              <w:top w:val="single" w:sz="4" w:space="0" w:color="auto"/>
              <w:left w:val="single" w:sz="12" w:space="0" w:color="70AD47" w:themeColor="accent6"/>
              <w:bottom w:val="single" w:sz="6" w:space="0" w:color="70AD47" w:themeColor="accent6"/>
              <w:right w:val="single" w:sz="12" w:space="0" w:color="FFC000" w:themeColor="accent4"/>
            </w:tcBorders>
            <w:shd w:val="clear" w:color="auto" w:fill="70AD47" w:themeFill="accent6"/>
          </w:tcPr>
          <w:p w14:paraId="370A6FA3" w14:textId="77777777" w:rsidR="00373845" w:rsidRPr="00F662A7" w:rsidRDefault="00373845" w:rsidP="0064075C">
            <w:pPr>
              <w:spacing w:before="0" w:after="0"/>
              <w:rPr>
                <w:rFonts w:cstheme="majorHAnsi"/>
                <w:b/>
                <w:sz w:val="20"/>
                <w:szCs w:val="20"/>
              </w:rPr>
            </w:pPr>
            <w:r w:rsidRPr="00F662A7">
              <w:rPr>
                <w:rFonts w:cstheme="majorHAnsi"/>
                <w:b/>
                <w:sz w:val="20"/>
                <w:szCs w:val="20"/>
              </w:rPr>
              <w:t xml:space="preserve">Activités prévues </w:t>
            </w:r>
          </w:p>
          <w:p w14:paraId="26698932" w14:textId="048C1A94" w:rsidR="00373845" w:rsidRPr="00786CBC" w:rsidRDefault="00373845" w:rsidP="0064075C">
            <w:pPr>
              <w:spacing w:before="0" w:after="0"/>
              <w:rPr>
                <w:rFonts w:cstheme="majorHAnsi"/>
                <w:i/>
                <w:sz w:val="16"/>
                <w:szCs w:val="16"/>
              </w:rPr>
            </w:pPr>
            <w:r w:rsidRPr="00786CBC">
              <w:rPr>
                <w:rFonts w:cstheme="majorHAnsi"/>
                <w:i/>
                <w:sz w:val="16"/>
                <w:szCs w:val="16"/>
              </w:rPr>
              <w:t>Dresser la liste des activités et des services qui seront offert</w:t>
            </w:r>
            <w:r w:rsidR="003C7C9E" w:rsidRPr="00786CBC">
              <w:rPr>
                <w:rFonts w:cstheme="majorHAnsi"/>
                <w:i/>
                <w:sz w:val="16"/>
                <w:szCs w:val="16"/>
              </w:rPr>
              <w:t>s</w:t>
            </w:r>
            <w:r w:rsidRPr="00786CBC">
              <w:rPr>
                <w:rFonts w:cstheme="majorHAnsi"/>
                <w:i/>
                <w:sz w:val="16"/>
                <w:szCs w:val="16"/>
              </w:rPr>
              <w:t xml:space="preserve"> aux personnes participantes.</w:t>
            </w:r>
          </w:p>
        </w:tc>
        <w:tc>
          <w:tcPr>
            <w:tcW w:w="4380" w:type="dxa"/>
            <w:tcBorders>
              <w:top w:val="single" w:sz="4" w:space="0" w:color="auto"/>
              <w:left w:val="single" w:sz="12" w:space="0" w:color="FFC000" w:themeColor="accent4"/>
              <w:bottom w:val="single" w:sz="6" w:space="0" w:color="FFC000" w:themeColor="accent4"/>
              <w:right w:val="single" w:sz="4" w:space="0" w:color="FFFFFF" w:themeColor="background1"/>
            </w:tcBorders>
            <w:shd w:val="clear" w:color="auto" w:fill="FFC000" w:themeFill="accent4"/>
          </w:tcPr>
          <w:p w14:paraId="39C119DB"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b/>
                <w:sz w:val="20"/>
                <w:szCs w:val="20"/>
              </w:rPr>
            </w:pPr>
            <w:r w:rsidRPr="00F662A7">
              <w:rPr>
                <w:rFonts w:cstheme="majorHAnsi"/>
                <w:b/>
                <w:sz w:val="20"/>
                <w:szCs w:val="20"/>
              </w:rPr>
              <w:t xml:space="preserve">Résultats attendus pendant la mise en œuvre </w:t>
            </w:r>
          </w:p>
          <w:p w14:paraId="520FB040" w14:textId="0B1312B0" w:rsidR="00373845" w:rsidRPr="00436D0B" w:rsidRDefault="00A011DA"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i/>
                <w:sz w:val="16"/>
                <w:szCs w:val="16"/>
              </w:rPr>
            </w:pPr>
            <w:r w:rsidRPr="00436D0B">
              <w:rPr>
                <w:rFonts w:cstheme="majorHAnsi"/>
                <w:i/>
                <w:sz w:val="16"/>
                <w:szCs w:val="16"/>
              </w:rPr>
              <w:t xml:space="preserve">Identifier les changements qui pourraient s'observer chez les personnes participantes : les apprentissages, habiletés, attitudes, comportements, compétences. </w:t>
            </w:r>
            <w:r w:rsidR="00373845" w:rsidRPr="00436D0B">
              <w:rPr>
                <w:rFonts w:cstheme="majorHAnsi"/>
                <w:i/>
                <w:sz w:val="16"/>
                <w:szCs w:val="16"/>
              </w:rPr>
              <w:t>Exemple : améliorer l’habileté à schématiser pour favoriser la mémorisation.</w:t>
            </w:r>
          </w:p>
        </w:tc>
        <w:tc>
          <w:tcPr>
            <w:tcW w:w="4235" w:type="dxa"/>
            <w:tcBorders>
              <w:top w:val="single" w:sz="4" w:space="0" w:color="auto"/>
              <w:left w:val="single" w:sz="4" w:space="0" w:color="FFFFFF" w:themeColor="background1"/>
              <w:bottom w:val="single" w:sz="6" w:space="0" w:color="FFC000" w:themeColor="accent4"/>
              <w:right w:val="single" w:sz="12" w:space="0" w:color="FFC000" w:themeColor="accent4"/>
            </w:tcBorders>
            <w:shd w:val="clear" w:color="auto" w:fill="FFC000" w:themeFill="accent4"/>
          </w:tcPr>
          <w:p w14:paraId="3EE96C1B" w14:textId="77777777" w:rsidR="00373845" w:rsidRPr="00F662A7" w:rsidRDefault="00373845">
            <w:pPr>
              <w:spacing w:before="0" w:after="0"/>
              <w:cnfStyle w:val="000000000000" w:firstRow="0" w:lastRow="0" w:firstColumn="0" w:lastColumn="0" w:oddVBand="0" w:evenVBand="0" w:oddHBand="0" w:evenHBand="0" w:firstRowFirstColumn="0" w:firstRowLastColumn="0" w:lastRowFirstColumn="0" w:lastRowLastColumn="0"/>
              <w:rPr>
                <w:rFonts w:cstheme="majorHAnsi"/>
                <w:b/>
                <w:sz w:val="20"/>
                <w:szCs w:val="20"/>
              </w:rPr>
            </w:pPr>
            <w:r w:rsidRPr="00F662A7">
              <w:rPr>
                <w:rFonts w:cstheme="majorHAnsi"/>
                <w:b/>
                <w:sz w:val="20"/>
                <w:szCs w:val="20"/>
              </w:rPr>
              <w:t>Résultats attendus sur la réussite suite à l’exposition à la mesure</w:t>
            </w:r>
          </w:p>
          <w:p w14:paraId="3D5790DC" w14:textId="050A0AD2" w:rsidR="00373845" w:rsidRPr="00436D0B" w:rsidRDefault="005301DE"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i/>
                <w:strike/>
                <w:sz w:val="16"/>
                <w:szCs w:val="16"/>
              </w:rPr>
            </w:pPr>
            <w:r w:rsidRPr="00436D0B">
              <w:rPr>
                <w:rFonts w:cstheme="majorHAnsi"/>
                <w:i/>
                <w:sz w:val="16"/>
                <w:szCs w:val="16"/>
              </w:rPr>
              <w:t>Identifier les changements souhaités sur la réussite.</w:t>
            </w:r>
            <w:r w:rsidR="00436D0B">
              <w:rPr>
                <w:rFonts w:cstheme="majorHAnsi"/>
                <w:i/>
                <w:iCs/>
                <w:sz w:val="16"/>
                <w:szCs w:val="16"/>
              </w:rPr>
              <w:t xml:space="preserve"> </w:t>
            </w:r>
            <w:r w:rsidR="00373845" w:rsidRPr="00436D0B">
              <w:rPr>
                <w:rFonts w:cstheme="majorHAnsi"/>
                <w:i/>
                <w:sz w:val="16"/>
                <w:szCs w:val="16"/>
              </w:rPr>
              <w:t>Exemple : réussir les épreuves d’anatomie.</w:t>
            </w:r>
          </w:p>
        </w:tc>
      </w:tr>
      <w:tr w:rsidR="00F2158A" w:rsidRPr="00F662A7" w14:paraId="5C8B88FD" w14:textId="77777777" w:rsidTr="00B2692B">
        <w:tc>
          <w:tcPr>
            <w:cnfStyle w:val="001000000000" w:firstRow="0" w:lastRow="0" w:firstColumn="1" w:lastColumn="0" w:oddVBand="0" w:evenVBand="0" w:oddHBand="0" w:evenHBand="0" w:firstRowFirstColumn="0" w:firstRowLastColumn="0" w:lastRowFirstColumn="0" w:lastRowLastColumn="0"/>
            <w:tcW w:w="3595" w:type="dxa"/>
            <w:tcBorders>
              <w:top w:val="single" w:sz="6" w:space="0" w:color="70AD47" w:themeColor="accent6"/>
              <w:left w:val="single" w:sz="12" w:space="0" w:color="70AD47" w:themeColor="accent6"/>
              <w:bottom w:val="dotted" w:sz="4" w:space="0" w:color="70AD47" w:themeColor="accent6"/>
              <w:right w:val="single" w:sz="12" w:space="0" w:color="FFC000" w:themeColor="accent4"/>
            </w:tcBorders>
            <w:shd w:val="clear" w:color="auto" w:fill="auto"/>
          </w:tcPr>
          <w:p w14:paraId="07A87EB9" w14:textId="77777777" w:rsidR="00373845" w:rsidRPr="00F662A7" w:rsidRDefault="00373845" w:rsidP="0064075C">
            <w:pPr>
              <w:spacing w:before="0" w:after="0"/>
              <w:rPr>
                <w:rFonts w:cstheme="majorHAnsi"/>
                <w:sz w:val="20"/>
                <w:szCs w:val="20"/>
              </w:rPr>
            </w:pPr>
          </w:p>
        </w:tc>
        <w:tc>
          <w:tcPr>
            <w:tcW w:w="4380" w:type="dxa"/>
            <w:tcBorders>
              <w:top w:val="single" w:sz="6" w:space="0" w:color="FFC000" w:themeColor="accent4"/>
              <w:left w:val="single" w:sz="12" w:space="0" w:color="FFC000" w:themeColor="accent4"/>
              <w:bottom w:val="dotted" w:sz="4" w:space="0" w:color="FFC000" w:themeColor="accent4"/>
              <w:right w:val="single" w:sz="6" w:space="0" w:color="FFC000" w:themeColor="accent4"/>
            </w:tcBorders>
            <w:shd w:val="clear" w:color="auto" w:fill="auto"/>
          </w:tcPr>
          <w:p w14:paraId="6612268B"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4235" w:type="dxa"/>
            <w:gridSpan w:val="2"/>
            <w:tcBorders>
              <w:top w:val="single" w:sz="6" w:space="0" w:color="FFC000" w:themeColor="accent4"/>
              <w:left w:val="single" w:sz="6" w:space="0" w:color="FFC000" w:themeColor="accent4"/>
              <w:bottom w:val="dotted" w:sz="4" w:space="0" w:color="FFC000" w:themeColor="accent4"/>
              <w:right w:val="single" w:sz="12" w:space="0" w:color="FFC000" w:themeColor="accent4"/>
            </w:tcBorders>
            <w:shd w:val="clear" w:color="auto" w:fill="auto"/>
          </w:tcPr>
          <w:p w14:paraId="615D8A32"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r w:rsidR="00373845" w:rsidRPr="00F662A7" w14:paraId="5294722F" w14:textId="77777777" w:rsidTr="00B2692B">
        <w:tc>
          <w:tcPr>
            <w:cnfStyle w:val="001000000000" w:firstRow="0" w:lastRow="0" w:firstColumn="1" w:lastColumn="0" w:oddVBand="0" w:evenVBand="0" w:oddHBand="0" w:evenHBand="0" w:firstRowFirstColumn="0" w:firstRowLastColumn="0" w:lastRowFirstColumn="0" w:lastRowLastColumn="0"/>
            <w:tcW w:w="3595" w:type="dxa"/>
            <w:tcBorders>
              <w:top w:val="dotted" w:sz="4" w:space="0" w:color="70AD47" w:themeColor="accent6"/>
              <w:left w:val="single" w:sz="12" w:space="0" w:color="70AD47" w:themeColor="accent6"/>
              <w:bottom w:val="dotted" w:sz="4" w:space="0" w:color="70AD47" w:themeColor="accent6"/>
              <w:right w:val="single" w:sz="12" w:space="0" w:color="FFC000" w:themeColor="accent4"/>
            </w:tcBorders>
            <w:shd w:val="clear" w:color="auto" w:fill="auto"/>
          </w:tcPr>
          <w:p w14:paraId="7013302B" w14:textId="77777777" w:rsidR="00373845" w:rsidRPr="00F662A7" w:rsidRDefault="00373845" w:rsidP="0064075C">
            <w:pPr>
              <w:spacing w:before="0" w:after="0"/>
              <w:rPr>
                <w:rFonts w:cstheme="majorHAnsi"/>
                <w:sz w:val="20"/>
                <w:szCs w:val="20"/>
              </w:rPr>
            </w:pPr>
          </w:p>
        </w:tc>
        <w:tc>
          <w:tcPr>
            <w:tcW w:w="4380" w:type="dxa"/>
            <w:tcBorders>
              <w:top w:val="dotted" w:sz="4" w:space="0" w:color="FFC000" w:themeColor="accent4"/>
              <w:left w:val="single" w:sz="12" w:space="0" w:color="FFC000" w:themeColor="accent4"/>
              <w:bottom w:val="dotted" w:sz="4" w:space="0" w:color="FFC000" w:themeColor="accent4"/>
              <w:right w:val="single" w:sz="6" w:space="0" w:color="FFC000" w:themeColor="accent4"/>
            </w:tcBorders>
            <w:shd w:val="clear" w:color="auto" w:fill="auto"/>
          </w:tcPr>
          <w:p w14:paraId="2B2BCECB"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4235" w:type="dxa"/>
            <w:gridSpan w:val="2"/>
            <w:tcBorders>
              <w:top w:val="dotted" w:sz="4" w:space="0" w:color="FFC000" w:themeColor="accent4"/>
              <w:left w:val="single" w:sz="6" w:space="0" w:color="FFC000" w:themeColor="accent4"/>
              <w:bottom w:val="dotted" w:sz="4" w:space="0" w:color="FFC000" w:themeColor="accent4"/>
              <w:right w:val="single" w:sz="12" w:space="0" w:color="FFC000" w:themeColor="accent4"/>
            </w:tcBorders>
            <w:shd w:val="clear" w:color="auto" w:fill="auto"/>
          </w:tcPr>
          <w:p w14:paraId="4AA90E3F"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r w:rsidR="00373845" w:rsidRPr="00F662A7" w14:paraId="2B062187" w14:textId="77777777" w:rsidTr="00B2692B">
        <w:tc>
          <w:tcPr>
            <w:cnfStyle w:val="001000000000" w:firstRow="0" w:lastRow="0" w:firstColumn="1" w:lastColumn="0" w:oddVBand="0" w:evenVBand="0" w:oddHBand="0" w:evenHBand="0" w:firstRowFirstColumn="0" w:firstRowLastColumn="0" w:lastRowFirstColumn="0" w:lastRowLastColumn="0"/>
            <w:tcW w:w="3595" w:type="dxa"/>
            <w:tcBorders>
              <w:top w:val="dotted" w:sz="4" w:space="0" w:color="70AD47" w:themeColor="accent6"/>
              <w:left w:val="single" w:sz="12" w:space="0" w:color="70AD47" w:themeColor="accent6"/>
              <w:bottom w:val="dotted" w:sz="4" w:space="0" w:color="70AD47" w:themeColor="accent6"/>
              <w:right w:val="single" w:sz="12" w:space="0" w:color="FFC000" w:themeColor="accent4"/>
            </w:tcBorders>
            <w:shd w:val="clear" w:color="auto" w:fill="auto"/>
          </w:tcPr>
          <w:p w14:paraId="23ED531C" w14:textId="77777777" w:rsidR="00373845" w:rsidRPr="00F662A7" w:rsidRDefault="00373845" w:rsidP="0064075C">
            <w:pPr>
              <w:spacing w:before="0" w:after="0"/>
              <w:rPr>
                <w:rFonts w:cstheme="majorHAnsi"/>
                <w:sz w:val="20"/>
                <w:szCs w:val="20"/>
              </w:rPr>
            </w:pPr>
          </w:p>
        </w:tc>
        <w:tc>
          <w:tcPr>
            <w:tcW w:w="4380" w:type="dxa"/>
            <w:tcBorders>
              <w:top w:val="dotted" w:sz="4" w:space="0" w:color="FFC000" w:themeColor="accent4"/>
              <w:left w:val="single" w:sz="12" w:space="0" w:color="FFC000" w:themeColor="accent4"/>
              <w:bottom w:val="dotted" w:sz="4" w:space="0" w:color="FFC000" w:themeColor="accent4"/>
              <w:right w:val="single" w:sz="6" w:space="0" w:color="FFC000" w:themeColor="accent4"/>
            </w:tcBorders>
            <w:shd w:val="clear" w:color="auto" w:fill="auto"/>
          </w:tcPr>
          <w:p w14:paraId="629A3170"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4235" w:type="dxa"/>
            <w:gridSpan w:val="2"/>
            <w:tcBorders>
              <w:top w:val="dotted" w:sz="4" w:space="0" w:color="FFC000" w:themeColor="accent4"/>
              <w:left w:val="single" w:sz="6" w:space="0" w:color="FFC000" w:themeColor="accent4"/>
              <w:bottom w:val="dotted" w:sz="4" w:space="0" w:color="FFC000" w:themeColor="accent4"/>
              <w:right w:val="single" w:sz="12" w:space="0" w:color="FFC000" w:themeColor="accent4"/>
            </w:tcBorders>
            <w:shd w:val="clear" w:color="auto" w:fill="auto"/>
          </w:tcPr>
          <w:p w14:paraId="50676E7A"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r w:rsidR="00373845" w:rsidRPr="00F662A7" w14:paraId="622FB04B" w14:textId="77777777" w:rsidTr="00B2692B">
        <w:tc>
          <w:tcPr>
            <w:cnfStyle w:val="001000000000" w:firstRow="0" w:lastRow="0" w:firstColumn="1" w:lastColumn="0" w:oddVBand="0" w:evenVBand="0" w:oddHBand="0" w:evenHBand="0" w:firstRowFirstColumn="0" w:firstRowLastColumn="0" w:lastRowFirstColumn="0" w:lastRowLastColumn="0"/>
            <w:tcW w:w="3595" w:type="dxa"/>
            <w:tcBorders>
              <w:top w:val="dotted" w:sz="4" w:space="0" w:color="70AD47" w:themeColor="accent6"/>
              <w:left w:val="single" w:sz="12" w:space="0" w:color="70AD47" w:themeColor="accent6"/>
              <w:bottom w:val="dotted" w:sz="4" w:space="0" w:color="70AD47" w:themeColor="accent6"/>
              <w:right w:val="single" w:sz="12" w:space="0" w:color="FFC000" w:themeColor="accent4"/>
            </w:tcBorders>
            <w:shd w:val="clear" w:color="auto" w:fill="auto"/>
          </w:tcPr>
          <w:p w14:paraId="2540FE67" w14:textId="77777777" w:rsidR="00373845" w:rsidRPr="00F662A7" w:rsidRDefault="00373845" w:rsidP="0064075C">
            <w:pPr>
              <w:spacing w:before="0" w:after="0"/>
              <w:rPr>
                <w:rFonts w:cstheme="majorHAnsi"/>
                <w:sz w:val="20"/>
                <w:szCs w:val="20"/>
              </w:rPr>
            </w:pPr>
          </w:p>
        </w:tc>
        <w:tc>
          <w:tcPr>
            <w:tcW w:w="4380" w:type="dxa"/>
            <w:tcBorders>
              <w:top w:val="dotted" w:sz="4" w:space="0" w:color="FFC000" w:themeColor="accent4"/>
              <w:left w:val="single" w:sz="12" w:space="0" w:color="FFC000" w:themeColor="accent4"/>
              <w:bottom w:val="dotted" w:sz="4" w:space="0" w:color="FFC000" w:themeColor="accent4"/>
              <w:right w:val="single" w:sz="6" w:space="0" w:color="FFC000" w:themeColor="accent4"/>
            </w:tcBorders>
            <w:shd w:val="clear" w:color="auto" w:fill="auto"/>
          </w:tcPr>
          <w:p w14:paraId="496C7E66"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4235" w:type="dxa"/>
            <w:gridSpan w:val="2"/>
            <w:tcBorders>
              <w:top w:val="dotted" w:sz="4" w:space="0" w:color="FFC000" w:themeColor="accent4"/>
              <w:left w:val="single" w:sz="6" w:space="0" w:color="FFC000" w:themeColor="accent4"/>
              <w:bottom w:val="dotted" w:sz="4" w:space="0" w:color="FFC000" w:themeColor="accent4"/>
              <w:right w:val="single" w:sz="12" w:space="0" w:color="FFC000" w:themeColor="accent4"/>
            </w:tcBorders>
            <w:shd w:val="clear" w:color="auto" w:fill="auto"/>
          </w:tcPr>
          <w:p w14:paraId="6239E5BF"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r w:rsidR="00373845" w:rsidRPr="00F662A7" w14:paraId="63DFC2F0" w14:textId="77777777" w:rsidTr="00B2692B">
        <w:tc>
          <w:tcPr>
            <w:cnfStyle w:val="001000000000" w:firstRow="0" w:lastRow="0" w:firstColumn="1" w:lastColumn="0" w:oddVBand="0" w:evenVBand="0" w:oddHBand="0" w:evenHBand="0" w:firstRowFirstColumn="0" w:firstRowLastColumn="0" w:lastRowFirstColumn="0" w:lastRowLastColumn="0"/>
            <w:tcW w:w="3595" w:type="dxa"/>
            <w:tcBorders>
              <w:top w:val="dotted" w:sz="4" w:space="0" w:color="70AD47" w:themeColor="accent6"/>
              <w:left w:val="single" w:sz="12" w:space="0" w:color="70AD47" w:themeColor="accent6"/>
              <w:bottom w:val="dotted" w:sz="4" w:space="0" w:color="70AD47" w:themeColor="accent6"/>
              <w:right w:val="single" w:sz="12" w:space="0" w:color="FFC000" w:themeColor="accent4"/>
            </w:tcBorders>
            <w:shd w:val="clear" w:color="auto" w:fill="auto"/>
          </w:tcPr>
          <w:p w14:paraId="5A8B1A44" w14:textId="77777777" w:rsidR="00373845" w:rsidRPr="00F662A7" w:rsidRDefault="00373845" w:rsidP="0064075C">
            <w:pPr>
              <w:spacing w:before="0" w:after="0"/>
              <w:rPr>
                <w:rFonts w:cstheme="majorHAnsi"/>
                <w:sz w:val="20"/>
                <w:szCs w:val="20"/>
              </w:rPr>
            </w:pPr>
          </w:p>
        </w:tc>
        <w:tc>
          <w:tcPr>
            <w:tcW w:w="4380" w:type="dxa"/>
            <w:tcBorders>
              <w:top w:val="dotted" w:sz="4" w:space="0" w:color="FFC000" w:themeColor="accent4"/>
              <w:left w:val="single" w:sz="12" w:space="0" w:color="FFC000" w:themeColor="accent4"/>
              <w:bottom w:val="dotted" w:sz="4" w:space="0" w:color="FFC000" w:themeColor="accent4"/>
              <w:right w:val="single" w:sz="6" w:space="0" w:color="FFC000" w:themeColor="accent4"/>
            </w:tcBorders>
            <w:shd w:val="clear" w:color="auto" w:fill="auto"/>
          </w:tcPr>
          <w:p w14:paraId="257B878F"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4235" w:type="dxa"/>
            <w:gridSpan w:val="2"/>
            <w:tcBorders>
              <w:top w:val="dotted" w:sz="4" w:space="0" w:color="FFC000" w:themeColor="accent4"/>
              <w:left w:val="single" w:sz="6" w:space="0" w:color="FFC000" w:themeColor="accent4"/>
              <w:bottom w:val="dotted" w:sz="4" w:space="0" w:color="FFC000" w:themeColor="accent4"/>
              <w:right w:val="single" w:sz="12" w:space="0" w:color="FFC000" w:themeColor="accent4"/>
            </w:tcBorders>
            <w:shd w:val="clear" w:color="auto" w:fill="auto"/>
          </w:tcPr>
          <w:p w14:paraId="0F0C3F29"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r w:rsidR="00373845" w:rsidRPr="00F662A7" w14:paraId="4F347886" w14:textId="77777777" w:rsidTr="00B2692B">
        <w:tc>
          <w:tcPr>
            <w:cnfStyle w:val="001000000000" w:firstRow="0" w:lastRow="0" w:firstColumn="1" w:lastColumn="0" w:oddVBand="0" w:evenVBand="0" w:oddHBand="0" w:evenHBand="0" w:firstRowFirstColumn="0" w:firstRowLastColumn="0" w:lastRowFirstColumn="0" w:lastRowLastColumn="0"/>
            <w:tcW w:w="3595" w:type="dxa"/>
            <w:tcBorders>
              <w:top w:val="dotted" w:sz="4" w:space="0" w:color="70AD47" w:themeColor="accent6"/>
              <w:left w:val="single" w:sz="12" w:space="0" w:color="70AD47" w:themeColor="accent6"/>
              <w:bottom w:val="single" w:sz="12" w:space="0" w:color="70AD47" w:themeColor="accent6"/>
              <w:right w:val="single" w:sz="12" w:space="0" w:color="FFC000" w:themeColor="accent4"/>
            </w:tcBorders>
            <w:shd w:val="clear" w:color="auto" w:fill="auto"/>
          </w:tcPr>
          <w:p w14:paraId="1A465020" w14:textId="77777777" w:rsidR="00373845" w:rsidRPr="00F662A7" w:rsidRDefault="00373845" w:rsidP="0064075C">
            <w:pPr>
              <w:spacing w:before="0" w:after="0"/>
              <w:rPr>
                <w:rFonts w:cstheme="majorHAnsi"/>
                <w:sz w:val="20"/>
                <w:szCs w:val="20"/>
              </w:rPr>
            </w:pPr>
          </w:p>
        </w:tc>
        <w:tc>
          <w:tcPr>
            <w:tcW w:w="4380" w:type="dxa"/>
            <w:tcBorders>
              <w:top w:val="dotted" w:sz="4" w:space="0" w:color="FFC000" w:themeColor="accent4"/>
              <w:left w:val="single" w:sz="12" w:space="0" w:color="FFC000" w:themeColor="accent4"/>
              <w:bottom w:val="single" w:sz="12" w:space="0" w:color="FFC000" w:themeColor="accent4"/>
              <w:right w:val="single" w:sz="6" w:space="0" w:color="FFC000" w:themeColor="accent4"/>
            </w:tcBorders>
            <w:shd w:val="clear" w:color="auto" w:fill="auto"/>
          </w:tcPr>
          <w:p w14:paraId="167C946C"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4235" w:type="dxa"/>
            <w:gridSpan w:val="2"/>
            <w:tcBorders>
              <w:top w:val="dotted" w:sz="4" w:space="0" w:color="FFC000" w:themeColor="accent4"/>
              <w:left w:val="single" w:sz="6" w:space="0" w:color="FFC000" w:themeColor="accent4"/>
              <w:bottom w:val="single" w:sz="12" w:space="0" w:color="FFC000" w:themeColor="accent4"/>
              <w:right w:val="single" w:sz="12" w:space="0" w:color="FFC000" w:themeColor="accent4"/>
            </w:tcBorders>
            <w:shd w:val="clear" w:color="auto" w:fill="auto"/>
          </w:tcPr>
          <w:p w14:paraId="4456C0EF" w14:textId="77777777" w:rsidR="00373845" w:rsidRPr="00F662A7" w:rsidRDefault="00373845" w:rsidP="0064075C">
            <w:pPr>
              <w:spacing w:before="0" w:after="0"/>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bl>
    <w:p w14:paraId="61B0B30B" w14:textId="77777777" w:rsidR="00373845" w:rsidRPr="00F662A7" w:rsidRDefault="00373845" w:rsidP="00150C13">
      <w:pPr>
        <w:spacing w:after="0" w:line="240" w:lineRule="auto"/>
        <w:jc w:val="both"/>
        <w:rPr>
          <w:rFonts w:ascii="TradeGothic" w:hAnsi="TradeGothic"/>
          <w:sz w:val="20"/>
          <w:szCs w:val="20"/>
        </w:rPr>
      </w:pPr>
    </w:p>
    <w:p w14:paraId="48F3E8B1" w14:textId="77777777" w:rsidR="00373845" w:rsidRPr="00F662A7" w:rsidRDefault="00373845" w:rsidP="00574F01">
      <w:pPr>
        <w:pBdr>
          <w:top w:val="single" w:sz="4" w:space="1" w:color="auto"/>
          <w:left w:val="single" w:sz="4" w:space="0" w:color="auto"/>
          <w:bottom w:val="single" w:sz="4" w:space="1" w:color="auto"/>
          <w:right w:val="single" w:sz="4" w:space="0" w:color="auto"/>
        </w:pBdr>
        <w:spacing w:after="0" w:line="240" w:lineRule="auto"/>
        <w:jc w:val="both"/>
        <w:rPr>
          <w:rFonts w:ascii="TradeGothic" w:hAnsi="TradeGothic" w:cstheme="majorHAnsi"/>
          <w:b/>
          <w:sz w:val="20"/>
          <w:szCs w:val="20"/>
        </w:rPr>
      </w:pPr>
      <w:r w:rsidRPr="00F662A7">
        <w:rPr>
          <w:rFonts w:ascii="TradeGothic" w:hAnsi="TradeGothic" w:cstheme="majorHAnsi"/>
          <w:b/>
          <w:sz w:val="20"/>
          <w:szCs w:val="20"/>
        </w:rPr>
        <w:t>Ressources requises :</w:t>
      </w:r>
    </w:p>
    <w:p w14:paraId="50329A94" w14:textId="77777777" w:rsidR="00373845" w:rsidRPr="00436D0B" w:rsidRDefault="00373845" w:rsidP="000B67D1">
      <w:pPr>
        <w:pBdr>
          <w:top w:val="single" w:sz="4" w:space="1" w:color="auto"/>
          <w:left w:val="single" w:sz="4" w:space="0" w:color="auto"/>
          <w:bottom w:val="single" w:sz="4" w:space="1" w:color="auto"/>
          <w:right w:val="single" w:sz="4" w:space="0" w:color="auto"/>
        </w:pBdr>
        <w:spacing w:after="0" w:line="240" w:lineRule="auto"/>
        <w:jc w:val="both"/>
        <w:rPr>
          <w:rFonts w:ascii="TradeGothic" w:hAnsi="TradeGothic" w:cstheme="majorHAnsi"/>
          <w:i/>
          <w:sz w:val="16"/>
          <w:szCs w:val="16"/>
        </w:rPr>
      </w:pPr>
      <w:r w:rsidRPr="00436D0B">
        <w:rPr>
          <w:rFonts w:ascii="TradeGothic" w:hAnsi="TradeGothic" w:cstheme="majorHAnsi"/>
          <w:i/>
          <w:sz w:val="16"/>
          <w:szCs w:val="16"/>
        </w:rPr>
        <w:t xml:space="preserve">Identifier les ressources (humaines, financières et matérielles) disponibles et nécessaires à la mise en œuvre de la mesure d’aide. </w:t>
      </w:r>
    </w:p>
    <w:p w14:paraId="262EBE8D" w14:textId="77777777" w:rsidR="00373845" w:rsidRPr="00F662A7" w:rsidRDefault="00373845" w:rsidP="00574F01">
      <w:pPr>
        <w:pBdr>
          <w:top w:val="single" w:sz="4" w:space="1" w:color="auto"/>
          <w:left w:val="single" w:sz="4" w:space="0" w:color="auto"/>
          <w:bottom w:val="single" w:sz="4" w:space="1" w:color="auto"/>
          <w:right w:val="single" w:sz="4" w:space="0" w:color="auto"/>
        </w:pBdr>
        <w:spacing w:after="0" w:line="240" w:lineRule="auto"/>
        <w:jc w:val="both"/>
        <w:rPr>
          <w:rFonts w:ascii="TradeGothic" w:hAnsi="TradeGothic" w:cstheme="majorHAnsi"/>
          <w:sz w:val="20"/>
          <w:szCs w:val="20"/>
        </w:rPr>
      </w:pPr>
    </w:p>
    <w:p w14:paraId="047E47DD" w14:textId="77777777" w:rsidR="005B7F4E" w:rsidRPr="00D0216B" w:rsidRDefault="005B7F4E" w:rsidP="00373845">
      <w:pPr>
        <w:rPr>
          <w:rFonts w:ascii="TradeGothic" w:hAnsi="TradeGothic"/>
          <w:i/>
          <w:lang w:val="fr-CA"/>
        </w:rPr>
      </w:pPr>
    </w:p>
    <w:p w14:paraId="26BBBF86" w14:textId="7E119B43" w:rsidR="005B7F4E" w:rsidRPr="00D0216B" w:rsidRDefault="005B7F4E" w:rsidP="00373845">
      <w:pPr>
        <w:rPr>
          <w:rFonts w:ascii="TradeGothic" w:hAnsi="TradeGothic"/>
          <w:lang w:val="fr-CA"/>
        </w:rPr>
        <w:sectPr w:rsidR="005B7F4E" w:rsidRPr="00D0216B" w:rsidSect="009D2C15">
          <w:footerReference w:type="default" r:id="rId31"/>
          <w:headerReference w:type="first" r:id="rId32"/>
          <w:footerReference w:type="first" r:id="rId33"/>
          <w:pgSz w:w="15840" w:h="12240" w:orient="landscape" w:code="1"/>
          <w:pgMar w:top="1440" w:right="1800" w:bottom="1440" w:left="1800" w:header="720" w:footer="720" w:gutter="0"/>
          <w:cols w:space="720"/>
          <w:titlePg/>
          <w:docGrid w:linePitch="360"/>
        </w:sectPr>
      </w:pPr>
    </w:p>
    <w:p w14:paraId="0AE00266" w14:textId="5037CFAF" w:rsidR="00704EAB" w:rsidRPr="008E0396" w:rsidRDefault="00704EAB" w:rsidP="003C098F">
      <w:pPr>
        <w:pStyle w:val="Heading4"/>
        <w:rPr>
          <w:rFonts w:ascii="TradeGothic" w:hAnsi="TradeGothic"/>
          <w:b/>
          <w:bCs/>
          <w:i w:val="0"/>
          <w:iCs w:val="0"/>
        </w:rPr>
      </w:pPr>
      <w:r w:rsidRPr="008E0396">
        <w:rPr>
          <w:rFonts w:ascii="TradeGothic" w:hAnsi="TradeGothic"/>
          <w:b/>
          <w:bCs/>
          <w:i w:val="0"/>
          <w:iCs w:val="0"/>
        </w:rPr>
        <w:t>Fiche de</w:t>
      </w:r>
      <w:r w:rsidR="00941E57" w:rsidRPr="008E0396">
        <w:rPr>
          <w:rFonts w:ascii="TradeGothic" w:hAnsi="TradeGothic"/>
          <w:b/>
          <w:bCs/>
          <w:i w:val="0"/>
          <w:iCs w:val="0"/>
        </w:rPr>
        <w:t xml:space="preserve"> la</w:t>
      </w:r>
      <w:r w:rsidRPr="008E0396">
        <w:rPr>
          <w:rFonts w:ascii="TradeGothic" w:hAnsi="TradeGothic"/>
          <w:b/>
          <w:bCs/>
          <w:i w:val="0"/>
          <w:iCs w:val="0"/>
        </w:rPr>
        <w:t xml:space="preserve"> mesure d’aide </w:t>
      </w:r>
      <w:r w:rsidR="00D51079" w:rsidRPr="008E0396">
        <w:rPr>
          <w:rFonts w:ascii="TradeGothic" w:hAnsi="TradeGothic"/>
          <w:b/>
          <w:bCs/>
          <w:i w:val="0"/>
          <w:iCs w:val="0"/>
        </w:rPr>
        <w:t>–</w:t>
      </w:r>
      <w:r w:rsidR="007D0CA2" w:rsidRPr="008E0396">
        <w:rPr>
          <w:rFonts w:ascii="TradeGothic" w:hAnsi="TradeGothic"/>
          <w:b/>
          <w:bCs/>
          <w:i w:val="0"/>
          <w:iCs w:val="0"/>
        </w:rPr>
        <w:t xml:space="preserve"> gabarit</w:t>
      </w:r>
    </w:p>
    <w:p w14:paraId="6F6C55F3" w14:textId="247833CD" w:rsidR="00D51079" w:rsidRPr="0088617A" w:rsidRDefault="00974E1D" w:rsidP="001430BC">
      <w:pPr>
        <w:pStyle w:val="CommentText"/>
        <w:jc w:val="both"/>
        <w:rPr>
          <w:sz w:val="22"/>
          <w:szCs w:val="22"/>
        </w:rPr>
      </w:pPr>
      <w:r>
        <w:rPr>
          <w:sz w:val="22"/>
          <w:szCs w:val="22"/>
        </w:rPr>
        <w:t>L</w:t>
      </w:r>
      <w:r w:rsidR="00D51079" w:rsidRPr="0088617A">
        <w:rPr>
          <w:sz w:val="22"/>
          <w:szCs w:val="22"/>
        </w:rPr>
        <w:t>es informations</w:t>
      </w:r>
      <w:r>
        <w:rPr>
          <w:sz w:val="22"/>
          <w:szCs w:val="22"/>
        </w:rPr>
        <w:t xml:space="preserve"> à intégrer dans cette fiche</w:t>
      </w:r>
      <w:r w:rsidR="00D51079" w:rsidRPr="0088617A">
        <w:rPr>
          <w:sz w:val="22"/>
          <w:szCs w:val="22"/>
        </w:rPr>
        <w:t xml:space="preserve"> sont particulièrement pertinentes pour </w:t>
      </w:r>
      <w:r w:rsidR="00B07465" w:rsidRPr="0088617A">
        <w:rPr>
          <w:sz w:val="22"/>
          <w:szCs w:val="22"/>
        </w:rPr>
        <w:t>documenter la mesure d’aide</w:t>
      </w:r>
      <w:r w:rsidR="00757A80" w:rsidRPr="0088617A">
        <w:rPr>
          <w:sz w:val="22"/>
          <w:szCs w:val="22"/>
        </w:rPr>
        <w:t xml:space="preserve"> lorsqu’il a été </w:t>
      </w:r>
      <w:r w:rsidR="00081344" w:rsidRPr="0088617A">
        <w:rPr>
          <w:sz w:val="22"/>
          <w:szCs w:val="22"/>
        </w:rPr>
        <w:t>confirmé qu’elle pourra se déployer</w:t>
      </w:r>
      <w:r w:rsidR="00E06DC8" w:rsidRPr="0088617A">
        <w:rPr>
          <w:sz w:val="22"/>
          <w:szCs w:val="22"/>
        </w:rPr>
        <w:t xml:space="preserve">. </w:t>
      </w:r>
      <w:r w:rsidR="003A10C3" w:rsidRPr="0088617A">
        <w:rPr>
          <w:sz w:val="22"/>
          <w:szCs w:val="22"/>
        </w:rPr>
        <w:t xml:space="preserve">Certains </w:t>
      </w:r>
      <w:r w:rsidR="00370CB6" w:rsidRPr="0088617A">
        <w:rPr>
          <w:sz w:val="22"/>
          <w:szCs w:val="22"/>
        </w:rPr>
        <w:t>éléments du modèle logique</w:t>
      </w:r>
      <w:r w:rsidR="005F3AC4" w:rsidRPr="0088617A">
        <w:rPr>
          <w:sz w:val="22"/>
          <w:szCs w:val="22"/>
        </w:rPr>
        <w:t xml:space="preserve"> </w:t>
      </w:r>
      <w:r w:rsidR="003A10C3" w:rsidRPr="0088617A">
        <w:rPr>
          <w:sz w:val="22"/>
          <w:szCs w:val="22"/>
        </w:rPr>
        <w:t>peuvent être repris et élaborés davantage</w:t>
      </w:r>
      <w:r w:rsidR="00C77E52" w:rsidRPr="0088617A">
        <w:rPr>
          <w:sz w:val="22"/>
          <w:szCs w:val="22"/>
        </w:rPr>
        <w:t xml:space="preserve"> si cela est désiré</w:t>
      </w:r>
      <w:r w:rsidR="003A10C3" w:rsidRPr="0088617A">
        <w:rPr>
          <w:sz w:val="22"/>
          <w:szCs w:val="22"/>
        </w:rPr>
        <w:t xml:space="preserve"> puisque le format du tableau </w:t>
      </w:r>
      <w:r w:rsidR="00FC5323" w:rsidRPr="0088617A">
        <w:rPr>
          <w:sz w:val="22"/>
          <w:szCs w:val="22"/>
        </w:rPr>
        <w:t>le permet</w:t>
      </w:r>
      <w:r w:rsidR="000443CF" w:rsidRPr="0088617A">
        <w:rPr>
          <w:sz w:val="22"/>
          <w:szCs w:val="22"/>
        </w:rPr>
        <w:t>. Une de ses valeurs ajoutée</w:t>
      </w:r>
      <w:r w:rsidR="00081344" w:rsidRPr="0088617A">
        <w:rPr>
          <w:sz w:val="22"/>
          <w:szCs w:val="22"/>
        </w:rPr>
        <w:t>s</w:t>
      </w:r>
      <w:r w:rsidR="000443CF" w:rsidRPr="0088617A">
        <w:rPr>
          <w:sz w:val="22"/>
          <w:szCs w:val="22"/>
        </w:rPr>
        <w:t xml:space="preserve"> consiste </w:t>
      </w:r>
      <w:r w:rsidR="001430BC">
        <w:rPr>
          <w:sz w:val="22"/>
          <w:szCs w:val="22"/>
        </w:rPr>
        <w:t>en</w:t>
      </w:r>
      <w:r w:rsidR="000443CF" w:rsidRPr="0088617A">
        <w:rPr>
          <w:sz w:val="22"/>
          <w:szCs w:val="22"/>
        </w:rPr>
        <w:t xml:space="preserve"> l</w:t>
      </w:r>
      <w:r w:rsidR="00616C82" w:rsidRPr="0088617A">
        <w:rPr>
          <w:sz w:val="22"/>
          <w:szCs w:val="22"/>
        </w:rPr>
        <w:t>’élaboration d’un</w:t>
      </w:r>
      <w:r w:rsidR="000443CF" w:rsidRPr="0088617A">
        <w:rPr>
          <w:sz w:val="22"/>
          <w:szCs w:val="22"/>
        </w:rPr>
        <w:t xml:space="preserve"> plan de diffusion</w:t>
      </w:r>
      <w:r w:rsidR="009A3B9A" w:rsidRPr="0088617A">
        <w:rPr>
          <w:sz w:val="22"/>
          <w:szCs w:val="22"/>
        </w:rPr>
        <w:t>.</w:t>
      </w:r>
      <w:r w:rsidR="009D2E1F" w:rsidRPr="0088617A">
        <w:rPr>
          <w:sz w:val="22"/>
          <w:szCs w:val="22"/>
        </w:rPr>
        <w:t xml:space="preserve"> </w:t>
      </w:r>
      <w:r w:rsidR="004A5BCF" w:rsidRPr="0088617A">
        <w:rPr>
          <w:sz w:val="22"/>
          <w:szCs w:val="22"/>
        </w:rPr>
        <w:t xml:space="preserve">Elle </w:t>
      </w:r>
      <w:r w:rsidR="00815CA1">
        <w:rPr>
          <w:sz w:val="22"/>
          <w:szCs w:val="22"/>
        </w:rPr>
        <w:t>est</w:t>
      </w:r>
      <w:r w:rsidR="009D2E1F" w:rsidRPr="0088617A">
        <w:rPr>
          <w:sz w:val="22"/>
          <w:szCs w:val="22"/>
        </w:rPr>
        <w:t xml:space="preserve"> aussi un outil précieux pour la communication à l’interne ou entre</w:t>
      </w:r>
      <w:r w:rsidR="004A5BCF" w:rsidRPr="0088617A">
        <w:rPr>
          <w:sz w:val="22"/>
          <w:szCs w:val="22"/>
        </w:rPr>
        <w:t xml:space="preserve"> établissements pour des idées de transfert.</w:t>
      </w:r>
    </w:p>
    <w:p w14:paraId="565F7FC8" w14:textId="77777777" w:rsidR="00F52937" w:rsidRPr="0088617A" w:rsidRDefault="00F52937" w:rsidP="0078470F">
      <w:pPr>
        <w:pStyle w:val="CommentText"/>
        <w:rPr>
          <w:sz w:val="22"/>
          <w:szCs w:val="22"/>
        </w:rPr>
      </w:pPr>
    </w:p>
    <w:tbl>
      <w:tblPr>
        <w:tblStyle w:val="TableGridLight"/>
        <w:tblW w:w="4984"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5944"/>
        <w:gridCol w:w="6237"/>
      </w:tblGrid>
      <w:tr w:rsidR="00C77E65" w:rsidRPr="00C77E65" w14:paraId="126315ED" w14:textId="77777777" w:rsidTr="006C683E">
        <w:tc>
          <w:tcPr>
            <w:tcW w:w="2440" w:type="pct"/>
            <w:tcBorders>
              <w:bottom w:val="single" w:sz="8" w:space="0" w:color="0070C0"/>
              <w:right w:val="single" w:sz="8" w:space="0" w:color="FFFFFF" w:themeColor="background1"/>
            </w:tcBorders>
            <w:shd w:val="clear" w:color="auto" w:fill="0070C0"/>
          </w:tcPr>
          <w:p w14:paraId="47397E10" w14:textId="77777777" w:rsidR="003C37E2" w:rsidRPr="00821219" w:rsidRDefault="003C37E2" w:rsidP="00627D09">
            <w:pPr>
              <w:spacing w:before="120" w:after="120"/>
              <w:rPr>
                <w:rStyle w:val="normaltextrun"/>
                <w:rFonts w:ascii="TradeGothic" w:eastAsiaTheme="majorEastAsia" w:hAnsi="TradeGothic" w:cs="Calibri"/>
                <w:b/>
                <w:color w:val="FFFFFF" w:themeColor="background1"/>
                <w:sz w:val="24"/>
                <w:szCs w:val="24"/>
              </w:rPr>
            </w:pPr>
            <w:r w:rsidRPr="00821219">
              <w:rPr>
                <w:rStyle w:val="normaltextrun"/>
                <w:rFonts w:ascii="TradeGothic" w:eastAsiaTheme="majorEastAsia" w:hAnsi="TradeGothic" w:cs="Calibri"/>
                <w:b/>
                <w:color w:val="FFFFFF" w:themeColor="background1"/>
                <w:sz w:val="24"/>
                <w:szCs w:val="24"/>
              </w:rPr>
              <w:t>Éléments à considérer</w:t>
            </w:r>
          </w:p>
        </w:tc>
        <w:tc>
          <w:tcPr>
            <w:tcW w:w="2560" w:type="pct"/>
            <w:tcBorders>
              <w:left w:val="single" w:sz="8" w:space="0" w:color="FFFFFF" w:themeColor="background1"/>
              <w:bottom w:val="single" w:sz="8" w:space="0" w:color="0070C0"/>
            </w:tcBorders>
            <w:shd w:val="clear" w:color="auto" w:fill="0070C0"/>
          </w:tcPr>
          <w:p w14:paraId="14DA3655" w14:textId="77777777" w:rsidR="003C37E2" w:rsidRPr="00821219" w:rsidRDefault="003C37E2" w:rsidP="00627D09">
            <w:pPr>
              <w:pStyle w:val="paragraph"/>
              <w:spacing w:before="120" w:beforeAutospacing="0" w:after="120" w:afterAutospacing="0"/>
              <w:textAlignment w:val="baseline"/>
              <w:rPr>
                <w:rStyle w:val="normaltextrun"/>
                <w:rFonts w:ascii="TradeGothic" w:eastAsiaTheme="majorEastAsia" w:hAnsi="TradeGothic" w:cs="Calibri"/>
                <w:b/>
                <w:color w:val="FFFFFF" w:themeColor="background1"/>
              </w:rPr>
            </w:pPr>
            <w:r w:rsidRPr="00821219">
              <w:rPr>
                <w:rStyle w:val="normaltextrun"/>
                <w:rFonts w:ascii="TradeGothic" w:eastAsiaTheme="majorEastAsia" w:hAnsi="TradeGothic" w:cs="Calibri"/>
                <w:b/>
                <w:color w:val="FFFFFF" w:themeColor="background1"/>
              </w:rPr>
              <w:t>Ce qui est prévu</w:t>
            </w:r>
          </w:p>
        </w:tc>
      </w:tr>
      <w:tr w:rsidR="00C77E65" w:rsidRPr="00C77E65" w14:paraId="1C545C01" w14:textId="77777777" w:rsidTr="006C683E">
        <w:tc>
          <w:tcPr>
            <w:tcW w:w="2440" w:type="pct"/>
            <w:tcBorders>
              <w:bottom w:val="dotted" w:sz="4" w:space="0" w:color="0070C0"/>
            </w:tcBorders>
          </w:tcPr>
          <w:p w14:paraId="7E4CDDAA" w14:textId="77777777" w:rsidR="003C37E2" w:rsidRPr="0093697F" w:rsidRDefault="003C37E2">
            <w:pPr>
              <w:rPr>
                <w:rStyle w:val="normaltextrun"/>
                <w:rFonts w:ascii="TradeGothic" w:eastAsiaTheme="majorEastAsia" w:hAnsi="TradeGothic" w:cstheme="majorBidi"/>
                <w:b/>
                <w:sz w:val="22"/>
                <w:szCs w:val="22"/>
              </w:rPr>
            </w:pPr>
            <w:r w:rsidRPr="0093697F">
              <w:rPr>
                <w:rStyle w:val="normaltextrun"/>
                <w:rFonts w:ascii="TradeGothic" w:eastAsiaTheme="majorEastAsia" w:hAnsi="TradeGothic" w:cs="Calibri"/>
                <w:b/>
                <w:sz w:val="22"/>
                <w:szCs w:val="22"/>
              </w:rPr>
              <w:t>Nom de la mesure d’aide</w:t>
            </w:r>
          </w:p>
        </w:tc>
        <w:tc>
          <w:tcPr>
            <w:tcW w:w="2560" w:type="pct"/>
            <w:tcBorders>
              <w:bottom w:val="dotted" w:sz="4" w:space="0" w:color="0070C0"/>
            </w:tcBorders>
          </w:tcPr>
          <w:p w14:paraId="7B704001" w14:textId="77777777"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1F0D3513" w14:textId="77777777" w:rsidTr="006C683E">
        <w:tc>
          <w:tcPr>
            <w:tcW w:w="2440" w:type="pct"/>
            <w:tcBorders>
              <w:top w:val="dotted" w:sz="4" w:space="0" w:color="0070C0"/>
              <w:bottom w:val="dotted" w:sz="4" w:space="0" w:color="0070C0"/>
            </w:tcBorders>
          </w:tcPr>
          <w:p w14:paraId="51BC0242" w14:textId="6EEB1AF4" w:rsidR="003C37E2" w:rsidRPr="0093697F" w:rsidRDefault="003C37E2">
            <w:pPr>
              <w:rPr>
                <w:rStyle w:val="normaltextrun"/>
                <w:rFonts w:ascii="TradeGothic" w:eastAsiaTheme="majorEastAsia" w:hAnsi="TradeGothic" w:cs="Calibri"/>
                <w:b/>
                <w:sz w:val="22"/>
                <w:szCs w:val="22"/>
              </w:rPr>
            </w:pPr>
            <w:r w:rsidRPr="0093697F">
              <w:rPr>
                <w:rStyle w:val="normaltextrun"/>
                <w:rFonts w:ascii="TradeGothic" w:eastAsiaTheme="majorEastAsia" w:hAnsi="TradeGothic" w:cs="Calibri"/>
                <w:b/>
                <w:sz w:val="22"/>
                <w:szCs w:val="22"/>
              </w:rPr>
              <w:t>Nom de la personne responsable de la mesure d’aide</w:t>
            </w:r>
          </w:p>
        </w:tc>
        <w:tc>
          <w:tcPr>
            <w:tcW w:w="2560" w:type="pct"/>
            <w:tcBorders>
              <w:top w:val="dotted" w:sz="4" w:space="0" w:color="0070C0"/>
              <w:bottom w:val="dotted" w:sz="4" w:space="0" w:color="0070C0"/>
            </w:tcBorders>
          </w:tcPr>
          <w:p w14:paraId="4C9F870F" w14:textId="77777777"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49282333" w14:textId="77777777" w:rsidTr="006C683E">
        <w:tc>
          <w:tcPr>
            <w:tcW w:w="2440" w:type="pct"/>
            <w:tcBorders>
              <w:top w:val="dotted" w:sz="4" w:space="0" w:color="0070C0"/>
              <w:bottom w:val="dotted" w:sz="4" w:space="0" w:color="0070C0"/>
            </w:tcBorders>
          </w:tcPr>
          <w:p w14:paraId="2880E569" w14:textId="77777777" w:rsidR="00361FA5" w:rsidRPr="00C77E65" w:rsidRDefault="003C37E2" w:rsidP="00627D09">
            <w:pPr>
              <w:pStyle w:val="paragraph"/>
              <w:spacing w:before="0" w:beforeAutospacing="0" w:after="0" w:afterAutospacing="0"/>
              <w:textAlignment w:val="baseline"/>
              <w:rPr>
                <w:rStyle w:val="normaltextrun"/>
                <w:rFonts w:ascii="TradeGothic" w:eastAsiaTheme="majorEastAsia" w:hAnsi="TradeGothic" w:cs="Calibri"/>
                <w:b/>
                <w:bCs/>
                <w:sz w:val="22"/>
                <w:szCs w:val="22"/>
              </w:rPr>
            </w:pPr>
            <w:r w:rsidRPr="0093697F">
              <w:rPr>
                <w:rStyle w:val="normaltextrun"/>
                <w:rFonts w:ascii="TradeGothic" w:eastAsiaTheme="majorEastAsia" w:hAnsi="TradeGothic" w:cs="Calibri"/>
                <w:b/>
                <w:sz w:val="22"/>
                <w:szCs w:val="22"/>
              </w:rPr>
              <w:t>Nature du projet</w:t>
            </w:r>
          </w:p>
          <w:p w14:paraId="6B5A4CBB" w14:textId="66821C34" w:rsidR="003C37E2" w:rsidRPr="00BF0602" w:rsidRDefault="003C37E2" w:rsidP="00627D09">
            <w:pPr>
              <w:pStyle w:val="paragraph"/>
              <w:spacing w:before="0" w:beforeAutospacing="0" w:after="0" w:afterAutospacing="0"/>
              <w:textAlignment w:val="baseline"/>
              <w:rPr>
                <w:rStyle w:val="normaltextrun"/>
                <w:rFonts w:ascii="TradeGothic" w:eastAsiaTheme="majorEastAsia" w:hAnsi="TradeGothic" w:cs="Calibri"/>
                <w:b/>
                <w:i/>
                <w:sz w:val="18"/>
                <w:szCs w:val="18"/>
              </w:rPr>
            </w:pPr>
            <w:r w:rsidRPr="00BF0602">
              <w:rPr>
                <w:rStyle w:val="normaltextrun"/>
                <w:rFonts w:ascii="TradeGothic" w:eastAsiaTheme="majorEastAsia" w:hAnsi="TradeGothic" w:cs="Calibri"/>
                <w:i/>
                <w:sz w:val="18"/>
                <w:szCs w:val="18"/>
              </w:rPr>
              <w:t>Lien avec le financement de la mesure d’aide</w:t>
            </w:r>
          </w:p>
        </w:tc>
        <w:tc>
          <w:tcPr>
            <w:tcW w:w="2560" w:type="pct"/>
            <w:tcBorders>
              <w:top w:val="dotted" w:sz="4" w:space="0" w:color="0070C0"/>
              <w:bottom w:val="dotted" w:sz="4" w:space="0" w:color="0070C0"/>
            </w:tcBorders>
          </w:tcPr>
          <w:p w14:paraId="34FC2BC6" w14:textId="77777777"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5D581A07" w14:textId="77777777" w:rsidTr="006C683E">
        <w:tc>
          <w:tcPr>
            <w:tcW w:w="2440" w:type="pct"/>
            <w:tcBorders>
              <w:top w:val="dotted" w:sz="4" w:space="0" w:color="0070C0"/>
              <w:bottom w:val="dotted" w:sz="4" w:space="0" w:color="0070C0"/>
            </w:tcBorders>
          </w:tcPr>
          <w:p w14:paraId="23DB24F6" w14:textId="419F4756" w:rsidR="003C37E2" w:rsidRPr="00BF0602" w:rsidRDefault="003C37E2">
            <w:pPr>
              <w:pStyle w:val="paragraph"/>
              <w:spacing w:before="0" w:beforeAutospacing="0" w:after="0" w:afterAutospacing="0"/>
              <w:textAlignment w:val="baseline"/>
              <w:rPr>
                <w:rStyle w:val="normaltextrun"/>
                <w:rFonts w:ascii="TradeGothic" w:eastAsiaTheme="majorEastAsia" w:hAnsi="TradeGothic" w:cs="Calibri"/>
                <w:b/>
                <w:sz w:val="22"/>
                <w:szCs w:val="22"/>
              </w:rPr>
            </w:pPr>
            <w:r w:rsidRPr="00BF0602">
              <w:rPr>
                <w:rStyle w:val="normaltextrun"/>
                <w:rFonts w:ascii="TradeGothic" w:eastAsiaTheme="majorEastAsia" w:hAnsi="TradeGothic" w:cs="Calibri"/>
                <w:b/>
                <w:sz w:val="22"/>
                <w:szCs w:val="22"/>
              </w:rPr>
              <w:t>Nouvelle mesure ou reconduction</w:t>
            </w:r>
            <w:r w:rsidR="00867B48">
              <w:rPr>
                <w:rStyle w:val="normaltextrun"/>
                <w:rFonts w:eastAsiaTheme="majorEastAsia"/>
                <w:b/>
                <w:bCs/>
                <w:sz w:val="22"/>
                <w:szCs w:val="22"/>
              </w:rPr>
              <w:t> </w:t>
            </w:r>
            <w:r w:rsidR="00BF0602">
              <w:rPr>
                <w:rStyle w:val="normaltextrun"/>
                <w:rFonts w:ascii="TradeGothic" w:eastAsiaTheme="majorEastAsia" w:hAnsi="TradeGothic" w:cs="Calibri"/>
                <w:b/>
                <w:bCs/>
                <w:sz w:val="22"/>
                <w:szCs w:val="22"/>
              </w:rPr>
              <w:t>?</w:t>
            </w:r>
          </w:p>
        </w:tc>
        <w:tc>
          <w:tcPr>
            <w:tcW w:w="2560" w:type="pct"/>
            <w:tcBorders>
              <w:top w:val="dotted" w:sz="4" w:space="0" w:color="0070C0"/>
              <w:bottom w:val="dotted" w:sz="4" w:space="0" w:color="0070C0"/>
            </w:tcBorders>
          </w:tcPr>
          <w:p w14:paraId="243D43A0" w14:textId="77777777"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0E4B627A" w14:textId="77777777" w:rsidTr="006C683E">
        <w:tc>
          <w:tcPr>
            <w:tcW w:w="2440" w:type="pct"/>
            <w:tcBorders>
              <w:top w:val="dotted" w:sz="4" w:space="0" w:color="0070C0"/>
              <w:bottom w:val="dotted" w:sz="4" w:space="0" w:color="0070C0"/>
            </w:tcBorders>
          </w:tcPr>
          <w:p w14:paraId="151C9837" w14:textId="77777777" w:rsidR="003C37E2" w:rsidRPr="00BF0602" w:rsidRDefault="003C37E2" w:rsidP="008E6C24">
            <w:pPr>
              <w:pStyle w:val="paragraph"/>
              <w:spacing w:before="0" w:beforeAutospacing="0" w:after="0" w:afterAutospacing="0"/>
              <w:textAlignment w:val="baseline"/>
              <w:rPr>
                <w:rStyle w:val="normaltextrun"/>
                <w:rFonts w:ascii="TradeGothic" w:eastAsiaTheme="majorEastAsia" w:hAnsi="TradeGothic" w:cs="Calibri"/>
                <w:b/>
                <w:sz w:val="22"/>
                <w:szCs w:val="22"/>
              </w:rPr>
            </w:pPr>
            <w:r w:rsidRPr="00BF0602">
              <w:rPr>
                <w:rStyle w:val="normaltextrun"/>
                <w:rFonts w:ascii="TradeGothic" w:eastAsiaTheme="majorEastAsia" w:hAnsi="TradeGothic" w:cs="Calibri"/>
                <w:b/>
                <w:sz w:val="22"/>
                <w:szCs w:val="22"/>
              </w:rPr>
              <w:t>Problème à résoudre</w:t>
            </w:r>
          </w:p>
          <w:p w14:paraId="50BDFC8E" w14:textId="59080288" w:rsidR="003C37E2" w:rsidRPr="00BF0602" w:rsidRDefault="003C37E2" w:rsidP="00361FA5">
            <w:pPr>
              <w:pStyle w:val="paragraph"/>
              <w:spacing w:before="0" w:beforeAutospacing="0" w:after="0" w:afterAutospacing="0"/>
              <w:textAlignment w:val="baseline"/>
              <w:rPr>
                <w:rStyle w:val="normaltextrun"/>
                <w:rFonts w:ascii="TradeGothic" w:eastAsiaTheme="majorEastAsia" w:hAnsi="TradeGothic" w:cs="Calibri"/>
                <w:b/>
                <w:sz w:val="18"/>
                <w:szCs w:val="18"/>
              </w:rPr>
            </w:pPr>
            <w:r w:rsidRPr="00BF0602">
              <w:rPr>
                <w:rStyle w:val="normaltextrun"/>
                <w:rFonts w:ascii="TradeGothic" w:eastAsiaTheme="majorEastAsia" w:hAnsi="TradeGothic" w:cs="Calibri"/>
                <w:i/>
                <w:sz w:val="18"/>
                <w:szCs w:val="18"/>
              </w:rPr>
              <w:t>Quelle situation initiale a généré le besoin d’agir</w:t>
            </w:r>
            <w:r w:rsidR="00370EA3" w:rsidRPr="00BF0602">
              <w:rPr>
                <w:rStyle w:val="normaltextrun"/>
                <w:rFonts w:eastAsiaTheme="majorEastAsia"/>
                <w:i/>
                <w:sz w:val="18"/>
                <w:szCs w:val="18"/>
              </w:rPr>
              <w:t> </w:t>
            </w:r>
            <w:r w:rsidRPr="00BF0602">
              <w:rPr>
                <w:rStyle w:val="normaltextrun"/>
                <w:rFonts w:ascii="TradeGothic" w:eastAsiaTheme="majorEastAsia" w:hAnsi="TradeGothic" w:cs="Calibri"/>
                <w:i/>
                <w:sz w:val="18"/>
                <w:szCs w:val="18"/>
              </w:rPr>
              <w:t>?</w:t>
            </w:r>
          </w:p>
        </w:tc>
        <w:tc>
          <w:tcPr>
            <w:tcW w:w="2560" w:type="pct"/>
            <w:tcBorders>
              <w:top w:val="dotted" w:sz="4" w:space="0" w:color="0070C0"/>
              <w:bottom w:val="dotted" w:sz="4" w:space="0" w:color="0070C0"/>
            </w:tcBorders>
          </w:tcPr>
          <w:p w14:paraId="3471D6D4" w14:textId="77777777" w:rsidR="003C37E2" w:rsidRPr="00C77E65" w:rsidRDefault="003C37E2" w:rsidP="008E6C24">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08240ED2" w14:textId="77777777" w:rsidTr="006C683E">
        <w:tc>
          <w:tcPr>
            <w:tcW w:w="2440" w:type="pct"/>
            <w:tcBorders>
              <w:top w:val="dotted" w:sz="4" w:space="0" w:color="0070C0"/>
              <w:bottom w:val="dotted" w:sz="4" w:space="0" w:color="0070C0"/>
            </w:tcBorders>
          </w:tcPr>
          <w:p w14:paraId="3F529BFC" w14:textId="77777777" w:rsidR="003C37E2" w:rsidRPr="00BF0602" w:rsidRDefault="003C37E2" w:rsidP="008E6C24">
            <w:pPr>
              <w:pStyle w:val="paragraph"/>
              <w:spacing w:before="0" w:beforeAutospacing="0" w:after="0" w:afterAutospacing="0"/>
              <w:textAlignment w:val="baseline"/>
              <w:rPr>
                <w:rStyle w:val="normaltextrun"/>
                <w:rFonts w:ascii="TradeGothic" w:eastAsiaTheme="majorEastAsia" w:hAnsi="TradeGothic" w:cs="Calibri"/>
                <w:b/>
                <w:sz w:val="22"/>
                <w:szCs w:val="22"/>
              </w:rPr>
            </w:pPr>
            <w:r w:rsidRPr="00BF0602">
              <w:rPr>
                <w:rStyle w:val="normaltextrun"/>
                <w:rFonts w:ascii="TradeGothic" w:eastAsiaTheme="majorEastAsia" w:hAnsi="TradeGothic" w:cs="Calibri"/>
                <w:b/>
                <w:sz w:val="22"/>
                <w:szCs w:val="22"/>
              </w:rPr>
              <w:t xml:space="preserve">Description de la mesure </w:t>
            </w:r>
          </w:p>
          <w:p w14:paraId="6C2048AC" w14:textId="34075F8D" w:rsidR="003C37E2" w:rsidRPr="00BF0602" w:rsidRDefault="003C37E2" w:rsidP="00BD32B9">
            <w:pPr>
              <w:pStyle w:val="paragraph"/>
              <w:numPr>
                <w:ilvl w:val="0"/>
                <w:numId w:val="30"/>
              </w:numPr>
              <w:spacing w:before="0" w:beforeAutospacing="0" w:after="0" w:afterAutospacing="0"/>
              <w:textAlignment w:val="baseline"/>
              <w:rPr>
                <w:rStyle w:val="normaltextrun"/>
                <w:rFonts w:ascii="TradeGothic" w:eastAsiaTheme="majorEastAsia" w:hAnsi="TradeGothic" w:cs="Calibri"/>
                <w:b/>
                <w:i/>
                <w:sz w:val="18"/>
                <w:szCs w:val="18"/>
              </w:rPr>
            </w:pPr>
            <w:r w:rsidRPr="00BF0602">
              <w:rPr>
                <w:rStyle w:val="normaltextrun"/>
                <w:rFonts w:ascii="TradeGothic" w:eastAsiaTheme="majorEastAsia" w:hAnsi="TradeGothic" w:cs="Calibri"/>
                <w:i/>
                <w:sz w:val="18"/>
                <w:szCs w:val="18"/>
              </w:rPr>
              <w:t>Quel est le projet proposé</w:t>
            </w:r>
            <w:r w:rsidR="00370EA3" w:rsidRPr="00BF0602">
              <w:rPr>
                <w:rStyle w:val="normaltextrun"/>
                <w:rFonts w:eastAsiaTheme="majorEastAsia"/>
                <w:i/>
                <w:sz w:val="18"/>
                <w:szCs w:val="18"/>
              </w:rPr>
              <w:t> </w:t>
            </w:r>
            <w:r w:rsidRPr="00BF0602">
              <w:rPr>
                <w:rStyle w:val="normaltextrun"/>
                <w:rFonts w:ascii="TradeGothic" w:eastAsiaTheme="majorEastAsia" w:hAnsi="TradeGothic" w:cs="Calibri"/>
                <w:i/>
                <w:sz w:val="18"/>
                <w:szCs w:val="18"/>
              </w:rPr>
              <w:t xml:space="preserve">? </w:t>
            </w:r>
          </w:p>
          <w:p w14:paraId="17EB74A2" w14:textId="2B9EF41E" w:rsidR="003C37E2" w:rsidRPr="00C77E65" w:rsidRDefault="003C37E2" w:rsidP="00BD32B9">
            <w:pPr>
              <w:pStyle w:val="paragraph"/>
              <w:numPr>
                <w:ilvl w:val="0"/>
                <w:numId w:val="30"/>
              </w:numPr>
              <w:spacing w:before="0" w:beforeAutospacing="0" w:after="0" w:afterAutospacing="0"/>
              <w:textAlignment w:val="baseline"/>
              <w:rPr>
                <w:rStyle w:val="normaltextrun"/>
                <w:rFonts w:ascii="TradeGothic" w:eastAsiaTheme="majorEastAsia" w:hAnsi="TradeGothic" w:cs="Calibri"/>
                <w:sz w:val="22"/>
                <w:szCs w:val="22"/>
              </w:rPr>
            </w:pPr>
            <w:r w:rsidRPr="00BF0602">
              <w:rPr>
                <w:rStyle w:val="eop"/>
                <w:rFonts w:ascii="TradeGothic" w:hAnsi="TradeGothic" w:cstheme="minorHAnsi"/>
                <w:i/>
                <w:sz w:val="18"/>
                <w:szCs w:val="18"/>
              </w:rPr>
              <w:t xml:space="preserve">Globalement, que vise la mesure, </w:t>
            </w:r>
            <w:r w:rsidRPr="00BF0602">
              <w:rPr>
                <w:rStyle w:val="normaltextrun"/>
                <w:rFonts w:ascii="TradeGothic" w:eastAsiaTheme="majorEastAsia" w:hAnsi="TradeGothic" w:cstheme="minorHAnsi"/>
                <w:i/>
                <w:sz w:val="18"/>
                <w:szCs w:val="18"/>
              </w:rPr>
              <w:t>quels sont les étapes de réalisation et l’échéancier prévu</w:t>
            </w:r>
            <w:r w:rsidR="00370EA3" w:rsidRPr="00BF0602">
              <w:rPr>
                <w:rStyle w:val="normaltextrun"/>
                <w:rFonts w:eastAsiaTheme="majorEastAsia"/>
                <w:i/>
                <w:sz w:val="18"/>
                <w:szCs w:val="18"/>
              </w:rPr>
              <w:t> </w:t>
            </w:r>
            <w:r w:rsidRPr="00BF0602">
              <w:rPr>
                <w:rStyle w:val="normaltextrun"/>
                <w:rFonts w:ascii="TradeGothic" w:eastAsiaTheme="majorEastAsia" w:hAnsi="TradeGothic" w:cstheme="minorHAnsi"/>
                <w:i/>
                <w:sz w:val="18"/>
                <w:szCs w:val="18"/>
              </w:rPr>
              <w:t>?</w:t>
            </w:r>
          </w:p>
        </w:tc>
        <w:tc>
          <w:tcPr>
            <w:tcW w:w="2560" w:type="pct"/>
            <w:tcBorders>
              <w:top w:val="dotted" w:sz="4" w:space="0" w:color="0070C0"/>
              <w:bottom w:val="dotted" w:sz="4" w:space="0" w:color="0070C0"/>
            </w:tcBorders>
          </w:tcPr>
          <w:p w14:paraId="76FAA1F4" w14:textId="77777777" w:rsidR="003C37E2" w:rsidRPr="00C77E65" w:rsidRDefault="003C37E2" w:rsidP="008E6C24">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56B2650E" w14:textId="77777777" w:rsidTr="006C683E">
        <w:tc>
          <w:tcPr>
            <w:tcW w:w="2440" w:type="pct"/>
            <w:tcBorders>
              <w:top w:val="dotted" w:sz="4" w:space="0" w:color="0070C0"/>
              <w:bottom w:val="dotted" w:sz="4" w:space="0" w:color="0070C0"/>
            </w:tcBorders>
          </w:tcPr>
          <w:p w14:paraId="72835F95" w14:textId="77777777" w:rsidR="003C37E2" w:rsidRPr="00C0185E" w:rsidRDefault="003C37E2" w:rsidP="00EB6FCC">
            <w:pPr>
              <w:pStyle w:val="paragraph"/>
              <w:spacing w:before="0" w:beforeAutospacing="0" w:after="0" w:afterAutospacing="0"/>
              <w:textAlignment w:val="baseline"/>
              <w:rPr>
                <w:rStyle w:val="normaltextrun"/>
                <w:rFonts w:ascii="TradeGothic" w:eastAsiaTheme="majorEastAsia" w:hAnsi="TradeGothic" w:cs="Calibri"/>
                <w:b/>
                <w:bCs/>
                <w:sz w:val="22"/>
                <w:szCs w:val="22"/>
              </w:rPr>
            </w:pPr>
            <w:r w:rsidRPr="00C0185E">
              <w:rPr>
                <w:rStyle w:val="normaltextrun"/>
                <w:rFonts w:ascii="TradeGothic" w:eastAsiaTheme="majorEastAsia" w:hAnsi="TradeGothic" w:cs="Calibri"/>
                <w:b/>
                <w:bCs/>
                <w:sz w:val="22"/>
                <w:szCs w:val="22"/>
              </w:rPr>
              <w:t>Résultats attendus</w:t>
            </w:r>
          </w:p>
          <w:p w14:paraId="7B74024C" w14:textId="3D2AEA30" w:rsidR="003C37E2" w:rsidRPr="00C0185E" w:rsidRDefault="003C37E2" w:rsidP="00BB7947">
            <w:pPr>
              <w:pStyle w:val="paragraph"/>
              <w:spacing w:before="0" w:beforeAutospacing="0" w:after="0" w:afterAutospacing="0"/>
              <w:textAlignment w:val="baseline"/>
              <w:rPr>
                <w:rStyle w:val="normaltextrun"/>
                <w:rFonts w:ascii="TradeGothic" w:eastAsiaTheme="majorEastAsia" w:hAnsi="TradeGothic" w:cs="Calibri"/>
                <w:b/>
                <w:sz w:val="18"/>
                <w:szCs w:val="18"/>
              </w:rPr>
            </w:pPr>
            <w:r w:rsidRPr="00C0185E">
              <w:rPr>
                <w:rStyle w:val="normaltextrun"/>
                <w:rFonts w:ascii="TradeGothic" w:eastAsiaTheme="majorEastAsia" w:hAnsi="TradeGothic" w:cs="Calibri"/>
                <w:i/>
                <w:sz w:val="18"/>
                <w:szCs w:val="18"/>
              </w:rPr>
              <w:t>Les résultats attendus précisent très concrètement l’intention de la mesure (et des responsables de la mesure)</w:t>
            </w:r>
          </w:p>
        </w:tc>
        <w:tc>
          <w:tcPr>
            <w:tcW w:w="2560" w:type="pct"/>
            <w:tcBorders>
              <w:top w:val="dotted" w:sz="4" w:space="0" w:color="0070C0"/>
              <w:bottom w:val="dotted" w:sz="4" w:space="0" w:color="0070C0"/>
            </w:tcBorders>
          </w:tcPr>
          <w:p w14:paraId="23498650" w14:textId="77777777" w:rsidR="003C37E2" w:rsidRPr="00C77E65" w:rsidRDefault="003C37E2" w:rsidP="00EB6FCC">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4EEBABA1" w14:textId="77777777" w:rsidTr="006C683E">
        <w:tc>
          <w:tcPr>
            <w:tcW w:w="2440" w:type="pct"/>
            <w:tcBorders>
              <w:top w:val="dotted" w:sz="4" w:space="0" w:color="0070C0"/>
              <w:bottom w:val="dotted" w:sz="4" w:space="0" w:color="0070C0"/>
            </w:tcBorders>
          </w:tcPr>
          <w:p w14:paraId="09F45F12" w14:textId="77777777" w:rsidR="003C37E2" w:rsidRPr="00C0185E" w:rsidRDefault="003C37E2" w:rsidP="00EB6FCC">
            <w:pPr>
              <w:pStyle w:val="paragraph"/>
              <w:spacing w:before="0" w:beforeAutospacing="0" w:after="0" w:afterAutospacing="0"/>
              <w:textAlignment w:val="baseline"/>
              <w:rPr>
                <w:rStyle w:val="normaltextrun"/>
                <w:rFonts w:ascii="TradeGothic" w:eastAsiaTheme="majorEastAsia" w:hAnsi="TradeGothic" w:cs="Calibri"/>
                <w:b/>
                <w:bCs/>
                <w:sz w:val="22"/>
                <w:szCs w:val="22"/>
              </w:rPr>
            </w:pPr>
            <w:r w:rsidRPr="00C0185E">
              <w:rPr>
                <w:rStyle w:val="normaltextrun"/>
                <w:rFonts w:ascii="TradeGothic" w:eastAsiaTheme="majorEastAsia" w:hAnsi="TradeGothic" w:cs="Calibri"/>
                <w:b/>
                <w:bCs/>
                <w:sz w:val="22"/>
                <w:szCs w:val="22"/>
              </w:rPr>
              <w:t>Plan de diffusion</w:t>
            </w:r>
          </w:p>
          <w:p w14:paraId="07CD49A4" w14:textId="283E5E6E" w:rsidR="003C37E2" w:rsidRPr="00C0185E"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b/>
                <w:i/>
                <w:sz w:val="18"/>
                <w:szCs w:val="18"/>
              </w:rPr>
            </w:pPr>
            <w:r w:rsidRPr="00C0185E">
              <w:rPr>
                <w:rStyle w:val="normaltextrun"/>
                <w:rFonts w:ascii="TradeGothic" w:eastAsiaTheme="majorEastAsia" w:hAnsi="TradeGothic" w:cs="Calibri"/>
                <w:i/>
                <w:sz w:val="18"/>
                <w:szCs w:val="18"/>
              </w:rPr>
              <w:t>De quelle manière pourra-t-on témoigner de l’expérience</w:t>
            </w:r>
            <w:r w:rsidR="00370EA3" w:rsidRPr="00C0185E">
              <w:rPr>
                <w:rStyle w:val="normaltextrun"/>
                <w:rFonts w:eastAsiaTheme="majorEastAsia"/>
                <w:i/>
                <w:sz w:val="18"/>
                <w:szCs w:val="18"/>
              </w:rPr>
              <w:t> </w:t>
            </w:r>
            <w:r w:rsidRPr="00C0185E">
              <w:rPr>
                <w:rStyle w:val="normaltextrun"/>
                <w:rFonts w:ascii="TradeGothic" w:eastAsiaTheme="majorEastAsia" w:hAnsi="TradeGothic" w:cs="Calibri"/>
                <w:i/>
                <w:sz w:val="18"/>
                <w:szCs w:val="18"/>
              </w:rPr>
              <w:t xml:space="preserve">? </w:t>
            </w:r>
          </w:p>
          <w:p w14:paraId="6A594775" w14:textId="6F45A1A5" w:rsidR="003C37E2" w:rsidRPr="00C77E65"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sz w:val="22"/>
                <w:szCs w:val="22"/>
              </w:rPr>
            </w:pPr>
            <w:r w:rsidRPr="00C0185E">
              <w:rPr>
                <w:rStyle w:val="eop"/>
                <w:rFonts w:ascii="TradeGothic" w:hAnsi="TradeGothic" w:cs="Calibri"/>
                <w:i/>
                <w:sz w:val="18"/>
                <w:szCs w:val="18"/>
              </w:rPr>
              <w:t>À qui témoignera-t-on de cette expérience</w:t>
            </w:r>
            <w:r w:rsidR="00275D48" w:rsidRPr="00C0185E">
              <w:rPr>
                <w:rStyle w:val="eop"/>
                <w:i/>
                <w:sz w:val="18"/>
                <w:szCs w:val="18"/>
              </w:rPr>
              <w:t> </w:t>
            </w:r>
            <w:r w:rsidRPr="00C0185E">
              <w:rPr>
                <w:rStyle w:val="eop"/>
                <w:rFonts w:ascii="TradeGothic" w:hAnsi="TradeGothic" w:cs="Calibri"/>
                <w:i/>
                <w:sz w:val="18"/>
                <w:szCs w:val="18"/>
              </w:rPr>
              <w:t>?</w:t>
            </w:r>
          </w:p>
        </w:tc>
        <w:tc>
          <w:tcPr>
            <w:tcW w:w="2560" w:type="pct"/>
            <w:tcBorders>
              <w:top w:val="dotted" w:sz="4" w:space="0" w:color="0070C0"/>
              <w:bottom w:val="dotted" w:sz="4" w:space="0" w:color="0070C0"/>
            </w:tcBorders>
          </w:tcPr>
          <w:p w14:paraId="048073EB" w14:textId="77777777" w:rsidR="003C37E2" w:rsidRPr="00C77E65" w:rsidRDefault="003C37E2" w:rsidP="00EB6FCC">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r w:rsidR="00C77E65" w:rsidRPr="00C77E65" w14:paraId="3CC8FC4F" w14:textId="77777777" w:rsidTr="006C683E">
        <w:trPr>
          <w:trHeight w:val="32"/>
        </w:trPr>
        <w:tc>
          <w:tcPr>
            <w:tcW w:w="2440" w:type="pct"/>
            <w:tcBorders>
              <w:top w:val="dotted" w:sz="4" w:space="0" w:color="0070C0"/>
            </w:tcBorders>
          </w:tcPr>
          <w:p w14:paraId="42240E3D" w14:textId="77777777" w:rsidR="003C37E2" w:rsidRPr="00C0185E" w:rsidRDefault="003C37E2" w:rsidP="00EB6FCC">
            <w:pPr>
              <w:rPr>
                <w:rStyle w:val="normaltextrun"/>
                <w:rFonts w:ascii="TradeGothic" w:eastAsiaTheme="majorEastAsia" w:hAnsi="TradeGothic" w:cs="Calibri"/>
                <w:b/>
                <w:bCs/>
                <w:sz w:val="22"/>
                <w:szCs w:val="22"/>
                <w:lang w:eastAsia="fr-CA"/>
              </w:rPr>
            </w:pPr>
            <w:r w:rsidRPr="00C0185E">
              <w:rPr>
                <w:rStyle w:val="normaltextrun"/>
                <w:rFonts w:ascii="TradeGothic" w:eastAsiaTheme="majorEastAsia" w:hAnsi="TradeGothic" w:cs="Calibri"/>
                <w:b/>
                <w:bCs/>
                <w:sz w:val="22"/>
                <w:szCs w:val="22"/>
                <w:lang w:eastAsia="fr-CA"/>
              </w:rPr>
              <w:t>Autres commentaires</w:t>
            </w:r>
          </w:p>
        </w:tc>
        <w:tc>
          <w:tcPr>
            <w:tcW w:w="2560" w:type="pct"/>
            <w:tcBorders>
              <w:top w:val="dotted" w:sz="4" w:space="0" w:color="0070C0"/>
            </w:tcBorders>
          </w:tcPr>
          <w:p w14:paraId="33D63C03" w14:textId="77777777" w:rsidR="003C37E2" w:rsidRPr="00C77E65" w:rsidRDefault="003C37E2" w:rsidP="00EB6FCC">
            <w:pPr>
              <w:pStyle w:val="paragraph"/>
              <w:spacing w:before="0" w:beforeAutospacing="0" w:after="0" w:afterAutospacing="0"/>
              <w:textAlignment w:val="baseline"/>
              <w:rPr>
                <w:rStyle w:val="normaltextrun"/>
                <w:rFonts w:ascii="TradeGothic" w:eastAsiaTheme="majorEastAsia" w:hAnsi="TradeGothic" w:cs="Calibri"/>
                <w:sz w:val="22"/>
                <w:szCs w:val="22"/>
              </w:rPr>
            </w:pPr>
          </w:p>
        </w:tc>
      </w:tr>
    </w:tbl>
    <w:p w14:paraId="19D146A8" w14:textId="77777777" w:rsidR="00704EAB" w:rsidRPr="00D0216B" w:rsidRDefault="00704EAB" w:rsidP="00704EAB">
      <w:pPr>
        <w:rPr>
          <w:rFonts w:ascii="TradeGothic" w:hAnsi="TradeGothic"/>
          <w:lang w:val="fr-CA"/>
        </w:rPr>
      </w:pPr>
    </w:p>
    <w:p w14:paraId="4F87A91B" w14:textId="77777777" w:rsidR="00704EAB" w:rsidRPr="00D0216B" w:rsidRDefault="00704EAB">
      <w:pPr>
        <w:rPr>
          <w:rFonts w:ascii="TradeGothic" w:eastAsiaTheme="majorEastAsia" w:hAnsi="TradeGothic" w:cstheme="majorBidi"/>
          <w:i/>
          <w:iCs/>
          <w:sz w:val="28"/>
          <w:szCs w:val="28"/>
          <w:lang w:val="fr-CA"/>
        </w:rPr>
      </w:pPr>
      <w:r w:rsidRPr="00D0216B">
        <w:rPr>
          <w:rFonts w:ascii="TradeGothic" w:hAnsi="TradeGothic"/>
          <w:lang w:val="fr-CA"/>
        </w:rPr>
        <w:br w:type="page"/>
      </w:r>
    </w:p>
    <w:p w14:paraId="27911CEE" w14:textId="00FA65F1" w:rsidR="00C5734B" w:rsidRPr="0009323F" w:rsidRDefault="00D87B3E" w:rsidP="0009323F">
      <w:pPr>
        <w:pStyle w:val="Heading4"/>
        <w:rPr>
          <w:rFonts w:ascii="TradeGothic" w:hAnsi="TradeGothic"/>
          <w:b/>
          <w:bCs/>
          <w:i w:val="0"/>
          <w:iCs w:val="0"/>
        </w:rPr>
      </w:pPr>
      <w:bookmarkStart w:id="28" w:name="_Plan_d’évaluation_-"/>
      <w:bookmarkEnd w:id="28"/>
      <w:r w:rsidRPr="008E0396">
        <w:rPr>
          <w:rFonts w:ascii="TradeGothic" w:hAnsi="TradeGothic"/>
          <w:b/>
          <w:bCs/>
          <w:i w:val="0"/>
          <w:iCs w:val="0"/>
        </w:rPr>
        <w:t>Plan d’évaluation</w:t>
      </w:r>
      <w:r w:rsidR="007D0CA2" w:rsidRPr="008E0396">
        <w:rPr>
          <w:rFonts w:ascii="TradeGothic" w:hAnsi="TradeGothic"/>
          <w:b/>
          <w:bCs/>
          <w:i w:val="0"/>
          <w:iCs w:val="0"/>
        </w:rPr>
        <w:t xml:space="preserve"> </w:t>
      </w:r>
      <w:r w:rsidR="00C5734B">
        <w:rPr>
          <w:b/>
          <w:bCs/>
          <w:i w:val="0"/>
          <w:iCs w:val="0"/>
        </w:rPr>
        <w:t>–</w:t>
      </w:r>
      <w:r w:rsidR="007D0CA2" w:rsidRPr="008E0396">
        <w:rPr>
          <w:b/>
          <w:bCs/>
          <w:i w:val="0"/>
          <w:iCs w:val="0"/>
        </w:rPr>
        <w:t xml:space="preserve"> </w:t>
      </w:r>
      <w:r w:rsidR="007D0CA2" w:rsidRPr="008E0396">
        <w:rPr>
          <w:rFonts w:ascii="TradeGothic" w:hAnsi="TradeGothic"/>
          <w:b/>
          <w:bCs/>
          <w:i w:val="0"/>
          <w:iCs w:val="0"/>
        </w:rPr>
        <w:t>gabarit</w:t>
      </w:r>
    </w:p>
    <w:tbl>
      <w:tblPr>
        <w:tblStyle w:val="TableGrid"/>
        <w:tblW w:w="5890" w:type="pct"/>
        <w:jc w:val="center"/>
        <w:tblLook w:val="04A0" w:firstRow="1" w:lastRow="0" w:firstColumn="1" w:lastColumn="0" w:noHBand="0" w:noVBand="1"/>
      </w:tblPr>
      <w:tblGrid>
        <w:gridCol w:w="1235"/>
        <w:gridCol w:w="1649"/>
        <w:gridCol w:w="1393"/>
        <w:gridCol w:w="1370"/>
        <w:gridCol w:w="1322"/>
        <w:gridCol w:w="1431"/>
        <w:gridCol w:w="1517"/>
        <w:gridCol w:w="1368"/>
        <w:gridCol w:w="244"/>
        <w:gridCol w:w="1296"/>
        <w:gridCol w:w="1540"/>
      </w:tblGrid>
      <w:tr w:rsidR="00013629" w:rsidRPr="00D0216B" w14:paraId="5A949C1C" w14:textId="77777777" w:rsidTr="00572467">
        <w:trPr>
          <w:trHeight w:val="300"/>
          <w:jc w:val="center"/>
        </w:trPr>
        <w:tc>
          <w:tcPr>
            <w:tcW w:w="3928" w:type="pct"/>
            <w:gridSpan w:val="8"/>
            <w:tcBorders>
              <w:top w:val="single" w:sz="18" w:space="0" w:color="auto"/>
              <w:left w:val="single" w:sz="18" w:space="0" w:color="auto"/>
              <w:right w:val="single" w:sz="18" w:space="0" w:color="auto"/>
            </w:tcBorders>
            <w:shd w:val="clear" w:color="auto" w:fill="000000" w:themeFill="text1"/>
          </w:tcPr>
          <w:p w14:paraId="20A1AF4C" w14:textId="64EEC070" w:rsidR="00013629" w:rsidRPr="00634950" w:rsidRDefault="00013629" w:rsidP="00641B99">
            <w:pPr>
              <w:rPr>
                <w:rFonts w:ascii="TradeGothic" w:hAnsi="TradeGothic"/>
                <w:b/>
                <w:bCs/>
                <w:color w:val="FFFFFF" w:themeColor="background1"/>
                <w:sz w:val="24"/>
                <w:szCs w:val="24"/>
              </w:rPr>
            </w:pPr>
            <w:r w:rsidRPr="00634950">
              <w:rPr>
                <w:rFonts w:ascii="TradeGothic" w:hAnsi="TradeGothic"/>
                <w:b/>
                <w:bCs/>
                <w:color w:val="FFFFFF" w:themeColor="background1"/>
                <w:sz w:val="24"/>
                <w:szCs w:val="24"/>
              </w:rPr>
              <w:t>Planification (temps</w:t>
            </w:r>
            <w:r w:rsidR="00B82B81">
              <w:rPr>
                <w:rFonts w:ascii="TradeGothic" w:hAnsi="TradeGothic"/>
                <w:b/>
                <w:bCs/>
                <w:color w:val="FFFFFF" w:themeColor="background1"/>
                <w:sz w:val="24"/>
                <w:szCs w:val="24"/>
              </w:rPr>
              <w:t> </w:t>
            </w:r>
            <w:r w:rsidRPr="00634950">
              <w:rPr>
                <w:rFonts w:ascii="TradeGothic" w:hAnsi="TradeGothic"/>
                <w:b/>
                <w:bCs/>
                <w:color w:val="FFFFFF" w:themeColor="background1"/>
                <w:sz w:val="24"/>
                <w:szCs w:val="24"/>
              </w:rPr>
              <w:t>1)</w:t>
            </w:r>
          </w:p>
        </w:tc>
        <w:tc>
          <w:tcPr>
            <w:tcW w:w="85" w:type="pct"/>
            <w:vMerge w:val="restart"/>
            <w:tcBorders>
              <w:top w:val="single" w:sz="18" w:space="0" w:color="auto"/>
              <w:left w:val="single" w:sz="18" w:space="0" w:color="auto"/>
              <w:right w:val="single" w:sz="18" w:space="0" w:color="auto"/>
            </w:tcBorders>
            <w:shd w:val="clear" w:color="auto" w:fill="auto"/>
          </w:tcPr>
          <w:p w14:paraId="029C9BA3" w14:textId="77777777" w:rsidR="00013629" w:rsidRPr="00634950" w:rsidRDefault="00013629" w:rsidP="00641B99">
            <w:pPr>
              <w:rPr>
                <w:rFonts w:ascii="TradeGothic" w:hAnsi="TradeGothic"/>
                <w:b/>
                <w:bCs/>
                <w:color w:val="FFFFFF" w:themeColor="background1"/>
                <w:sz w:val="24"/>
                <w:szCs w:val="24"/>
              </w:rPr>
            </w:pPr>
          </w:p>
        </w:tc>
        <w:tc>
          <w:tcPr>
            <w:tcW w:w="987" w:type="pct"/>
            <w:gridSpan w:val="2"/>
            <w:tcBorders>
              <w:top w:val="single" w:sz="18" w:space="0" w:color="auto"/>
              <w:left w:val="single" w:sz="18" w:space="0" w:color="auto"/>
              <w:bottom w:val="single" w:sz="4" w:space="0" w:color="auto"/>
              <w:right w:val="single" w:sz="18" w:space="0" w:color="auto"/>
            </w:tcBorders>
            <w:shd w:val="clear" w:color="auto" w:fill="000000" w:themeFill="text1"/>
          </w:tcPr>
          <w:p w14:paraId="14995D15" w14:textId="1EA14128" w:rsidR="00013629" w:rsidRPr="00634950" w:rsidRDefault="00013629" w:rsidP="00641B99">
            <w:pPr>
              <w:rPr>
                <w:rFonts w:ascii="TradeGothic" w:hAnsi="TradeGothic"/>
                <w:b/>
                <w:bCs/>
                <w:color w:val="FFFFFF" w:themeColor="background1"/>
                <w:sz w:val="24"/>
                <w:szCs w:val="24"/>
              </w:rPr>
            </w:pPr>
            <w:r w:rsidRPr="00634950">
              <w:rPr>
                <w:rFonts w:ascii="TradeGothic" w:hAnsi="TradeGothic"/>
                <w:b/>
                <w:bCs/>
                <w:color w:val="FFFFFF" w:themeColor="background1"/>
                <w:sz w:val="24"/>
                <w:szCs w:val="24"/>
              </w:rPr>
              <w:t>Bilan (temps</w:t>
            </w:r>
            <w:r w:rsidR="00B82B81">
              <w:rPr>
                <w:rFonts w:ascii="TradeGothic" w:hAnsi="TradeGothic"/>
                <w:b/>
                <w:bCs/>
                <w:color w:val="FFFFFF" w:themeColor="background1"/>
                <w:sz w:val="24"/>
                <w:szCs w:val="24"/>
              </w:rPr>
              <w:t> </w:t>
            </w:r>
            <w:r w:rsidRPr="00634950">
              <w:rPr>
                <w:rFonts w:ascii="TradeGothic" w:hAnsi="TradeGothic"/>
                <w:b/>
                <w:bCs/>
                <w:color w:val="FFFFFF" w:themeColor="background1"/>
                <w:sz w:val="24"/>
                <w:szCs w:val="24"/>
              </w:rPr>
              <w:t>2)</w:t>
            </w:r>
          </w:p>
        </w:tc>
      </w:tr>
      <w:tr w:rsidR="00C31FAD" w:rsidRPr="00D0216B" w14:paraId="04B4060C" w14:textId="77777777" w:rsidTr="001836AE">
        <w:trPr>
          <w:trHeight w:val="5117"/>
          <w:jc w:val="center"/>
        </w:trPr>
        <w:tc>
          <w:tcPr>
            <w:tcW w:w="430" w:type="pct"/>
            <w:tcBorders>
              <w:left w:val="single" w:sz="18" w:space="0" w:color="auto"/>
              <w:right w:val="single" w:sz="4" w:space="0" w:color="auto"/>
            </w:tcBorders>
            <w:shd w:val="clear" w:color="auto" w:fill="auto"/>
          </w:tcPr>
          <w:p w14:paraId="0D9A88F4" w14:textId="111628EF" w:rsidR="008B14DB" w:rsidRPr="00634950" w:rsidRDefault="008B14DB" w:rsidP="00756717">
            <w:pPr>
              <w:shd w:val="clear" w:color="auto" w:fill="70AD47" w:themeFill="accent6"/>
              <w:rPr>
                <w:rFonts w:ascii="TradeGothic" w:hAnsi="TradeGothic"/>
                <w:b/>
                <w:bCs/>
                <w:sz w:val="20"/>
                <w:szCs w:val="20"/>
              </w:rPr>
            </w:pPr>
            <w:r w:rsidRPr="00634950">
              <w:rPr>
                <w:rFonts w:ascii="TradeGothic" w:hAnsi="TradeGothic"/>
                <w:b/>
                <w:bCs/>
                <w:sz w:val="20"/>
                <w:szCs w:val="20"/>
              </w:rPr>
              <w:t xml:space="preserve">Activités prévues </w:t>
            </w:r>
          </w:p>
          <w:p w14:paraId="7C84ADE9" w14:textId="77777777" w:rsidR="008B14DB" w:rsidRPr="00634950" w:rsidRDefault="008B14DB">
            <w:pPr>
              <w:rPr>
                <w:rFonts w:ascii="TradeGothic" w:hAnsi="TradeGothic"/>
                <w:i/>
                <w:iCs/>
                <w:sz w:val="20"/>
                <w:szCs w:val="20"/>
              </w:rPr>
            </w:pPr>
            <w:r w:rsidRPr="00634950">
              <w:rPr>
                <w:rFonts w:ascii="TradeGothic" w:hAnsi="TradeGothic"/>
                <w:i/>
                <w:iCs/>
                <w:sz w:val="20"/>
                <w:szCs w:val="20"/>
              </w:rPr>
              <w:t>Reporter ici toutes les activités identifiées dans le modèle logique de la mesure d’aide.</w:t>
            </w:r>
          </w:p>
        </w:tc>
        <w:tc>
          <w:tcPr>
            <w:tcW w:w="574" w:type="pct"/>
          </w:tcPr>
          <w:p w14:paraId="43429ED6" w14:textId="714DED43" w:rsidR="008B14DB" w:rsidRPr="00634950" w:rsidRDefault="008B14DB">
            <w:pPr>
              <w:rPr>
                <w:rFonts w:ascii="TradeGothic" w:hAnsi="TradeGothic"/>
                <w:b/>
                <w:bCs/>
                <w:sz w:val="20"/>
                <w:szCs w:val="20"/>
              </w:rPr>
            </w:pPr>
            <w:r w:rsidRPr="00634950">
              <w:rPr>
                <w:rFonts w:ascii="TradeGothic" w:hAnsi="TradeGothic"/>
                <w:b/>
                <w:bCs/>
                <w:sz w:val="20"/>
                <w:szCs w:val="20"/>
              </w:rPr>
              <w:t>De quelle manière</w:t>
            </w:r>
            <w:r w:rsidR="00275D48">
              <w:rPr>
                <w:rFonts w:ascii="Times New Roman" w:hAnsi="Times New Roman" w:cs="Times New Roman"/>
                <w:b/>
                <w:bCs/>
                <w:sz w:val="20"/>
                <w:szCs w:val="20"/>
              </w:rPr>
              <w:t> </w:t>
            </w:r>
            <w:r w:rsidRPr="00634950">
              <w:rPr>
                <w:rFonts w:ascii="TradeGothic" w:hAnsi="TradeGothic"/>
                <w:b/>
                <w:bCs/>
                <w:sz w:val="20"/>
                <w:szCs w:val="20"/>
              </w:rPr>
              <w:t>?</w:t>
            </w:r>
          </w:p>
          <w:p w14:paraId="2CEDAE58" w14:textId="51794D8C" w:rsidR="008B14DB" w:rsidRPr="00634950" w:rsidRDefault="00461A26">
            <w:pPr>
              <w:rPr>
                <w:rFonts w:ascii="TradeGothic" w:hAnsi="TradeGothic"/>
                <w:i/>
                <w:iCs/>
                <w:sz w:val="20"/>
                <w:szCs w:val="20"/>
              </w:rPr>
            </w:pPr>
            <w:r w:rsidRPr="00634950">
              <w:rPr>
                <w:rFonts w:ascii="TradeGothic" w:hAnsi="TradeGothic"/>
                <w:i/>
                <w:iCs/>
                <w:sz w:val="20"/>
                <w:szCs w:val="20"/>
              </w:rPr>
              <w:t>Décrire sommairement l’activité</w:t>
            </w:r>
            <w:r w:rsidR="00F34DC5" w:rsidRPr="00634950">
              <w:rPr>
                <w:rFonts w:ascii="TradeGothic" w:hAnsi="TradeGothic"/>
                <w:i/>
                <w:iCs/>
                <w:sz w:val="20"/>
                <w:szCs w:val="20"/>
              </w:rPr>
              <w:t xml:space="preserve"> (</w:t>
            </w:r>
            <w:r w:rsidR="00D604D6" w:rsidRPr="00634950">
              <w:rPr>
                <w:rFonts w:ascii="TradeGothic" w:hAnsi="TradeGothic"/>
                <w:i/>
                <w:iCs/>
                <w:sz w:val="20"/>
                <w:szCs w:val="20"/>
              </w:rPr>
              <w:t xml:space="preserve">conditions de réalisation, </w:t>
            </w:r>
            <w:r w:rsidR="00F34DC5" w:rsidRPr="00634950">
              <w:rPr>
                <w:rFonts w:ascii="TradeGothic" w:hAnsi="TradeGothic"/>
                <w:i/>
                <w:iCs/>
                <w:sz w:val="20"/>
                <w:szCs w:val="20"/>
              </w:rPr>
              <w:t>fréquence</w:t>
            </w:r>
            <w:r w:rsidR="00D604D6" w:rsidRPr="00634950">
              <w:rPr>
                <w:rFonts w:ascii="TradeGothic" w:hAnsi="TradeGothic"/>
                <w:i/>
                <w:iCs/>
                <w:sz w:val="20"/>
                <w:szCs w:val="20"/>
              </w:rPr>
              <w:t>, etc.)</w:t>
            </w:r>
          </w:p>
        </w:tc>
        <w:tc>
          <w:tcPr>
            <w:tcW w:w="485" w:type="pct"/>
            <w:shd w:val="clear" w:color="auto" w:fill="auto"/>
          </w:tcPr>
          <w:p w14:paraId="0910C978" w14:textId="2FF07423" w:rsidR="008B14DB" w:rsidRPr="00634950" w:rsidRDefault="008B14DB">
            <w:pPr>
              <w:rPr>
                <w:rFonts w:ascii="TradeGothic" w:hAnsi="TradeGothic"/>
                <w:b/>
                <w:bCs/>
                <w:sz w:val="20"/>
                <w:szCs w:val="20"/>
              </w:rPr>
            </w:pPr>
            <w:r w:rsidRPr="00634950">
              <w:rPr>
                <w:rFonts w:ascii="TradeGothic" w:hAnsi="TradeGothic"/>
                <w:b/>
                <w:bCs/>
                <w:sz w:val="20"/>
                <w:szCs w:val="20"/>
              </w:rPr>
              <w:t>À quel moment</w:t>
            </w:r>
            <w:r w:rsidR="00275D48">
              <w:rPr>
                <w:rFonts w:ascii="Times New Roman" w:hAnsi="Times New Roman" w:cs="Times New Roman"/>
                <w:b/>
                <w:bCs/>
                <w:sz w:val="20"/>
                <w:szCs w:val="20"/>
              </w:rPr>
              <w:t> </w:t>
            </w:r>
            <w:r w:rsidRPr="00634950">
              <w:rPr>
                <w:rFonts w:ascii="TradeGothic" w:hAnsi="TradeGothic"/>
                <w:b/>
                <w:bCs/>
                <w:sz w:val="20"/>
                <w:szCs w:val="20"/>
              </w:rPr>
              <w:t>?</w:t>
            </w:r>
          </w:p>
          <w:p w14:paraId="640DC3F4" w14:textId="36A431FD" w:rsidR="008B14DB" w:rsidRPr="00634950" w:rsidRDefault="008B14DB">
            <w:pPr>
              <w:rPr>
                <w:rFonts w:ascii="TradeGothic" w:hAnsi="TradeGothic"/>
                <w:i/>
                <w:iCs/>
                <w:sz w:val="20"/>
                <w:szCs w:val="20"/>
              </w:rPr>
            </w:pPr>
            <w:r w:rsidRPr="00634950">
              <w:rPr>
                <w:rFonts w:ascii="TradeGothic" w:hAnsi="TradeGothic"/>
                <w:i/>
                <w:iCs/>
                <w:sz w:val="20"/>
                <w:szCs w:val="20"/>
              </w:rPr>
              <w:t>Quel est l’échéancier prévu</w:t>
            </w:r>
            <w:r w:rsidR="00275D48">
              <w:rPr>
                <w:rFonts w:ascii="Times New Roman" w:hAnsi="Times New Roman" w:cs="Times New Roman"/>
                <w:i/>
                <w:iCs/>
                <w:sz w:val="20"/>
                <w:szCs w:val="20"/>
              </w:rPr>
              <w:t> </w:t>
            </w:r>
            <w:r w:rsidRPr="00634950">
              <w:rPr>
                <w:rFonts w:ascii="TradeGothic" w:hAnsi="TradeGothic"/>
                <w:i/>
                <w:iCs/>
                <w:sz w:val="20"/>
                <w:szCs w:val="20"/>
              </w:rPr>
              <w:t>?</w:t>
            </w:r>
          </w:p>
        </w:tc>
        <w:tc>
          <w:tcPr>
            <w:tcW w:w="477" w:type="pct"/>
            <w:shd w:val="clear" w:color="auto" w:fill="auto"/>
          </w:tcPr>
          <w:p w14:paraId="7F234CCA" w14:textId="539EFEEF" w:rsidR="008B14DB" w:rsidRPr="00634950" w:rsidRDefault="008B14DB">
            <w:pPr>
              <w:rPr>
                <w:rFonts w:ascii="TradeGothic" w:hAnsi="TradeGothic"/>
                <w:b/>
                <w:bCs/>
                <w:sz w:val="20"/>
                <w:szCs w:val="20"/>
              </w:rPr>
            </w:pPr>
            <w:r w:rsidRPr="00634950">
              <w:rPr>
                <w:rFonts w:ascii="TradeGothic" w:hAnsi="TradeGothic"/>
                <w:b/>
                <w:bCs/>
                <w:sz w:val="20"/>
                <w:szCs w:val="20"/>
              </w:rPr>
              <w:t>Par qui</w:t>
            </w:r>
            <w:r w:rsidR="00F70184">
              <w:rPr>
                <w:rFonts w:ascii="Times New Roman" w:hAnsi="Times New Roman" w:cs="Times New Roman"/>
                <w:b/>
                <w:bCs/>
                <w:sz w:val="20"/>
                <w:szCs w:val="20"/>
              </w:rPr>
              <w:t> </w:t>
            </w:r>
            <w:r w:rsidRPr="00634950">
              <w:rPr>
                <w:rFonts w:ascii="TradeGothic" w:hAnsi="TradeGothic"/>
                <w:b/>
                <w:bCs/>
                <w:sz w:val="20"/>
                <w:szCs w:val="20"/>
              </w:rPr>
              <w:t>?</w:t>
            </w:r>
          </w:p>
          <w:p w14:paraId="0845E9D5" w14:textId="15A6EBF2" w:rsidR="008B14DB" w:rsidRPr="00634950" w:rsidRDefault="008B14DB">
            <w:pPr>
              <w:rPr>
                <w:rFonts w:ascii="TradeGothic" w:hAnsi="TradeGothic"/>
                <w:i/>
                <w:iCs/>
                <w:sz w:val="20"/>
                <w:szCs w:val="20"/>
              </w:rPr>
            </w:pPr>
            <w:r w:rsidRPr="00634950">
              <w:rPr>
                <w:rFonts w:ascii="TradeGothic" w:hAnsi="TradeGothic"/>
                <w:i/>
                <w:iCs/>
                <w:sz w:val="20"/>
                <w:szCs w:val="20"/>
              </w:rPr>
              <w:t>Qui est responsable de l'activité</w:t>
            </w:r>
            <w:r w:rsidR="00F70184">
              <w:rPr>
                <w:rFonts w:ascii="Times New Roman" w:hAnsi="Times New Roman" w:cs="Times New Roman"/>
                <w:i/>
                <w:iCs/>
                <w:sz w:val="20"/>
                <w:szCs w:val="20"/>
              </w:rPr>
              <w:t> </w:t>
            </w:r>
            <w:r w:rsidRPr="00634950">
              <w:rPr>
                <w:rFonts w:ascii="TradeGothic" w:hAnsi="TradeGothic"/>
                <w:i/>
                <w:iCs/>
                <w:sz w:val="20"/>
                <w:szCs w:val="20"/>
              </w:rPr>
              <w:t>?</w:t>
            </w:r>
          </w:p>
        </w:tc>
        <w:tc>
          <w:tcPr>
            <w:tcW w:w="460" w:type="pct"/>
            <w:tcBorders>
              <w:right w:val="single" w:sz="4" w:space="0" w:color="auto"/>
            </w:tcBorders>
            <w:shd w:val="clear" w:color="auto" w:fill="auto"/>
          </w:tcPr>
          <w:p w14:paraId="7D283B02" w14:textId="1A2D18F7" w:rsidR="008B14DB" w:rsidRPr="00634950" w:rsidRDefault="008B14DB" w:rsidP="00756717">
            <w:pPr>
              <w:shd w:val="clear" w:color="auto" w:fill="FFC000" w:themeFill="accent4"/>
              <w:rPr>
                <w:rFonts w:ascii="TradeGothic" w:hAnsi="TradeGothic"/>
                <w:b/>
                <w:bCs/>
                <w:sz w:val="20"/>
                <w:szCs w:val="20"/>
              </w:rPr>
            </w:pPr>
            <w:r w:rsidRPr="00634950">
              <w:rPr>
                <w:rFonts w:ascii="TradeGothic" w:hAnsi="TradeGothic"/>
                <w:b/>
                <w:bCs/>
                <w:sz w:val="20"/>
                <w:szCs w:val="20"/>
              </w:rPr>
              <w:t xml:space="preserve">Résultats </w:t>
            </w:r>
            <w:r w:rsidR="001225E6" w:rsidRPr="00634950">
              <w:rPr>
                <w:rFonts w:ascii="TradeGothic" w:hAnsi="TradeGothic"/>
                <w:b/>
                <w:bCs/>
                <w:sz w:val="20"/>
                <w:szCs w:val="20"/>
              </w:rPr>
              <w:t>attendus</w:t>
            </w:r>
          </w:p>
          <w:p w14:paraId="0B6CC97F" w14:textId="65642DB7" w:rsidR="008B14DB" w:rsidRPr="00634950" w:rsidRDefault="008B14DB">
            <w:pPr>
              <w:rPr>
                <w:rFonts w:ascii="TradeGothic" w:hAnsi="TradeGothic"/>
                <w:b/>
                <w:bCs/>
                <w:i/>
                <w:iCs/>
                <w:sz w:val="20"/>
                <w:szCs w:val="20"/>
              </w:rPr>
            </w:pPr>
            <w:r w:rsidRPr="00634950">
              <w:rPr>
                <w:rFonts w:ascii="TradeGothic" w:hAnsi="TradeGothic"/>
                <w:i/>
                <w:iCs/>
                <w:sz w:val="20"/>
                <w:szCs w:val="20"/>
              </w:rPr>
              <w:t>Reporter ici tous les résultats identifiés dans le modèle logique de la mesure d’aide (en fonction de chacune des activités</w:t>
            </w:r>
            <w:r w:rsidR="004531D6">
              <w:rPr>
                <w:rFonts w:ascii="TradeGothic" w:hAnsi="TradeGothic"/>
                <w:i/>
                <w:iCs/>
                <w:sz w:val="20"/>
                <w:szCs w:val="20"/>
              </w:rPr>
              <w:t xml:space="preserve">, </w:t>
            </w:r>
            <w:r w:rsidR="00762BA8" w:rsidRPr="00634950">
              <w:rPr>
                <w:rFonts w:ascii="TradeGothic" w:hAnsi="TradeGothic"/>
                <w:i/>
                <w:iCs/>
                <w:sz w:val="20"/>
                <w:szCs w:val="20"/>
              </w:rPr>
              <w:t>pendant la mise en œuvre de la mesure et suite à l’exposition à la mesure)</w:t>
            </w:r>
            <w:r w:rsidRPr="00634950">
              <w:rPr>
                <w:rFonts w:ascii="TradeGothic" w:hAnsi="TradeGothic"/>
                <w:i/>
                <w:iCs/>
                <w:sz w:val="20"/>
                <w:szCs w:val="20"/>
              </w:rPr>
              <w:t>.</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677AB3B9" w14:textId="77777777" w:rsidR="008B14DB" w:rsidRPr="00634950" w:rsidRDefault="008B14DB">
            <w:pPr>
              <w:rPr>
                <w:rFonts w:ascii="TradeGothic" w:hAnsi="TradeGothic"/>
                <w:b/>
                <w:bCs/>
                <w:sz w:val="20"/>
                <w:szCs w:val="20"/>
              </w:rPr>
            </w:pPr>
            <w:r w:rsidRPr="00634950">
              <w:rPr>
                <w:rFonts w:ascii="TradeGothic" w:hAnsi="TradeGothic"/>
                <w:b/>
                <w:bCs/>
                <w:sz w:val="20"/>
                <w:szCs w:val="20"/>
              </w:rPr>
              <w:t>Indicateurs</w:t>
            </w:r>
          </w:p>
          <w:p w14:paraId="694DAEF3" w14:textId="226873CA" w:rsidR="008B14DB" w:rsidRPr="00634950" w:rsidRDefault="008B14DB">
            <w:pPr>
              <w:rPr>
                <w:rFonts w:ascii="TradeGothic" w:eastAsia="Times New Roman" w:hAnsi="TradeGothic" w:cs="Calibri"/>
                <w:sz w:val="20"/>
                <w:szCs w:val="20"/>
                <w:lang w:eastAsia="fr-CA"/>
              </w:rPr>
            </w:pPr>
            <w:r w:rsidRPr="00634950">
              <w:rPr>
                <w:rFonts w:ascii="TradeGothic" w:hAnsi="TradeGothic"/>
                <w:i/>
                <w:iCs/>
                <w:sz w:val="20"/>
                <w:szCs w:val="20"/>
              </w:rPr>
              <w:t>Plusieurs informations peuvent être requises pour témoigner d’un résultat.</w:t>
            </w:r>
            <w:r w:rsidRPr="00634950">
              <w:rPr>
                <w:rFonts w:ascii="TradeGothic" w:eastAsia="Times New Roman" w:hAnsi="TradeGothic" w:cs="Calibri"/>
                <w:sz w:val="20"/>
                <w:szCs w:val="20"/>
                <w:lang w:eastAsia="fr-CA"/>
              </w:rPr>
              <w:t xml:space="preserve"> </w:t>
            </w:r>
          </w:p>
          <w:p w14:paraId="643D8BF3" w14:textId="71A42BFB" w:rsidR="008B14DB" w:rsidRPr="00634950" w:rsidRDefault="008B14DB">
            <w:pPr>
              <w:rPr>
                <w:rFonts w:ascii="TradeGothic" w:hAnsi="TradeGothic"/>
                <w:i/>
                <w:iCs/>
                <w:sz w:val="20"/>
                <w:szCs w:val="20"/>
              </w:rPr>
            </w:pPr>
            <w:r w:rsidRPr="00634950">
              <w:rPr>
                <w:rFonts w:ascii="TradeGothic" w:eastAsia="Times New Roman" w:hAnsi="TradeGothic"/>
                <w:i/>
                <w:iCs/>
                <w:sz w:val="20"/>
                <w:szCs w:val="20"/>
                <w:lang w:eastAsia="fr-CA"/>
              </w:rPr>
              <w:t>Quelle information permettra d’apprécier l’atteinte de l’objectif</w:t>
            </w:r>
            <w:r w:rsidR="00B57014">
              <w:rPr>
                <w:rFonts w:ascii="Times New Roman" w:eastAsia="Times New Roman" w:hAnsi="Times New Roman" w:cs="Times New Roman"/>
                <w:i/>
                <w:iCs/>
                <w:sz w:val="20"/>
                <w:szCs w:val="20"/>
                <w:lang w:eastAsia="fr-CA"/>
              </w:rPr>
              <w:t> </w:t>
            </w:r>
            <w:r w:rsidRPr="00634950">
              <w:rPr>
                <w:rFonts w:ascii="TradeGothic" w:eastAsia="Times New Roman" w:hAnsi="TradeGothic"/>
                <w:i/>
                <w:iCs/>
                <w:sz w:val="20"/>
                <w:szCs w:val="20"/>
                <w:lang w:eastAsia="fr-CA"/>
              </w:rPr>
              <w:t>?</w:t>
            </w:r>
            <w:r w:rsidR="00F212D8" w:rsidRPr="00634950">
              <w:rPr>
                <w:rFonts w:ascii="TradeGothic" w:eastAsia="Times New Roman" w:hAnsi="TradeGothic"/>
                <w:i/>
                <w:iCs/>
                <w:sz w:val="20"/>
                <w:szCs w:val="20"/>
                <w:lang w:eastAsia="fr-CA"/>
              </w:rPr>
              <w:t xml:space="preserve"> Indiquer la valeur de départ</w:t>
            </w:r>
            <w:r w:rsidR="00B15708" w:rsidRPr="00634950">
              <w:rPr>
                <w:rFonts w:ascii="TradeGothic" w:eastAsia="Times New Roman" w:hAnsi="TradeGothic"/>
                <w:i/>
                <w:iCs/>
                <w:sz w:val="20"/>
                <w:szCs w:val="20"/>
                <w:lang w:eastAsia="fr-CA"/>
              </w:rPr>
              <w:t>, si possible</w:t>
            </w:r>
            <w:r w:rsidR="00F212D8" w:rsidRPr="00634950">
              <w:rPr>
                <w:rFonts w:ascii="TradeGothic" w:eastAsia="Times New Roman" w:hAnsi="TradeGothic"/>
                <w:i/>
                <w:iCs/>
                <w:sz w:val="20"/>
                <w:szCs w:val="20"/>
                <w:lang w:eastAsia="fr-CA"/>
              </w:rPr>
              <w:t>.</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282EC3CB" w14:textId="7D31D510" w:rsidR="008B14DB" w:rsidRPr="00634950" w:rsidRDefault="008B14DB">
            <w:pPr>
              <w:rPr>
                <w:rFonts w:ascii="TradeGothic" w:eastAsia="Times New Roman" w:hAnsi="TradeGothic"/>
                <w:sz w:val="20"/>
                <w:szCs w:val="20"/>
                <w:lang w:eastAsia="fr-CA"/>
              </w:rPr>
            </w:pPr>
            <w:r w:rsidRPr="00634950">
              <w:rPr>
                <w:rFonts w:ascii="TradeGothic" w:eastAsia="Times New Roman" w:hAnsi="TradeGothic" w:cs="Calibri"/>
                <w:b/>
                <w:bCs/>
                <w:sz w:val="20"/>
                <w:szCs w:val="20"/>
                <w:lang w:eastAsia="fr-CA"/>
              </w:rPr>
              <w:t>Moyens e</w:t>
            </w:r>
            <w:r w:rsidRPr="00634950">
              <w:rPr>
                <w:rFonts w:ascii="TradeGothic" w:eastAsia="Times New Roman" w:hAnsi="TradeGothic"/>
                <w:b/>
                <w:bCs/>
                <w:sz w:val="20"/>
                <w:szCs w:val="20"/>
                <w:lang w:eastAsia="fr-CA"/>
              </w:rPr>
              <w:t>t source</w:t>
            </w:r>
            <w:r w:rsidR="005A7FD5">
              <w:rPr>
                <w:rFonts w:ascii="TradeGothic" w:eastAsia="Times New Roman" w:hAnsi="TradeGothic"/>
                <w:b/>
                <w:bCs/>
                <w:sz w:val="20"/>
                <w:szCs w:val="20"/>
                <w:lang w:eastAsia="fr-CA"/>
              </w:rPr>
              <w:t>s</w:t>
            </w:r>
            <w:r w:rsidRPr="00634950">
              <w:rPr>
                <w:rFonts w:ascii="TradeGothic" w:eastAsia="Times New Roman" w:hAnsi="TradeGothic"/>
                <w:b/>
                <w:bCs/>
                <w:sz w:val="20"/>
                <w:szCs w:val="20"/>
                <w:lang w:eastAsia="fr-CA"/>
              </w:rPr>
              <w:t xml:space="preserve"> d’information</w:t>
            </w:r>
            <w:r w:rsidRPr="00634950">
              <w:rPr>
                <w:rFonts w:ascii="TradeGothic" w:eastAsia="Times New Roman" w:hAnsi="TradeGothic"/>
                <w:sz w:val="20"/>
                <w:szCs w:val="20"/>
                <w:lang w:eastAsia="fr-CA"/>
              </w:rPr>
              <w:t xml:space="preserve"> </w:t>
            </w:r>
          </w:p>
          <w:p w14:paraId="251A0669" w14:textId="4A0421B2" w:rsidR="008B14DB" w:rsidRPr="00634950" w:rsidRDefault="008B14DB">
            <w:pPr>
              <w:rPr>
                <w:rFonts w:ascii="TradeGothic" w:hAnsi="TradeGothic"/>
                <w:b/>
                <w:bCs/>
                <w:i/>
                <w:iCs/>
                <w:color w:val="808080" w:themeColor="background1" w:themeShade="80"/>
                <w:sz w:val="20"/>
                <w:szCs w:val="20"/>
              </w:rPr>
            </w:pPr>
            <w:r w:rsidRPr="00634950">
              <w:rPr>
                <w:rFonts w:ascii="TradeGothic" w:eastAsia="Times New Roman" w:hAnsi="TradeGothic"/>
                <w:i/>
                <w:iCs/>
                <w:sz w:val="20"/>
                <w:szCs w:val="20"/>
                <w:lang w:eastAsia="fr-CA"/>
              </w:rPr>
              <w:t>Comment obtenir cette information (indicateur)</w:t>
            </w:r>
            <w:r w:rsidR="00B57014">
              <w:rPr>
                <w:rFonts w:ascii="Times New Roman" w:eastAsia="Times New Roman" w:hAnsi="Times New Roman" w:cs="Times New Roman"/>
                <w:i/>
                <w:iCs/>
                <w:sz w:val="20"/>
                <w:szCs w:val="20"/>
                <w:lang w:eastAsia="fr-CA"/>
              </w:rPr>
              <w:t> </w:t>
            </w:r>
            <w:r w:rsidRPr="00634950">
              <w:rPr>
                <w:rFonts w:ascii="TradeGothic" w:eastAsia="Times New Roman" w:hAnsi="TradeGothic"/>
                <w:i/>
                <w:iCs/>
                <w:sz w:val="20"/>
                <w:szCs w:val="20"/>
                <w:lang w:eastAsia="fr-CA"/>
              </w:rPr>
              <w:t>? À quelle fréquence aller chercher cette donnée</w:t>
            </w:r>
            <w:r w:rsidR="00B57014">
              <w:rPr>
                <w:rFonts w:ascii="Times New Roman" w:eastAsia="Times New Roman" w:hAnsi="Times New Roman" w:cs="Times New Roman"/>
                <w:i/>
                <w:iCs/>
                <w:sz w:val="20"/>
                <w:szCs w:val="20"/>
                <w:lang w:eastAsia="fr-CA"/>
              </w:rPr>
              <w:t> </w:t>
            </w:r>
            <w:r w:rsidRPr="00634950">
              <w:rPr>
                <w:rFonts w:ascii="TradeGothic" w:eastAsia="Times New Roman" w:hAnsi="TradeGothic"/>
                <w:i/>
                <w:iCs/>
                <w:sz w:val="20"/>
                <w:szCs w:val="20"/>
                <w:lang w:eastAsia="fr-CA"/>
              </w:rPr>
              <w:t>? Qui est responsable de la documenter</w:t>
            </w:r>
            <w:r w:rsidR="00B57014">
              <w:rPr>
                <w:rFonts w:ascii="Times New Roman" w:eastAsia="Times New Roman" w:hAnsi="Times New Roman" w:cs="Times New Roman"/>
                <w:i/>
                <w:iCs/>
                <w:sz w:val="20"/>
                <w:szCs w:val="20"/>
                <w:lang w:eastAsia="fr-CA"/>
              </w:rPr>
              <w:t> </w:t>
            </w:r>
            <w:r w:rsidRPr="00634950">
              <w:rPr>
                <w:rFonts w:ascii="TradeGothic" w:eastAsia="Times New Roman" w:hAnsi="TradeGothic"/>
                <w:i/>
                <w:iCs/>
                <w:sz w:val="20"/>
                <w:szCs w:val="20"/>
                <w:lang w:eastAsia="fr-CA"/>
              </w:rPr>
              <w:t>? L’aide d’une personne peut-elle être requise</w:t>
            </w:r>
            <w:r w:rsidR="00B57014">
              <w:rPr>
                <w:rFonts w:ascii="Times New Roman" w:eastAsia="Times New Roman" w:hAnsi="Times New Roman" w:cs="Times New Roman"/>
                <w:i/>
                <w:iCs/>
                <w:sz w:val="20"/>
                <w:szCs w:val="20"/>
                <w:lang w:eastAsia="fr-CA"/>
              </w:rPr>
              <w:t> </w:t>
            </w:r>
            <w:r w:rsidRPr="00634950">
              <w:rPr>
                <w:rFonts w:ascii="TradeGothic" w:eastAsia="Times New Roman" w:hAnsi="TradeGothic"/>
                <w:i/>
                <w:iCs/>
                <w:sz w:val="20"/>
                <w:szCs w:val="20"/>
                <w:lang w:eastAsia="fr-CA"/>
              </w:rPr>
              <w:t>?</w:t>
            </w:r>
          </w:p>
        </w:tc>
        <w:tc>
          <w:tcPr>
            <w:tcW w:w="476" w:type="pct"/>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72749E71" w14:textId="77777777" w:rsidR="008B14DB" w:rsidRPr="00634950" w:rsidRDefault="008B14DB">
            <w:pPr>
              <w:rPr>
                <w:rFonts w:ascii="TradeGothic" w:hAnsi="TradeGothic"/>
                <w:b/>
                <w:bCs/>
                <w:color w:val="808080" w:themeColor="background1" w:themeShade="80"/>
                <w:sz w:val="20"/>
                <w:szCs w:val="20"/>
              </w:rPr>
            </w:pPr>
            <w:r w:rsidRPr="00634950">
              <w:rPr>
                <w:rFonts w:ascii="TradeGothic" w:hAnsi="TradeGothic"/>
                <w:b/>
                <w:bCs/>
                <w:color w:val="808080" w:themeColor="background1" w:themeShade="80"/>
                <w:sz w:val="20"/>
                <w:szCs w:val="20"/>
              </w:rPr>
              <w:t xml:space="preserve">Cibles </w:t>
            </w:r>
          </w:p>
          <w:p w14:paraId="7EEF4D02" w14:textId="77777777" w:rsidR="008B14DB" w:rsidRPr="00634950" w:rsidRDefault="008B14DB">
            <w:pPr>
              <w:rPr>
                <w:rFonts w:ascii="TradeGothic" w:hAnsi="TradeGothic"/>
                <w:i/>
                <w:iCs/>
                <w:sz w:val="20"/>
                <w:szCs w:val="20"/>
              </w:rPr>
            </w:pPr>
            <w:r w:rsidRPr="00634950">
              <w:rPr>
                <w:rFonts w:ascii="TradeGothic" w:hAnsi="TradeGothic"/>
                <w:i/>
                <w:iCs/>
                <w:color w:val="808080" w:themeColor="background1" w:themeShade="80"/>
                <w:sz w:val="20"/>
                <w:szCs w:val="20"/>
              </w:rPr>
              <w:t>Il peut être souhaitable d’identifier des cibles réalistes quant à ce qui est souhaité pour chacun des indicateurs.</w:t>
            </w:r>
          </w:p>
        </w:tc>
        <w:tc>
          <w:tcPr>
            <w:tcW w:w="85" w:type="pct"/>
            <w:vMerge/>
            <w:tcBorders>
              <w:left w:val="single" w:sz="18" w:space="0" w:color="auto"/>
              <w:right w:val="single" w:sz="18" w:space="0" w:color="auto"/>
            </w:tcBorders>
            <w:shd w:val="clear" w:color="auto" w:fill="auto"/>
          </w:tcPr>
          <w:p w14:paraId="22521210" w14:textId="77777777" w:rsidR="008B14DB" w:rsidRPr="00634950" w:rsidRDefault="008B14DB">
            <w:pPr>
              <w:rPr>
                <w:rFonts w:ascii="TradeGothic" w:hAnsi="TradeGothic"/>
                <w:b/>
                <w:bCs/>
                <w:sz w:val="20"/>
                <w:szCs w:val="20"/>
              </w:rPr>
            </w:pPr>
          </w:p>
        </w:tc>
        <w:tc>
          <w:tcPr>
            <w:tcW w:w="451"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3D6A3E96" w14:textId="6DC7BAB1" w:rsidR="008B14DB" w:rsidRPr="00634950" w:rsidRDefault="008B14DB">
            <w:pPr>
              <w:rPr>
                <w:rFonts w:ascii="TradeGothic" w:hAnsi="TradeGothic"/>
                <w:b/>
                <w:bCs/>
                <w:sz w:val="20"/>
                <w:szCs w:val="20"/>
              </w:rPr>
            </w:pPr>
            <w:r w:rsidRPr="00634950">
              <w:rPr>
                <w:rFonts w:ascii="TradeGothic" w:hAnsi="TradeGothic"/>
                <w:b/>
                <w:bCs/>
                <w:sz w:val="20"/>
                <w:szCs w:val="20"/>
              </w:rPr>
              <w:t>Résultats obtenus</w:t>
            </w:r>
          </w:p>
          <w:p w14:paraId="2FEFD9E2" w14:textId="3598D60C" w:rsidR="008B14DB" w:rsidRPr="00634950" w:rsidRDefault="008B14DB">
            <w:pPr>
              <w:rPr>
                <w:rFonts w:ascii="TradeGothic" w:hAnsi="TradeGothic"/>
                <w:b/>
                <w:bCs/>
                <w:color w:val="808080" w:themeColor="background1" w:themeShade="80"/>
                <w:sz w:val="20"/>
                <w:szCs w:val="20"/>
              </w:rPr>
            </w:pPr>
            <w:r w:rsidRPr="00634950">
              <w:rPr>
                <w:rFonts w:ascii="TradeGothic" w:hAnsi="TradeGothic"/>
                <w:i/>
                <w:iCs/>
                <w:sz w:val="20"/>
                <w:szCs w:val="20"/>
              </w:rPr>
              <w:t>Retour sur les résultats souhaités, les indicateurs et les cibles</w:t>
            </w:r>
            <w:r w:rsidR="00CF53F2">
              <w:rPr>
                <w:rFonts w:ascii="TradeGothic" w:hAnsi="TradeGothic"/>
                <w:i/>
                <w:iCs/>
                <w:sz w:val="20"/>
                <w:szCs w:val="20"/>
              </w:rPr>
              <w:t>.</w:t>
            </w:r>
          </w:p>
        </w:tc>
        <w:tc>
          <w:tcPr>
            <w:tcW w:w="536" w:type="pct"/>
            <w:tcBorders>
              <w:top w:val="single" w:sz="4" w:space="0" w:color="auto"/>
              <w:left w:val="single" w:sz="4" w:space="0" w:color="auto"/>
              <w:bottom w:val="single" w:sz="4" w:space="0" w:color="auto"/>
              <w:right w:val="single" w:sz="18" w:space="0" w:color="auto"/>
            </w:tcBorders>
            <w:shd w:val="clear" w:color="auto" w:fill="auto"/>
          </w:tcPr>
          <w:p w14:paraId="1F868154" w14:textId="77777777" w:rsidR="008B14DB" w:rsidRPr="00634950" w:rsidRDefault="008B14DB">
            <w:pPr>
              <w:rPr>
                <w:rFonts w:ascii="TradeGothic" w:hAnsi="TradeGothic"/>
                <w:b/>
                <w:bCs/>
                <w:sz w:val="20"/>
                <w:szCs w:val="20"/>
              </w:rPr>
            </w:pPr>
            <w:r w:rsidRPr="00634950">
              <w:rPr>
                <w:rFonts w:ascii="TradeGothic" w:hAnsi="TradeGothic"/>
                <w:b/>
                <w:bCs/>
                <w:sz w:val="20"/>
                <w:szCs w:val="20"/>
              </w:rPr>
              <w:t>Interprétation et analyse</w:t>
            </w:r>
          </w:p>
          <w:p w14:paraId="061C3F46" w14:textId="5FD93E6E" w:rsidR="008B14DB" w:rsidRPr="00634950" w:rsidRDefault="008B14DB">
            <w:pPr>
              <w:rPr>
                <w:rFonts w:ascii="TradeGothic" w:hAnsi="TradeGothic"/>
                <w:i/>
                <w:iCs/>
                <w:sz w:val="20"/>
                <w:szCs w:val="20"/>
              </w:rPr>
            </w:pPr>
            <w:r w:rsidRPr="00634950">
              <w:rPr>
                <w:rFonts w:ascii="TradeGothic" w:hAnsi="TradeGothic"/>
                <w:i/>
                <w:iCs/>
                <w:sz w:val="20"/>
                <w:szCs w:val="20"/>
              </w:rPr>
              <w:t>Qu’est-ce qui se dégage de ce résultat</w:t>
            </w:r>
            <w:r w:rsidR="00B57014">
              <w:rPr>
                <w:rFonts w:ascii="Times New Roman" w:hAnsi="Times New Roman" w:cs="Times New Roman"/>
                <w:i/>
                <w:iCs/>
                <w:sz w:val="20"/>
                <w:szCs w:val="20"/>
              </w:rPr>
              <w:t> </w:t>
            </w:r>
            <w:r w:rsidRPr="00634950">
              <w:rPr>
                <w:rFonts w:ascii="TradeGothic" w:hAnsi="TradeGothic"/>
                <w:i/>
                <w:iCs/>
                <w:sz w:val="20"/>
                <w:szCs w:val="20"/>
              </w:rPr>
              <w:t>? Comment l’interpréter</w:t>
            </w:r>
            <w:r w:rsidR="00300260">
              <w:rPr>
                <w:rFonts w:ascii="Times New Roman" w:hAnsi="Times New Roman" w:cs="Times New Roman"/>
                <w:i/>
                <w:iCs/>
                <w:sz w:val="20"/>
                <w:szCs w:val="20"/>
              </w:rPr>
              <w:t> </w:t>
            </w:r>
            <w:r w:rsidRPr="00634950">
              <w:rPr>
                <w:rFonts w:ascii="TradeGothic" w:hAnsi="TradeGothic"/>
                <w:i/>
                <w:iCs/>
                <w:sz w:val="20"/>
                <w:szCs w:val="20"/>
              </w:rPr>
              <w:t>? Que révèle cette donnée</w:t>
            </w:r>
            <w:r w:rsidR="00300260">
              <w:rPr>
                <w:rFonts w:ascii="Times New Roman" w:hAnsi="Times New Roman" w:cs="Times New Roman"/>
                <w:i/>
                <w:iCs/>
                <w:sz w:val="20"/>
                <w:szCs w:val="20"/>
              </w:rPr>
              <w:t> </w:t>
            </w:r>
            <w:r w:rsidRPr="00634950">
              <w:rPr>
                <w:rFonts w:ascii="TradeGothic" w:hAnsi="TradeGothic"/>
                <w:i/>
                <w:iCs/>
                <w:sz w:val="20"/>
                <w:szCs w:val="20"/>
              </w:rPr>
              <w:t>?</w:t>
            </w:r>
          </w:p>
        </w:tc>
      </w:tr>
      <w:tr w:rsidR="00572467" w:rsidRPr="00D0216B" w14:paraId="01EBA124" w14:textId="77777777" w:rsidTr="00572467">
        <w:trPr>
          <w:trHeight w:val="230"/>
          <w:jc w:val="center"/>
        </w:trPr>
        <w:tc>
          <w:tcPr>
            <w:tcW w:w="430" w:type="pct"/>
            <w:tcBorders>
              <w:left w:val="single" w:sz="18" w:space="0" w:color="auto"/>
              <w:right w:val="single" w:sz="4" w:space="0" w:color="auto"/>
            </w:tcBorders>
            <w:shd w:val="clear" w:color="auto" w:fill="auto"/>
          </w:tcPr>
          <w:p w14:paraId="0958B4E2" w14:textId="77777777" w:rsidR="008B14DB" w:rsidRPr="00634950" w:rsidRDefault="008B14DB">
            <w:pPr>
              <w:rPr>
                <w:rFonts w:ascii="TradeGothic" w:hAnsi="TradeGothic"/>
                <w:sz w:val="20"/>
                <w:szCs w:val="20"/>
              </w:rPr>
            </w:pPr>
          </w:p>
        </w:tc>
        <w:tc>
          <w:tcPr>
            <w:tcW w:w="574" w:type="pct"/>
          </w:tcPr>
          <w:p w14:paraId="1BD4AB5D" w14:textId="77777777" w:rsidR="008B14DB" w:rsidRPr="00634950" w:rsidRDefault="008B14DB">
            <w:pPr>
              <w:rPr>
                <w:rFonts w:ascii="TradeGothic" w:hAnsi="TradeGothic"/>
                <w:sz w:val="20"/>
                <w:szCs w:val="20"/>
              </w:rPr>
            </w:pPr>
          </w:p>
        </w:tc>
        <w:tc>
          <w:tcPr>
            <w:tcW w:w="485" w:type="pct"/>
            <w:shd w:val="clear" w:color="auto" w:fill="auto"/>
          </w:tcPr>
          <w:p w14:paraId="2B1FF042" w14:textId="335D42B3" w:rsidR="008B14DB" w:rsidRPr="00634950" w:rsidRDefault="008B14DB">
            <w:pPr>
              <w:rPr>
                <w:rFonts w:ascii="TradeGothic" w:hAnsi="TradeGothic"/>
                <w:sz w:val="20"/>
                <w:szCs w:val="20"/>
              </w:rPr>
            </w:pPr>
          </w:p>
        </w:tc>
        <w:tc>
          <w:tcPr>
            <w:tcW w:w="477" w:type="pct"/>
            <w:shd w:val="clear" w:color="auto" w:fill="auto"/>
          </w:tcPr>
          <w:p w14:paraId="0350E9A0" w14:textId="77777777" w:rsidR="008B14DB" w:rsidRPr="00634950" w:rsidRDefault="008B14DB">
            <w:pPr>
              <w:rPr>
                <w:rFonts w:ascii="TradeGothic" w:hAnsi="TradeGothic"/>
                <w:sz w:val="20"/>
                <w:szCs w:val="20"/>
              </w:rPr>
            </w:pPr>
          </w:p>
        </w:tc>
        <w:tc>
          <w:tcPr>
            <w:tcW w:w="460" w:type="pct"/>
            <w:tcBorders>
              <w:right w:val="single" w:sz="4" w:space="0" w:color="auto"/>
            </w:tcBorders>
            <w:shd w:val="clear" w:color="auto" w:fill="auto"/>
          </w:tcPr>
          <w:p w14:paraId="521F43D7" w14:textId="77777777" w:rsidR="008B14DB" w:rsidRPr="00634950" w:rsidRDefault="008B14DB">
            <w:pPr>
              <w:rPr>
                <w:rFonts w:ascii="TradeGothic" w:hAnsi="TradeGothic"/>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47A691A" w14:textId="77777777" w:rsidR="008B14DB" w:rsidRPr="00634950" w:rsidRDefault="008B14DB">
            <w:pPr>
              <w:rPr>
                <w:rFonts w:ascii="TradeGothic" w:hAnsi="TradeGothic"/>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71EB455" w14:textId="77777777" w:rsidR="008B14DB" w:rsidRPr="00634950" w:rsidRDefault="008B14DB">
            <w:pPr>
              <w:rPr>
                <w:rFonts w:ascii="TradeGothic" w:hAnsi="TradeGothic"/>
                <w:sz w:val="20"/>
                <w:szCs w:val="20"/>
              </w:rPr>
            </w:pPr>
          </w:p>
        </w:tc>
        <w:tc>
          <w:tcPr>
            <w:tcW w:w="476" w:type="pct"/>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2FF8E8F6" w14:textId="77777777" w:rsidR="008B14DB" w:rsidRPr="00634950" w:rsidRDefault="008B14DB">
            <w:pPr>
              <w:rPr>
                <w:rFonts w:ascii="TradeGothic" w:hAnsi="TradeGothic"/>
                <w:sz w:val="20"/>
                <w:szCs w:val="20"/>
              </w:rPr>
            </w:pPr>
          </w:p>
        </w:tc>
        <w:tc>
          <w:tcPr>
            <w:tcW w:w="85" w:type="pct"/>
            <w:vMerge/>
            <w:tcBorders>
              <w:left w:val="single" w:sz="18" w:space="0" w:color="auto"/>
              <w:right w:val="single" w:sz="18" w:space="0" w:color="auto"/>
            </w:tcBorders>
            <w:shd w:val="clear" w:color="auto" w:fill="auto"/>
          </w:tcPr>
          <w:p w14:paraId="5F1A2D7B" w14:textId="77777777" w:rsidR="008B14DB" w:rsidRPr="00634950" w:rsidRDefault="008B14DB">
            <w:pPr>
              <w:rPr>
                <w:rFonts w:ascii="TradeGothic" w:hAnsi="TradeGothic"/>
                <w:sz w:val="20"/>
                <w:szCs w:val="20"/>
              </w:rPr>
            </w:pPr>
          </w:p>
        </w:tc>
        <w:tc>
          <w:tcPr>
            <w:tcW w:w="451"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7B0DF52A" w14:textId="35E2F693" w:rsidR="008B14DB" w:rsidRPr="00634950" w:rsidRDefault="008B14DB">
            <w:pPr>
              <w:rPr>
                <w:rFonts w:ascii="TradeGothic" w:hAnsi="TradeGothic"/>
                <w:sz w:val="20"/>
                <w:szCs w:val="20"/>
              </w:rPr>
            </w:pPr>
          </w:p>
        </w:tc>
        <w:tc>
          <w:tcPr>
            <w:tcW w:w="536" w:type="pct"/>
            <w:tcBorders>
              <w:top w:val="single" w:sz="4" w:space="0" w:color="auto"/>
              <w:left w:val="single" w:sz="4" w:space="0" w:color="auto"/>
              <w:bottom w:val="single" w:sz="4" w:space="0" w:color="auto"/>
              <w:right w:val="single" w:sz="18" w:space="0" w:color="auto"/>
            </w:tcBorders>
            <w:shd w:val="clear" w:color="auto" w:fill="auto"/>
          </w:tcPr>
          <w:p w14:paraId="61833741" w14:textId="77777777" w:rsidR="008B14DB" w:rsidRPr="00634950" w:rsidRDefault="008B14DB">
            <w:pPr>
              <w:rPr>
                <w:rFonts w:ascii="TradeGothic" w:hAnsi="TradeGothic"/>
                <w:sz w:val="20"/>
                <w:szCs w:val="20"/>
              </w:rPr>
            </w:pPr>
          </w:p>
        </w:tc>
      </w:tr>
      <w:tr w:rsidR="00572467" w:rsidRPr="00D0216B" w14:paraId="4BF4B34D" w14:textId="77777777" w:rsidTr="00572467">
        <w:trPr>
          <w:trHeight w:val="247"/>
          <w:jc w:val="center"/>
        </w:trPr>
        <w:tc>
          <w:tcPr>
            <w:tcW w:w="430" w:type="pct"/>
            <w:tcBorders>
              <w:left w:val="single" w:sz="18" w:space="0" w:color="auto"/>
              <w:right w:val="single" w:sz="4" w:space="0" w:color="auto"/>
            </w:tcBorders>
            <w:shd w:val="clear" w:color="auto" w:fill="auto"/>
          </w:tcPr>
          <w:p w14:paraId="1D9DDD09" w14:textId="77777777" w:rsidR="008B14DB" w:rsidRPr="00634950" w:rsidRDefault="008B14DB">
            <w:pPr>
              <w:rPr>
                <w:rFonts w:ascii="TradeGothic" w:hAnsi="TradeGothic"/>
                <w:sz w:val="20"/>
                <w:szCs w:val="20"/>
              </w:rPr>
            </w:pPr>
          </w:p>
        </w:tc>
        <w:tc>
          <w:tcPr>
            <w:tcW w:w="574" w:type="pct"/>
          </w:tcPr>
          <w:p w14:paraId="7686E1E8" w14:textId="77777777" w:rsidR="008B14DB" w:rsidRPr="00634950" w:rsidRDefault="008B14DB">
            <w:pPr>
              <w:rPr>
                <w:rFonts w:ascii="TradeGothic" w:hAnsi="TradeGothic"/>
                <w:sz w:val="20"/>
                <w:szCs w:val="20"/>
              </w:rPr>
            </w:pPr>
          </w:p>
        </w:tc>
        <w:tc>
          <w:tcPr>
            <w:tcW w:w="485" w:type="pct"/>
            <w:shd w:val="clear" w:color="auto" w:fill="auto"/>
          </w:tcPr>
          <w:p w14:paraId="4C355751" w14:textId="568CE700" w:rsidR="008B14DB" w:rsidRPr="00634950" w:rsidRDefault="008B14DB">
            <w:pPr>
              <w:rPr>
                <w:rFonts w:ascii="TradeGothic" w:hAnsi="TradeGothic"/>
                <w:sz w:val="20"/>
                <w:szCs w:val="20"/>
              </w:rPr>
            </w:pPr>
          </w:p>
        </w:tc>
        <w:tc>
          <w:tcPr>
            <w:tcW w:w="477" w:type="pct"/>
            <w:shd w:val="clear" w:color="auto" w:fill="auto"/>
          </w:tcPr>
          <w:p w14:paraId="3563AF58" w14:textId="77777777" w:rsidR="008B14DB" w:rsidRPr="00634950" w:rsidRDefault="008B14DB">
            <w:pPr>
              <w:rPr>
                <w:rFonts w:ascii="TradeGothic" w:hAnsi="TradeGothic"/>
                <w:sz w:val="20"/>
                <w:szCs w:val="20"/>
              </w:rPr>
            </w:pPr>
          </w:p>
        </w:tc>
        <w:tc>
          <w:tcPr>
            <w:tcW w:w="460" w:type="pct"/>
            <w:tcBorders>
              <w:right w:val="single" w:sz="4" w:space="0" w:color="auto"/>
            </w:tcBorders>
            <w:shd w:val="clear" w:color="auto" w:fill="auto"/>
          </w:tcPr>
          <w:p w14:paraId="4C4A928B" w14:textId="77777777" w:rsidR="008B14DB" w:rsidRPr="00634950" w:rsidRDefault="008B14DB">
            <w:pPr>
              <w:rPr>
                <w:rFonts w:ascii="TradeGothic" w:hAnsi="TradeGothic"/>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63E4B496" w14:textId="77777777" w:rsidR="008B14DB" w:rsidRPr="00634950" w:rsidRDefault="008B14DB">
            <w:pPr>
              <w:rPr>
                <w:rFonts w:ascii="TradeGothic" w:hAnsi="TradeGothic"/>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7F0D361" w14:textId="77777777" w:rsidR="008B14DB" w:rsidRPr="00634950" w:rsidRDefault="008B14DB">
            <w:pPr>
              <w:rPr>
                <w:rFonts w:ascii="TradeGothic" w:hAnsi="TradeGothic"/>
                <w:sz w:val="20"/>
                <w:szCs w:val="20"/>
              </w:rPr>
            </w:pPr>
          </w:p>
        </w:tc>
        <w:tc>
          <w:tcPr>
            <w:tcW w:w="476" w:type="pct"/>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4CEA17DD" w14:textId="77777777" w:rsidR="008B14DB" w:rsidRPr="00634950" w:rsidRDefault="008B14DB">
            <w:pPr>
              <w:rPr>
                <w:rFonts w:ascii="TradeGothic" w:hAnsi="TradeGothic"/>
                <w:sz w:val="20"/>
                <w:szCs w:val="20"/>
              </w:rPr>
            </w:pPr>
          </w:p>
        </w:tc>
        <w:tc>
          <w:tcPr>
            <w:tcW w:w="85" w:type="pct"/>
            <w:vMerge/>
            <w:tcBorders>
              <w:left w:val="single" w:sz="18" w:space="0" w:color="auto"/>
              <w:right w:val="single" w:sz="18" w:space="0" w:color="auto"/>
            </w:tcBorders>
            <w:shd w:val="clear" w:color="auto" w:fill="auto"/>
          </w:tcPr>
          <w:p w14:paraId="53761C55" w14:textId="77777777" w:rsidR="008B14DB" w:rsidRPr="00634950" w:rsidRDefault="008B14DB">
            <w:pPr>
              <w:rPr>
                <w:rFonts w:ascii="TradeGothic" w:hAnsi="TradeGothic"/>
                <w:sz w:val="20"/>
                <w:szCs w:val="20"/>
              </w:rPr>
            </w:pPr>
          </w:p>
        </w:tc>
        <w:tc>
          <w:tcPr>
            <w:tcW w:w="451"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4BA25B24" w14:textId="501868B7" w:rsidR="008B14DB" w:rsidRPr="00634950" w:rsidRDefault="008B14DB">
            <w:pPr>
              <w:rPr>
                <w:rFonts w:ascii="TradeGothic" w:hAnsi="TradeGothic"/>
                <w:sz w:val="20"/>
                <w:szCs w:val="20"/>
              </w:rPr>
            </w:pPr>
          </w:p>
        </w:tc>
        <w:tc>
          <w:tcPr>
            <w:tcW w:w="536" w:type="pct"/>
            <w:tcBorders>
              <w:top w:val="single" w:sz="4" w:space="0" w:color="auto"/>
              <w:left w:val="single" w:sz="4" w:space="0" w:color="auto"/>
              <w:bottom w:val="single" w:sz="4" w:space="0" w:color="auto"/>
              <w:right w:val="single" w:sz="18" w:space="0" w:color="auto"/>
            </w:tcBorders>
            <w:shd w:val="clear" w:color="auto" w:fill="auto"/>
          </w:tcPr>
          <w:p w14:paraId="2E8F5676" w14:textId="77777777" w:rsidR="008B14DB" w:rsidRPr="00634950" w:rsidRDefault="008B14DB">
            <w:pPr>
              <w:rPr>
                <w:rFonts w:ascii="TradeGothic" w:hAnsi="TradeGothic"/>
                <w:sz w:val="20"/>
                <w:szCs w:val="20"/>
              </w:rPr>
            </w:pPr>
          </w:p>
        </w:tc>
      </w:tr>
      <w:tr w:rsidR="00260048" w:rsidRPr="00D0216B" w14:paraId="49998AC8" w14:textId="77777777" w:rsidTr="00572467">
        <w:trPr>
          <w:trHeight w:val="247"/>
          <w:jc w:val="center"/>
        </w:trPr>
        <w:tc>
          <w:tcPr>
            <w:tcW w:w="430" w:type="pct"/>
            <w:tcBorders>
              <w:left w:val="single" w:sz="18" w:space="0" w:color="auto"/>
              <w:right w:val="single" w:sz="4" w:space="0" w:color="auto"/>
            </w:tcBorders>
            <w:shd w:val="clear" w:color="auto" w:fill="auto"/>
          </w:tcPr>
          <w:p w14:paraId="15ED329C" w14:textId="77777777" w:rsidR="00260048" w:rsidRPr="00634950" w:rsidRDefault="00260048">
            <w:pPr>
              <w:rPr>
                <w:rFonts w:ascii="TradeGothic" w:hAnsi="TradeGothic"/>
                <w:sz w:val="20"/>
                <w:szCs w:val="20"/>
              </w:rPr>
            </w:pPr>
          </w:p>
        </w:tc>
        <w:tc>
          <w:tcPr>
            <w:tcW w:w="574" w:type="pct"/>
          </w:tcPr>
          <w:p w14:paraId="47BB3741" w14:textId="77777777" w:rsidR="00260048" w:rsidRPr="00634950" w:rsidRDefault="00260048">
            <w:pPr>
              <w:rPr>
                <w:rFonts w:ascii="TradeGothic" w:hAnsi="TradeGothic"/>
                <w:sz w:val="20"/>
                <w:szCs w:val="20"/>
              </w:rPr>
            </w:pPr>
          </w:p>
        </w:tc>
        <w:tc>
          <w:tcPr>
            <w:tcW w:w="485" w:type="pct"/>
            <w:shd w:val="clear" w:color="auto" w:fill="auto"/>
          </w:tcPr>
          <w:p w14:paraId="7443955F" w14:textId="77777777" w:rsidR="00260048" w:rsidRPr="00634950" w:rsidRDefault="00260048">
            <w:pPr>
              <w:rPr>
                <w:rFonts w:ascii="TradeGothic" w:hAnsi="TradeGothic"/>
                <w:sz w:val="20"/>
                <w:szCs w:val="20"/>
              </w:rPr>
            </w:pPr>
          </w:p>
        </w:tc>
        <w:tc>
          <w:tcPr>
            <w:tcW w:w="477" w:type="pct"/>
            <w:shd w:val="clear" w:color="auto" w:fill="auto"/>
          </w:tcPr>
          <w:p w14:paraId="5FC658C4" w14:textId="77777777" w:rsidR="00260048" w:rsidRPr="00634950" w:rsidRDefault="00260048">
            <w:pPr>
              <w:rPr>
                <w:rFonts w:ascii="TradeGothic" w:hAnsi="TradeGothic"/>
                <w:sz w:val="20"/>
                <w:szCs w:val="20"/>
              </w:rPr>
            </w:pPr>
          </w:p>
        </w:tc>
        <w:tc>
          <w:tcPr>
            <w:tcW w:w="460" w:type="pct"/>
            <w:tcBorders>
              <w:right w:val="single" w:sz="4" w:space="0" w:color="auto"/>
            </w:tcBorders>
            <w:shd w:val="clear" w:color="auto" w:fill="auto"/>
          </w:tcPr>
          <w:p w14:paraId="57484FC3" w14:textId="77777777" w:rsidR="00260048" w:rsidRPr="00634950" w:rsidRDefault="00260048">
            <w:pPr>
              <w:rPr>
                <w:rFonts w:ascii="TradeGothic" w:hAnsi="TradeGothic"/>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C28CFA6" w14:textId="77777777" w:rsidR="00260048" w:rsidRPr="00634950" w:rsidRDefault="00260048">
            <w:pPr>
              <w:rPr>
                <w:rFonts w:ascii="TradeGothic" w:hAnsi="TradeGothic"/>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14B2C4AF" w14:textId="77777777" w:rsidR="00260048" w:rsidRPr="00634950" w:rsidRDefault="00260048">
            <w:pPr>
              <w:rPr>
                <w:rFonts w:ascii="TradeGothic" w:hAnsi="TradeGothic"/>
                <w:sz w:val="20"/>
                <w:szCs w:val="20"/>
              </w:rPr>
            </w:pPr>
          </w:p>
        </w:tc>
        <w:tc>
          <w:tcPr>
            <w:tcW w:w="476" w:type="pct"/>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29303BF3" w14:textId="77777777" w:rsidR="00260048" w:rsidRPr="00634950" w:rsidRDefault="00260048">
            <w:pPr>
              <w:rPr>
                <w:rFonts w:ascii="TradeGothic" w:hAnsi="TradeGothic"/>
                <w:sz w:val="20"/>
                <w:szCs w:val="20"/>
              </w:rPr>
            </w:pPr>
          </w:p>
        </w:tc>
        <w:tc>
          <w:tcPr>
            <w:tcW w:w="85" w:type="pct"/>
            <w:vMerge/>
            <w:tcBorders>
              <w:left w:val="single" w:sz="18" w:space="0" w:color="auto"/>
              <w:right w:val="single" w:sz="18" w:space="0" w:color="auto"/>
            </w:tcBorders>
            <w:shd w:val="clear" w:color="auto" w:fill="auto"/>
          </w:tcPr>
          <w:p w14:paraId="3A78B2F8" w14:textId="77777777" w:rsidR="00260048" w:rsidRPr="00634950" w:rsidRDefault="00260048">
            <w:pPr>
              <w:rPr>
                <w:rFonts w:ascii="TradeGothic" w:hAnsi="TradeGothic"/>
                <w:sz w:val="20"/>
                <w:szCs w:val="20"/>
              </w:rPr>
            </w:pPr>
          </w:p>
        </w:tc>
        <w:tc>
          <w:tcPr>
            <w:tcW w:w="451"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437697D4" w14:textId="77777777" w:rsidR="00260048" w:rsidRPr="00634950" w:rsidRDefault="00260048">
            <w:pPr>
              <w:rPr>
                <w:rFonts w:ascii="TradeGothic" w:hAnsi="TradeGothic"/>
                <w:sz w:val="20"/>
                <w:szCs w:val="20"/>
              </w:rPr>
            </w:pPr>
          </w:p>
        </w:tc>
        <w:tc>
          <w:tcPr>
            <w:tcW w:w="536" w:type="pct"/>
            <w:tcBorders>
              <w:top w:val="single" w:sz="4" w:space="0" w:color="auto"/>
              <w:left w:val="single" w:sz="4" w:space="0" w:color="auto"/>
              <w:bottom w:val="single" w:sz="4" w:space="0" w:color="auto"/>
              <w:right w:val="single" w:sz="18" w:space="0" w:color="auto"/>
            </w:tcBorders>
            <w:shd w:val="clear" w:color="auto" w:fill="auto"/>
          </w:tcPr>
          <w:p w14:paraId="37AB81A6" w14:textId="77777777" w:rsidR="00260048" w:rsidRPr="00634950" w:rsidRDefault="00260048">
            <w:pPr>
              <w:rPr>
                <w:rFonts w:ascii="TradeGothic" w:hAnsi="TradeGothic"/>
                <w:sz w:val="20"/>
                <w:szCs w:val="20"/>
              </w:rPr>
            </w:pPr>
          </w:p>
        </w:tc>
      </w:tr>
      <w:tr w:rsidR="00260048" w:rsidRPr="00D0216B" w14:paraId="1EBABBFF" w14:textId="77777777" w:rsidTr="00572467">
        <w:trPr>
          <w:trHeight w:val="247"/>
          <w:jc w:val="center"/>
        </w:trPr>
        <w:tc>
          <w:tcPr>
            <w:tcW w:w="430" w:type="pct"/>
            <w:tcBorders>
              <w:left w:val="single" w:sz="18" w:space="0" w:color="auto"/>
              <w:right w:val="single" w:sz="4" w:space="0" w:color="auto"/>
            </w:tcBorders>
            <w:shd w:val="clear" w:color="auto" w:fill="auto"/>
          </w:tcPr>
          <w:p w14:paraId="279BDD9B" w14:textId="77777777" w:rsidR="00260048" w:rsidRPr="00634950" w:rsidRDefault="00260048">
            <w:pPr>
              <w:rPr>
                <w:rFonts w:ascii="TradeGothic" w:hAnsi="TradeGothic"/>
                <w:sz w:val="20"/>
                <w:szCs w:val="20"/>
              </w:rPr>
            </w:pPr>
          </w:p>
        </w:tc>
        <w:tc>
          <w:tcPr>
            <w:tcW w:w="574" w:type="pct"/>
          </w:tcPr>
          <w:p w14:paraId="21914D44" w14:textId="77777777" w:rsidR="00260048" w:rsidRPr="00634950" w:rsidRDefault="00260048">
            <w:pPr>
              <w:rPr>
                <w:rFonts w:ascii="TradeGothic" w:hAnsi="TradeGothic"/>
                <w:sz w:val="20"/>
                <w:szCs w:val="20"/>
              </w:rPr>
            </w:pPr>
          </w:p>
        </w:tc>
        <w:tc>
          <w:tcPr>
            <w:tcW w:w="485" w:type="pct"/>
            <w:shd w:val="clear" w:color="auto" w:fill="auto"/>
          </w:tcPr>
          <w:p w14:paraId="5E4DE7E4" w14:textId="77777777" w:rsidR="00260048" w:rsidRPr="00634950" w:rsidRDefault="00260048">
            <w:pPr>
              <w:rPr>
                <w:rFonts w:ascii="TradeGothic" w:hAnsi="TradeGothic"/>
                <w:sz w:val="20"/>
                <w:szCs w:val="20"/>
              </w:rPr>
            </w:pPr>
          </w:p>
        </w:tc>
        <w:tc>
          <w:tcPr>
            <w:tcW w:w="477" w:type="pct"/>
            <w:shd w:val="clear" w:color="auto" w:fill="auto"/>
          </w:tcPr>
          <w:p w14:paraId="6DC60CE3" w14:textId="77777777" w:rsidR="00260048" w:rsidRPr="00634950" w:rsidRDefault="00260048">
            <w:pPr>
              <w:rPr>
                <w:rFonts w:ascii="TradeGothic" w:hAnsi="TradeGothic"/>
                <w:sz w:val="20"/>
                <w:szCs w:val="20"/>
              </w:rPr>
            </w:pPr>
          </w:p>
        </w:tc>
        <w:tc>
          <w:tcPr>
            <w:tcW w:w="460" w:type="pct"/>
            <w:tcBorders>
              <w:right w:val="single" w:sz="4" w:space="0" w:color="auto"/>
            </w:tcBorders>
            <w:shd w:val="clear" w:color="auto" w:fill="auto"/>
          </w:tcPr>
          <w:p w14:paraId="61E9525B" w14:textId="77777777" w:rsidR="00260048" w:rsidRPr="00634950" w:rsidRDefault="00260048">
            <w:pPr>
              <w:rPr>
                <w:rFonts w:ascii="TradeGothic" w:hAnsi="TradeGothic"/>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4F094A7E" w14:textId="77777777" w:rsidR="00260048" w:rsidRPr="00634950" w:rsidRDefault="00260048">
            <w:pPr>
              <w:rPr>
                <w:rFonts w:ascii="TradeGothic" w:hAnsi="TradeGothic"/>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27BB105" w14:textId="77777777" w:rsidR="00260048" w:rsidRPr="00634950" w:rsidRDefault="00260048">
            <w:pPr>
              <w:rPr>
                <w:rFonts w:ascii="TradeGothic" w:hAnsi="TradeGothic"/>
                <w:sz w:val="20"/>
                <w:szCs w:val="20"/>
              </w:rPr>
            </w:pPr>
          </w:p>
        </w:tc>
        <w:tc>
          <w:tcPr>
            <w:tcW w:w="476" w:type="pct"/>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4E42E036" w14:textId="77777777" w:rsidR="00260048" w:rsidRPr="00634950" w:rsidRDefault="00260048">
            <w:pPr>
              <w:rPr>
                <w:rFonts w:ascii="TradeGothic" w:hAnsi="TradeGothic"/>
                <w:sz w:val="20"/>
                <w:szCs w:val="20"/>
              </w:rPr>
            </w:pPr>
          </w:p>
        </w:tc>
        <w:tc>
          <w:tcPr>
            <w:tcW w:w="85" w:type="pct"/>
            <w:vMerge/>
            <w:tcBorders>
              <w:left w:val="single" w:sz="18" w:space="0" w:color="auto"/>
              <w:right w:val="single" w:sz="18" w:space="0" w:color="auto"/>
            </w:tcBorders>
            <w:shd w:val="clear" w:color="auto" w:fill="auto"/>
          </w:tcPr>
          <w:p w14:paraId="76A057D2" w14:textId="77777777" w:rsidR="00260048" w:rsidRPr="00634950" w:rsidRDefault="00260048">
            <w:pPr>
              <w:rPr>
                <w:rFonts w:ascii="TradeGothic" w:hAnsi="TradeGothic"/>
                <w:sz w:val="20"/>
                <w:szCs w:val="20"/>
              </w:rPr>
            </w:pPr>
          </w:p>
        </w:tc>
        <w:tc>
          <w:tcPr>
            <w:tcW w:w="451"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00561C30" w14:textId="77777777" w:rsidR="00260048" w:rsidRPr="00634950" w:rsidRDefault="00260048">
            <w:pPr>
              <w:rPr>
                <w:rFonts w:ascii="TradeGothic" w:hAnsi="TradeGothic"/>
                <w:sz w:val="20"/>
                <w:szCs w:val="20"/>
              </w:rPr>
            </w:pPr>
          </w:p>
        </w:tc>
        <w:tc>
          <w:tcPr>
            <w:tcW w:w="536" w:type="pct"/>
            <w:tcBorders>
              <w:top w:val="single" w:sz="4" w:space="0" w:color="auto"/>
              <w:left w:val="single" w:sz="4" w:space="0" w:color="auto"/>
              <w:bottom w:val="single" w:sz="4" w:space="0" w:color="auto"/>
              <w:right w:val="single" w:sz="18" w:space="0" w:color="auto"/>
            </w:tcBorders>
            <w:shd w:val="clear" w:color="auto" w:fill="auto"/>
          </w:tcPr>
          <w:p w14:paraId="02840B86" w14:textId="77777777" w:rsidR="00260048" w:rsidRPr="00634950" w:rsidRDefault="00260048">
            <w:pPr>
              <w:rPr>
                <w:rFonts w:ascii="TradeGothic" w:hAnsi="TradeGothic"/>
                <w:sz w:val="20"/>
                <w:szCs w:val="20"/>
              </w:rPr>
            </w:pPr>
          </w:p>
        </w:tc>
      </w:tr>
      <w:tr w:rsidR="00572467" w:rsidRPr="00D0216B" w14:paraId="122B8D7D" w14:textId="77777777" w:rsidTr="00572467">
        <w:trPr>
          <w:trHeight w:val="230"/>
          <w:jc w:val="center"/>
        </w:trPr>
        <w:tc>
          <w:tcPr>
            <w:tcW w:w="430" w:type="pct"/>
            <w:tcBorders>
              <w:left w:val="single" w:sz="18" w:space="0" w:color="auto"/>
              <w:right w:val="single" w:sz="4" w:space="0" w:color="auto"/>
            </w:tcBorders>
            <w:shd w:val="clear" w:color="auto" w:fill="auto"/>
          </w:tcPr>
          <w:p w14:paraId="058F60ED" w14:textId="77777777" w:rsidR="008B14DB" w:rsidRPr="00634950" w:rsidRDefault="008B14DB">
            <w:pPr>
              <w:rPr>
                <w:rFonts w:ascii="TradeGothic" w:hAnsi="TradeGothic"/>
                <w:sz w:val="20"/>
                <w:szCs w:val="20"/>
              </w:rPr>
            </w:pPr>
          </w:p>
        </w:tc>
        <w:tc>
          <w:tcPr>
            <w:tcW w:w="574" w:type="pct"/>
          </w:tcPr>
          <w:p w14:paraId="3440C22E" w14:textId="77777777" w:rsidR="008B14DB" w:rsidRPr="00634950" w:rsidRDefault="008B14DB">
            <w:pPr>
              <w:rPr>
                <w:rFonts w:ascii="TradeGothic" w:hAnsi="TradeGothic"/>
                <w:sz w:val="20"/>
                <w:szCs w:val="20"/>
              </w:rPr>
            </w:pPr>
          </w:p>
        </w:tc>
        <w:tc>
          <w:tcPr>
            <w:tcW w:w="485" w:type="pct"/>
            <w:shd w:val="clear" w:color="auto" w:fill="auto"/>
          </w:tcPr>
          <w:p w14:paraId="6886104E" w14:textId="417B5A37" w:rsidR="008B14DB" w:rsidRPr="00634950" w:rsidRDefault="008B14DB">
            <w:pPr>
              <w:rPr>
                <w:rFonts w:ascii="TradeGothic" w:hAnsi="TradeGothic"/>
                <w:sz w:val="20"/>
                <w:szCs w:val="20"/>
              </w:rPr>
            </w:pPr>
          </w:p>
        </w:tc>
        <w:tc>
          <w:tcPr>
            <w:tcW w:w="477" w:type="pct"/>
            <w:shd w:val="clear" w:color="auto" w:fill="auto"/>
          </w:tcPr>
          <w:p w14:paraId="7A2C609E" w14:textId="77777777" w:rsidR="008B14DB" w:rsidRPr="00634950" w:rsidRDefault="008B14DB">
            <w:pPr>
              <w:rPr>
                <w:rFonts w:ascii="TradeGothic" w:hAnsi="TradeGothic"/>
                <w:sz w:val="20"/>
                <w:szCs w:val="20"/>
              </w:rPr>
            </w:pPr>
          </w:p>
        </w:tc>
        <w:tc>
          <w:tcPr>
            <w:tcW w:w="460" w:type="pct"/>
            <w:tcBorders>
              <w:right w:val="single" w:sz="4" w:space="0" w:color="auto"/>
            </w:tcBorders>
            <w:shd w:val="clear" w:color="auto" w:fill="auto"/>
          </w:tcPr>
          <w:p w14:paraId="138376E7" w14:textId="77777777" w:rsidR="008B14DB" w:rsidRPr="00634950" w:rsidRDefault="008B14DB">
            <w:pPr>
              <w:rPr>
                <w:rFonts w:ascii="TradeGothic" w:hAnsi="TradeGothic"/>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57525CE" w14:textId="77777777" w:rsidR="008B14DB" w:rsidRPr="00634950" w:rsidRDefault="008B14DB">
            <w:pPr>
              <w:rPr>
                <w:rFonts w:ascii="TradeGothic" w:hAnsi="TradeGothic"/>
                <w:sz w:val="20"/>
                <w:szCs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6A3817EA" w14:textId="77777777" w:rsidR="008B14DB" w:rsidRPr="00634950" w:rsidRDefault="008B14DB">
            <w:pPr>
              <w:rPr>
                <w:rFonts w:ascii="TradeGothic" w:hAnsi="TradeGothic"/>
                <w:color w:val="808080" w:themeColor="background1" w:themeShade="80"/>
                <w:sz w:val="20"/>
                <w:szCs w:val="20"/>
              </w:rPr>
            </w:pPr>
          </w:p>
        </w:tc>
        <w:tc>
          <w:tcPr>
            <w:tcW w:w="476" w:type="pct"/>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04FA622C" w14:textId="77777777" w:rsidR="008B14DB" w:rsidRPr="00634950" w:rsidRDefault="008B14DB">
            <w:pPr>
              <w:rPr>
                <w:rFonts w:ascii="TradeGothic" w:hAnsi="TradeGothic"/>
                <w:color w:val="808080" w:themeColor="background1" w:themeShade="80"/>
                <w:sz w:val="20"/>
                <w:szCs w:val="20"/>
              </w:rPr>
            </w:pPr>
          </w:p>
        </w:tc>
        <w:tc>
          <w:tcPr>
            <w:tcW w:w="85" w:type="pct"/>
            <w:vMerge/>
            <w:tcBorders>
              <w:left w:val="single" w:sz="18" w:space="0" w:color="auto"/>
              <w:right w:val="single" w:sz="18" w:space="0" w:color="auto"/>
            </w:tcBorders>
            <w:shd w:val="clear" w:color="auto" w:fill="auto"/>
          </w:tcPr>
          <w:p w14:paraId="3E364FA5" w14:textId="77777777" w:rsidR="008B14DB" w:rsidRPr="00634950" w:rsidRDefault="008B14DB">
            <w:pPr>
              <w:rPr>
                <w:rFonts w:ascii="TradeGothic" w:hAnsi="TradeGothic"/>
                <w:color w:val="808080" w:themeColor="background1" w:themeShade="80"/>
                <w:sz w:val="20"/>
                <w:szCs w:val="20"/>
              </w:rPr>
            </w:pPr>
          </w:p>
        </w:tc>
        <w:tc>
          <w:tcPr>
            <w:tcW w:w="451"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1494F69F" w14:textId="4100291F" w:rsidR="008B14DB" w:rsidRPr="00634950" w:rsidRDefault="008B14DB">
            <w:pPr>
              <w:rPr>
                <w:rFonts w:ascii="TradeGothic" w:hAnsi="TradeGothic"/>
                <w:color w:val="808080" w:themeColor="background1" w:themeShade="80"/>
                <w:sz w:val="20"/>
                <w:szCs w:val="20"/>
              </w:rPr>
            </w:pPr>
          </w:p>
        </w:tc>
        <w:tc>
          <w:tcPr>
            <w:tcW w:w="536" w:type="pct"/>
            <w:tcBorders>
              <w:top w:val="single" w:sz="4" w:space="0" w:color="auto"/>
              <w:left w:val="single" w:sz="4" w:space="0" w:color="auto"/>
              <w:bottom w:val="single" w:sz="4" w:space="0" w:color="auto"/>
              <w:right w:val="single" w:sz="18" w:space="0" w:color="auto"/>
            </w:tcBorders>
            <w:shd w:val="clear" w:color="auto" w:fill="auto"/>
          </w:tcPr>
          <w:p w14:paraId="31C5F3ED" w14:textId="77777777" w:rsidR="008B14DB" w:rsidRPr="00634950" w:rsidRDefault="008B14DB">
            <w:pPr>
              <w:rPr>
                <w:rFonts w:ascii="TradeGothic" w:hAnsi="TradeGothic"/>
                <w:color w:val="808080" w:themeColor="background1" w:themeShade="80"/>
                <w:sz w:val="20"/>
                <w:szCs w:val="20"/>
              </w:rPr>
            </w:pPr>
          </w:p>
        </w:tc>
      </w:tr>
      <w:tr w:rsidR="00572467" w:rsidRPr="00D0216B" w14:paraId="583A6330" w14:textId="77777777" w:rsidTr="00572467">
        <w:trPr>
          <w:trHeight w:val="230"/>
          <w:jc w:val="center"/>
        </w:trPr>
        <w:tc>
          <w:tcPr>
            <w:tcW w:w="430" w:type="pct"/>
            <w:tcBorders>
              <w:left w:val="single" w:sz="18" w:space="0" w:color="auto"/>
              <w:bottom w:val="single" w:sz="18" w:space="0" w:color="auto"/>
              <w:right w:val="single" w:sz="4" w:space="0" w:color="auto"/>
            </w:tcBorders>
            <w:shd w:val="clear" w:color="auto" w:fill="auto"/>
          </w:tcPr>
          <w:p w14:paraId="2BDFA557" w14:textId="77777777" w:rsidR="008B14DB" w:rsidRPr="00634950" w:rsidRDefault="008B14DB">
            <w:pPr>
              <w:rPr>
                <w:rFonts w:ascii="TradeGothic" w:hAnsi="TradeGothic"/>
                <w:sz w:val="20"/>
                <w:szCs w:val="20"/>
              </w:rPr>
            </w:pPr>
          </w:p>
        </w:tc>
        <w:tc>
          <w:tcPr>
            <w:tcW w:w="574" w:type="pct"/>
            <w:tcBorders>
              <w:bottom w:val="single" w:sz="18" w:space="0" w:color="auto"/>
            </w:tcBorders>
          </w:tcPr>
          <w:p w14:paraId="0996C1A9" w14:textId="77777777" w:rsidR="008B14DB" w:rsidRPr="00634950" w:rsidRDefault="008B14DB">
            <w:pPr>
              <w:rPr>
                <w:rFonts w:ascii="TradeGothic" w:hAnsi="TradeGothic"/>
                <w:sz w:val="20"/>
                <w:szCs w:val="20"/>
              </w:rPr>
            </w:pPr>
          </w:p>
        </w:tc>
        <w:tc>
          <w:tcPr>
            <w:tcW w:w="485" w:type="pct"/>
            <w:tcBorders>
              <w:bottom w:val="single" w:sz="18" w:space="0" w:color="auto"/>
            </w:tcBorders>
            <w:shd w:val="clear" w:color="auto" w:fill="auto"/>
          </w:tcPr>
          <w:p w14:paraId="3DD6C589" w14:textId="58CB4805" w:rsidR="008B14DB" w:rsidRPr="00634950" w:rsidRDefault="008B14DB">
            <w:pPr>
              <w:rPr>
                <w:rFonts w:ascii="TradeGothic" w:hAnsi="TradeGothic"/>
                <w:sz w:val="20"/>
                <w:szCs w:val="20"/>
              </w:rPr>
            </w:pPr>
          </w:p>
        </w:tc>
        <w:tc>
          <w:tcPr>
            <w:tcW w:w="477" w:type="pct"/>
            <w:tcBorders>
              <w:bottom w:val="single" w:sz="18" w:space="0" w:color="auto"/>
            </w:tcBorders>
            <w:shd w:val="clear" w:color="auto" w:fill="auto"/>
          </w:tcPr>
          <w:p w14:paraId="7364E4D2" w14:textId="77777777" w:rsidR="008B14DB" w:rsidRPr="00634950" w:rsidRDefault="008B14DB">
            <w:pPr>
              <w:rPr>
                <w:rFonts w:ascii="TradeGothic" w:hAnsi="TradeGothic"/>
                <w:sz w:val="20"/>
                <w:szCs w:val="20"/>
              </w:rPr>
            </w:pPr>
          </w:p>
        </w:tc>
        <w:tc>
          <w:tcPr>
            <w:tcW w:w="460" w:type="pct"/>
            <w:tcBorders>
              <w:bottom w:val="single" w:sz="18" w:space="0" w:color="auto"/>
              <w:right w:val="single" w:sz="4" w:space="0" w:color="auto"/>
            </w:tcBorders>
            <w:shd w:val="clear" w:color="auto" w:fill="auto"/>
          </w:tcPr>
          <w:p w14:paraId="00AB3425" w14:textId="77777777" w:rsidR="008B14DB" w:rsidRPr="00634950" w:rsidRDefault="008B14DB">
            <w:pPr>
              <w:rPr>
                <w:rFonts w:ascii="TradeGothic" w:hAnsi="TradeGothic"/>
                <w:sz w:val="20"/>
                <w:szCs w:val="20"/>
              </w:rPr>
            </w:pPr>
          </w:p>
        </w:tc>
        <w:tc>
          <w:tcPr>
            <w:tcW w:w="498" w:type="pct"/>
            <w:tcBorders>
              <w:top w:val="single" w:sz="4" w:space="0" w:color="auto"/>
              <w:left w:val="single" w:sz="4" w:space="0" w:color="auto"/>
              <w:bottom w:val="single" w:sz="18" w:space="0" w:color="auto"/>
              <w:right w:val="single" w:sz="4" w:space="0" w:color="auto"/>
            </w:tcBorders>
            <w:shd w:val="clear" w:color="auto" w:fill="auto"/>
          </w:tcPr>
          <w:p w14:paraId="42FC19A0" w14:textId="77777777" w:rsidR="008B14DB" w:rsidRPr="00634950" w:rsidRDefault="008B14DB">
            <w:pPr>
              <w:rPr>
                <w:rFonts w:ascii="TradeGothic" w:hAnsi="TradeGothic"/>
                <w:sz w:val="20"/>
                <w:szCs w:val="20"/>
              </w:rPr>
            </w:pPr>
          </w:p>
        </w:tc>
        <w:tc>
          <w:tcPr>
            <w:tcW w:w="528" w:type="pct"/>
            <w:tcBorders>
              <w:top w:val="single" w:sz="4" w:space="0" w:color="auto"/>
              <w:left w:val="single" w:sz="4" w:space="0" w:color="auto"/>
              <w:bottom w:val="single" w:sz="18" w:space="0" w:color="auto"/>
              <w:right w:val="single" w:sz="4" w:space="0" w:color="auto"/>
            </w:tcBorders>
            <w:shd w:val="clear" w:color="auto" w:fill="auto"/>
          </w:tcPr>
          <w:p w14:paraId="5C6FF314" w14:textId="77777777" w:rsidR="008B14DB" w:rsidRPr="00634950" w:rsidRDefault="008B14DB">
            <w:pPr>
              <w:rPr>
                <w:rFonts w:ascii="TradeGothic" w:hAnsi="TradeGothic"/>
                <w:color w:val="808080" w:themeColor="background1" w:themeShade="80"/>
                <w:sz w:val="20"/>
                <w:szCs w:val="20"/>
              </w:rPr>
            </w:pPr>
          </w:p>
        </w:tc>
        <w:tc>
          <w:tcPr>
            <w:tcW w:w="476" w:type="pct"/>
            <w:tcBorders>
              <w:top w:val="dashed" w:sz="4" w:space="0" w:color="808080" w:themeColor="background1" w:themeShade="80"/>
              <w:left w:val="single" w:sz="4" w:space="0" w:color="auto"/>
              <w:bottom w:val="single" w:sz="18" w:space="0" w:color="auto"/>
              <w:right w:val="single" w:sz="18" w:space="0" w:color="auto"/>
            </w:tcBorders>
            <w:shd w:val="clear" w:color="auto" w:fill="auto"/>
          </w:tcPr>
          <w:p w14:paraId="4DCD3768" w14:textId="77777777" w:rsidR="008B14DB" w:rsidRPr="00634950" w:rsidRDefault="008B14DB">
            <w:pPr>
              <w:rPr>
                <w:rFonts w:ascii="TradeGothic" w:hAnsi="TradeGothic"/>
                <w:color w:val="808080" w:themeColor="background1" w:themeShade="80"/>
                <w:sz w:val="20"/>
                <w:szCs w:val="20"/>
              </w:rPr>
            </w:pPr>
          </w:p>
        </w:tc>
        <w:tc>
          <w:tcPr>
            <w:tcW w:w="85" w:type="pct"/>
            <w:vMerge/>
            <w:tcBorders>
              <w:left w:val="single" w:sz="18" w:space="0" w:color="auto"/>
              <w:bottom w:val="single" w:sz="18" w:space="0" w:color="auto"/>
              <w:right w:val="single" w:sz="18" w:space="0" w:color="auto"/>
            </w:tcBorders>
            <w:shd w:val="clear" w:color="auto" w:fill="auto"/>
          </w:tcPr>
          <w:p w14:paraId="3BBCD244" w14:textId="77777777" w:rsidR="008B14DB" w:rsidRPr="00634950" w:rsidRDefault="008B14DB">
            <w:pPr>
              <w:rPr>
                <w:rFonts w:ascii="TradeGothic" w:hAnsi="TradeGothic"/>
                <w:color w:val="808080" w:themeColor="background1" w:themeShade="80"/>
                <w:sz w:val="20"/>
                <w:szCs w:val="20"/>
              </w:rPr>
            </w:pPr>
          </w:p>
        </w:tc>
        <w:tc>
          <w:tcPr>
            <w:tcW w:w="451" w:type="pct"/>
            <w:tcBorders>
              <w:top w:val="single" w:sz="4" w:space="0" w:color="auto"/>
              <w:left w:val="single" w:sz="18" w:space="0" w:color="auto"/>
              <w:bottom w:val="single" w:sz="18" w:space="0" w:color="auto"/>
              <w:right w:val="dashed" w:sz="4" w:space="0" w:color="808080" w:themeColor="background1" w:themeShade="80"/>
            </w:tcBorders>
            <w:shd w:val="clear" w:color="auto" w:fill="auto"/>
          </w:tcPr>
          <w:p w14:paraId="54D37542" w14:textId="407DF8C1" w:rsidR="008B14DB" w:rsidRPr="00634950" w:rsidRDefault="008B14DB">
            <w:pPr>
              <w:rPr>
                <w:rFonts w:ascii="TradeGothic" w:hAnsi="TradeGothic"/>
                <w:color w:val="808080" w:themeColor="background1" w:themeShade="80"/>
                <w:sz w:val="20"/>
                <w:szCs w:val="20"/>
              </w:rPr>
            </w:pPr>
          </w:p>
        </w:tc>
        <w:tc>
          <w:tcPr>
            <w:tcW w:w="536" w:type="pct"/>
            <w:tcBorders>
              <w:top w:val="single" w:sz="4" w:space="0" w:color="auto"/>
              <w:left w:val="single" w:sz="4" w:space="0" w:color="auto"/>
              <w:bottom w:val="single" w:sz="18" w:space="0" w:color="auto"/>
              <w:right w:val="single" w:sz="18" w:space="0" w:color="auto"/>
            </w:tcBorders>
            <w:shd w:val="clear" w:color="auto" w:fill="auto"/>
          </w:tcPr>
          <w:p w14:paraId="4F465512" w14:textId="77777777" w:rsidR="008B14DB" w:rsidRPr="00634950" w:rsidRDefault="008B14DB">
            <w:pPr>
              <w:rPr>
                <w:rFonts w:ascii="TradeGothic" w:hAnsi="TradeGothic"/>
                <w:color w:val="808080" w:themeColor="background1" w:themeShade="80"/>
                <w:sz w:val="20"/>
                <w:szCs w:val="20"/>
              </w:rPr>
            </w:pPr>
          </w:p>
        </w:tc>
      </w:tr>
    </w:tbl>
    <w:p w14:paraId="4E56C406" w14:textId="77777777" w:rsidR="009E7E01" w:rsidRPr="0013744A" w:rsidRDefault="009E7E01">
      <w:pPr>
        <w:rPr>
          <w:rFonts w:ascii="TradeGothic" w:eastAsiaTheme="majorEastAsia" w:hAnsi="TradeGothic" w:cstheme="majorBidi"/>
          <w:sz w:val="16"/>
          <w:szCs w:val="16"/>
          <w:lang w:val="fr-CA"/>
        </w:rPr>
      </w:pPr>
      <w:r w:rsidRPr="0013744A">
        <w:rPr>
          <w:rFonts w:ascii="TradeGothic" w:hAnsi="TradeGothic"/>
          <w:sz w:val="16"/>
          <w:szCs w:val="16"/>
          <w:lang w:val="fr-CA"/>
        </w:rPr>
        <w:br w:type="page"/>
      </w:r>
    </w:p>
    <w:p w14:paraId="09E5EE31" w14:textId="3155D09F" w:rsidR="00D87B3E" w:rsidRDefault="00D87B3E" w:rsidP="00D87B3E">
      <w:pPr>
        <w:pStyle w:val="Heading4"/>
        <w:rPr>
          <w:rFonts w:ascii="TradeGothic" w:hAnsi="TradeGothic"/>
          <w:b/>
          <w:bCs/>
          <w:i w:val="0"/>
          <w:iCs w:val="0"/>
        </w:rPr>
      </w:pPr>
      <w:bookmarkStart w:id="29" w:name="_Bilan_de_la"/>
      <w:bookmarkEnd w:id="29"/>
      <w:r w:rsidRPr="008E0396">
        <w:rPr>
          <w:rFonts w:ascii="TradeGothic" w:hAnsi="TradeGothic"/>
          <w:b/>
          <w:bCs/>
          <w:i w:val="0"/>
          <w:iCs w:val="0"/>
        </w:rPr>
        <w:t>Bilan de la mesure d’aide</w:t>
      </w:r>
      <w:r w:rsidR="007D0CA2" w:rsidRPr="008E0396">
        <w:rPr>
          <w:rFonts w:ascii="TradeGothic" w:hAnsi="TradeGothic"/>
          <w:b/>
          <w:bCs/>
          <w:i w:val="0"/>
          <w:iCs w:val="0"/>
        </w:rPr>
        <w:t xml:space="preserve"> </w:t>
      </w:r>
      <w:r w:rsidR="002A1AEF">
        <w:rPr>
          <w:rFonts w:ascii="TradeGothic" w:hAnsi="TradeGothic"/>
          <w:b/>
          <w:bCs/>
          <w:i w:val="0"/>
          <w:iCs w:val="0"/>
        </w:rPr>
        <w:t>–</w:t>
      </w:r>
      <w:r w:rsidR="007D0CA2" w:rsidRPr="008E0396">
        <w:rPr>
          <w:rFonts w:ascii="TradeGothic" w:hAnsi="TradeGothic"/>
          <w:b/>
          <w:bCs/>
          <w:i w:val="0"/>
          <w:iCs w:val="0"/>
        </w:rPr>
        <w:t xml:space="preserve"> gabarit</w:t>
      </w:r>
    </w:p>
    <w:p w14:paraId="1EC90772" w14:textId="77777777" w:rsidR="002A1AEF" w:rsidRPr="002A1AEF" w:rsidRDefault="002A1AEF" w:rsidP="002A1AEF"/>
    <w:tbl>
      <w:tblPr>
        <w:tblStyle w:val="GridTable1Light-Accent2"/>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7361"/>
        <w:gridCol w:w="4859"/>
      </w:tblGrid>
      <w:tr w:rsidR="003C37E2" w:rsidRPr="00C77E65" w14:paraId="179F9C36" w14:textId="77777777" w:rsidTr="002F2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2" w:type="pct"/>
            <w:tcBorders>
              <w:bottom w:val="single" w:sz="8" w:space="0" w:color="0070C0"/>
              <w:right w:val="single" w:sz="8" w:space="0" w:color="FFFFFF" w:themeColor="background1"/>
            </w:tcBorders>
            <w:shd w:val="clear" w:color="auto" w:fill="0070C0"/>
          </w:tcPr>
          <w:p w14:paraId="6D295DEF" w14:textId="77777777" w:rsidR="003C37E2" w:rsidRPr="00C77E65" w:rsidRDefault="003C37E2" w:rsidP="00627D09">
            <w:pPr>
              <w:spacing w:before="120" w:after="120"/>
              <w:rPr>
                <w:rStyle w:val="normaltextrun"/>
                <w:rFonts w:ascii="TradeGothic" w:eastAsiaTheme="majorEastAsia" w:hAnsi="TradeGothic" w:cs="Calibri"/>
                <w:color w:val="FFFFFF" w:themeColor="background1"/>
                <w:sz w:val="24"/>
                <w:szCs w:val="24"/>
              </w:rPr>
            </w:pPr>
            <w:r w:rsidRPr="00C77E65">
              <w:rPr>
                <w:rStyle w:val="normaltextrun"/>
                <w:rFonts w:ascii="TradeGothic" w:eastAsiaTheme="majorEastAsia" w:hAnsi="TradeGothic" w:cs="Calibri"/>
                <w:color w:val="FFFFFF" w:themeColor="background1"/>
                <w:sz w:val="24"/>
                <w:szCs w:val="24"/>
              </w:rPr>
              <w:t>Éléments à considérer</w:t>
            </w:r>
          </w:p>
        </w:tc>
        <w:tc>
          <w:tcPr>
            <w:tcW w:w="1988" w:type="pct"/>
            <w:tcBorders>
              <w:left w:val="single" w:sz="8" w:space="0" w:color="FFFFFF" w:themeColor="background1"/>
              <w:bottom w:val="single" w:sz="8" w:space="0" w:color="0070C0"/>
            </w:tcBorders>
            <w:shd w:val="clear" w:color="auto" w:fill="0070C0"/>
          </w:tcPr>
          <w:p w14:paraId="5C071AE5" w14:textId="77777777" w:rsidR="003C37E2" w:rsidRPr="00C77E65" w:rsidRDefault="003C37E2" w:rsidP="00627D09">
            <w:pPr>
              <w:pStyle w:val="paragraph"/>
              <w:spacing w:before="120" w:beforeAutospacing="0" w:after="12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FFFFFF" w:themeColor="background1"/>
              </w:rPr>
            </w:pPr>
            <w:r w:rsidRPr="00C77E65">
              <w:rPr>
                <w:rStyle w:val="normaltextrun"/>
                <w:rFonts w:ascii="TradeGothic" w:eastAsiaTheme="majorEastAsia" w:hAnsi="TradeGothic" w:cs="Calibri"/>
                <w:color w:val="FFFFFF" w:themeColor="background1"/>
              </w:rPr>
              <w:t>Bilan</w:t>
            </w:r>
          </w:p>
        </w:tc>
      </w:tr>
      <w:tr w:rsidR="003C37E2" w:rsidRPr="00C77E65" w14:paraId="3DE8792C" w14:textId="77777777" w:rsidTr="002F26B9">
        <w:tc>
          <w:tcPr>
            <w:cnfStyle w:val="001000000000" w:firstRow="0" w:lastRow="0" w:firstColumn="1" w:lastColumn="0" w:oddVBand="0" w:evenVBand="0" w:oddHBand="0" w:evenHBand="0" w:firstRowFirstColumn="0" w:firstRowLastColumn="0" w:lastRowFirstColumn="0" w:lastRowLastColumn="0"/>
            <w:tcW w:w="3012" w:type="pct"/>
            <w:tcBorders>
              <w:bottom w:val="dotted" w:sz="4" w:space="0" w:color="0070C0"/>
            </w:tcBorders>
          </w:tcPr>
          <w:p w14:paraId="61386F00" w14:textId="77777777" w:rsidR="003C37E2" w:rsidRPr="00C77E65" w:rsidRDefault="003C37E2">
            <w:pPr>
              <w:rPr>
                <w:rStyle w:val="normaltextrun"/>
                <w:rFonts w:ascii="TradeGothic" w:eastAsiaTheme="majorEastAsia" w:hAnsi="TradeGothic" w:cstheme="majorBidi"/>
                <w:color w:val="2F5496" w:themeColor="accent1" w:themeShade="BF"/>
                <w:sz w:val="22"/>
                <w:szCs w:val="22"/>
              </w:rPr>
            </w:pPr>
            <w:r w:rsidRPr="00C77E65">
              <w:rPr>
                <w:rStyle w:val="normaltextrun"/>
                <w:rFonts w:ascii="TradeGothic" w:eastAsiaTheme="majorEastAsia" w:hAnsi="TradeGothic" w:cs="Calibri"/>
                <w:sz w:val="22"/>
                <w:szCs w:val="22"/>
              </w:rPr>
              <w:t>Nom de la mesure d’aide</w:t>
            </w:r>
          </w:p>
        </w:tc>
        <w:tc>
          <w:tcPr>
            <w:tcW w:w="1988" w:type="pct"/>
            <w:tcBorders>
              <w:bottom w:val="dotted" w:sz="4" w:space="0" w:color="0070C0"/>
            </w:tcBorders>
          </w:tcPr>
          <w:p w14:paraId="284A1A87" w14:textId="77777777" w:rsidR="003C37E2" w:rsidRPr="00C77E65" w:rsidRDefault="003C37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2"/>
                <w:szCs w:val="22"/>
              </w:rPr>
            </w:pPr>
          </w:p>
        </w:tc>
      </w:tr>
      <w:tr w:rsidR="003C37E2" w:rsidRPr="00C77E65" w14:paraId="2ECE3765" w14:textId="77777777" w:rsidTr="002F26B9">
        <w:tc>
          <w:tcPr>
            <w:cnfStyle w:val="001000000000" w:firstRow="0" w:lastRow="0" w:firstColumn="1" w:lastColumn="0" w:oddVBand="0" w:evenVBand="0" w:oddHBand="0" w:evenHBand="0" w:firstRowFirstColumn="0" w:firstRowLastColumn="0" w:lastRowFirstColumn="0" w:lastRowLastColumn="0"/>
            <w:tcW w:w="3012" w:type="pct"/>
            <w:tcBorders>
              <w:top w:val="dotted" w:sz="4" w:space="0" w:color="0070C0"/>
              <w:bottom w:val="dotted" w:sz="4" w:space="0" w:color="0070C0"/>
            </w:tcBorders>
          </w:tcPr>
          <w:p w14:paraId="3CAE8914" w14:textId="573534D4"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color w:val="000000"/>
                <w:sz w:val="22"/>
                <w:szCs w:val="22"/>
              </w:rPr>
            </w:pPr>
            <w:r w:rsidRPr="00C77E65">
              <w:rPr>
                <w:rStyle w:val="normaltextrun"/>
                <w:rFonts w:ascii="TradeGothic" w:eastAsiaTheme="majorEastAsia" w:hAnsi="TradeGothic" w:cs="Calibri"/>
                <w:color w:val="000000"/>
                <w:sz w:val="22"/>
                <w:szCs w:val="22"/>
              </w:rPr>
              <w:t xml:space="preserve">Résumé de la mise en œuvre du projet de mesure d’aide à la réussite </w:t>
            </w:r>
          </w:p>
          <w:p w14:paraId="47D05128" w14:textId="3A44058B"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Calibri"/>
                <w:b w:val="0"/>
                <w:i/>
                <w:color w:val="000000"/>
                <w:sz w:val="18"/>
                <w:szCs w:val="18"/>
              </w:rPr>
              <w:t>Comment ça s’est passé</w:t>
            </w:r>
            <w:r w:rsidR="00300260" w:rsidRPr="00E41463">
              <w:rPr>
                <w:rStyle w:val="normaltextrun"/>
                <w:rFonts w:eastAsiaTheme="majorEastAsia"/>
                <w:b w:val="0"/>
                <w:i/>
                <w:color w:val="000000"/>
                <w:sz w:val="18"/>
                <w:szCs w:val="18"/>
              </w:rPr>
              <w:t> </w:t>
            </w:r>
            <w:r w:rsidRPr="00E41463">
              <w:rPr>
                <w:rStyle w:val="normaltextrun"/>
                <w:rFonts w:ascii="TradeGothic" w:eastAsiaTheme="majorEastAsia" w:hAnsi="TradeGothic" w:cs="Calibri"/>
                <w:b w:val="0"/>
                <w:i/>
                <w:color w:val="000000"/>
                <w:sz w:val="18"/>
                <w:szCs w:val="18"/>
              </w:rPr>
              <w:t>?</w:t>
            </w:r>
          </w:p>
          <w:p w14:paraId="1DC64167" w14:textId="5E024781"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Fonts w:ascii="TradeGothic" w:eastAsiaTheme="majorEastAsia" w:hAnsi="TradeGothic" w:cstheme="minorHAnsi"/>
                <w:b w:val="0"/>
                <w:i/>
                <w:color w:val="000000"/>
                <w:sz w:val="18"/>
                <w:szCs w:val="18"/>
                <w:lang w:val="fr-FR"/>
              </w:rPr>
              <w:t>Dans le cas d’une mesure d’aide qui a été reconduite, qu’est-ce qui a été différent ou nouveau cette année</w:t>
            </w:r>
            <w:r w:rsidR="00300260" w:rsidRPr="00E41463">
              <w:rPr>
                <w:rFonts w:eastAsiaTheme="majorEastAsia"/>
                <w:b w:val="0"/>
                <w:i/>
                <w:color w:val="000000"/>
                <w:sz w:val="18"/>
                <w:szCs w:val="18"/>
                <w:lang w:val="fr-FR"/>
              </w:rPr>
              <w:t> </w:t>
            </w:r>
            <w:r w:rsidRPr="00E41463">
              <w:rPr>
                <w:rFonts w:ascii="TradeGothic" w:eastAsiaTheme="majorEastAsia" w:hAnsi="TradeGothic" w:cstheme="minorHAnsi"/>
                <w:b w:val="0"/>
                <w:i/>
                <w:color w:val="000000"/>
                <w:sz w:val="18"/>
                <w:szCs w:val="18"/>
                <w:lang w:val="fr-FR"/>
              </w:rPr>
              <w:t>? Si des modifications ont été apportée</w:t>
            </w:r>
            <w:r w:rsidR="00831AD5" w:rsidRPr="00E41463">
              <w:rPr>
                <w:rFonts w:ascii="TradeGothic" w:eastAsiaTheme="majorEastAsia" w:hAnsi="TradeGothic" w:cstheme="minorHAnsi"/>
                <w:b w:val="0"/>
                <w:i/>
                <w:color w:val="000000"/>
                <w:sz w:val="18"/>
                <w:szCs w:val="18"/>
                <w:lang w:val="fr-FR"/>
              </w:rPr>
              <w:t>s</w:t>
            </w:r>
            <w:r w:rsidRPr="00E41463">
              <w:rPr>
                <w:rFonts w:ascii="TradeGothic" w:eastAsiaTheme="majorEastAsia" w:hAnsi="TradeGothic" w:cstheme="minorHAnsi"/>
                <w:b w:val="0"/>
                <w:i/>
                <w:color w:val="000000"/>
                <w:sz w:val="18"/>
                <w:szCs w:val="18"/>
                <w:lang w:val="fr-FR"/>
              </w:rPr>
              <w:t>, lesquelles, pourquoi</w:t>
            </w:r>
            <w:r w:rsidR="00867B48" w:rsidRPr="00E41463">
              <w:rPr>
                <w:rFonts w:eastAsiaTheme="majorEastAsia"/>
                <w:b w:val="0"/>
                <w:i/>
                <w:color w:val="000000"/>
                <w:sz w:val="18"/>
                <w:szCs w:val="18"/>
                <w:lang w:val="fr-FR"/>
              </w:rPr>
              <w:t> </w:t>
            </w:r>
            <w:r w:rsidR="007E7521" w:rsidRPr="00E41463">
              <w:rPr>
                <w:rFonts w:ascii="TradeGothic" w:eastAsiaTheme="majorEastAsia" w:hAnsi="TradeGothic" w:cstheme="minorHAnsi"/>
                <w:b w:val="0"/>
                <w:i/>
                <w:color w:val="000000"/>
                <w:sz w:val="18"/>
                <w:szCs w:val="18"/>
                <w:lang w:val="fr-FR"/>
              </w:rPr>
              <w:t>?</w:t>
            </w:r>
            <w:r w:rsidRPr="00E41463">
              <w:rPr>
                <w:rFonts w:ascii="TradeGothic" w:eastAsiaTheme="majorEastAsia" w:hAnsi="TradeGothic" w:cstheme="minorHAnsi"/>
                <w:b w:val="0"/>
                <w:i/>
                <w:color w:val="000000"/>
                <w:sz w:val="18"/>
                <w:szCs w:val="18"/>
                <w:lang w:val="fr-FR"/>
              </w:rPr>
              <w:t> </w:t>
            </w:r>
          </w:p>
          <w:p w14:paraId="59C7C609" w14:textId="4CD64576"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Qu’est-ce qui a bien été</w:t>
            </w:r>
            <w:r w:rsidR="00300260" w:rsidRPr="00E41463">
              <w:rPr>
                <w:rStyle w:val="normaltextrun"/>
                <w:rFonts w:eastAsiaTheme="majorEastAsia"/>
                <w:b w:val="0"/>
                <w:i/>
                <w:color w:val="000000"/>
                <w:sz w:val="18"/>
                <w:szCs w:val="18"/>
              </w:rPr>
              <w:t> </w:t>
            </w:r>
            <w:r w:rsidRPr="00E41463">
              <w:rPr>
                <w:rStyle w:val="normaltextrun"/>
                <w:rFonts w:ascii="TradeGothic" w:eastAsiaTheme="majorEastAsia" w:hAnsi="TradeGothic" w:cstheme="minorHAnsi"/>
                <w:b w:val="0"/>
                <w:i/>
                <w:color w:val="000000"/>
                <w:sz w:val="18"/>
                <w:szCs w:val="18"/>
              </w:rPr>
              <w:t>?</w:t>
            </w:r>
          </w:p>
          <w:p w14:paraId="6CFB9EEB" w14:textId="13CA00E9"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Qu’est-ce qui a moins bien été</w:t>
            </w:r>
            <w:r w:rsidR="0011227F" w:rsidRPr="00E41463">
              <w:rPr>
                <w:rStyle w:val="normaltextrun"/>
                <w:rFonts w:eastAsiaTheme="majorEastAsia"/>
                <w:b w:val="0"/>
                <w:i/>
                <w:color w:val="000000"/>
                <w:sz w:val="18"/>
                <w:szCs w:val="18"/>
              </w:rPr>
              <w:t> </w:t>
            </w:r>
            <w:r w:rsidRPr="00E41463">
              <w:rPr>
                <w:rStyle w:val="normaltextrun"/>
                <w:rFonts w:ascii="TradeGothic" w:eastAsiaTheme="majorEastAsia" w:hAnsi="TradeGothic" w:cstheme="minorHAnsi"/>
                <w:b w:val="0"/>
                <w:i/>
                <w:color w:val="000000"/>
                <w:sz w:val="18"/>
                <w:szCs w:val="18"/>
              </w:rPr>
              <w:t>?</w:t>
            </w:r>
          </w:p>
          <w:p w14:paraId="1A7D5571" w14:textId="389F9A9B" w:rsidR="003C37E2" w:rsidRPr="00C77E65"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i/>
                <w:color w:val="000000"/>
                <w:sz w:val="22"/>
                <w:szCs w:val="22"/>
              </w:rPr>
            </w:pPr>
            <w:r w:rsidRPr="00E41463">
              <w:rPr>
                <w:rStyle w:val="normaltextrun"/>
                <w:rFonts w:ascii="TradeGothic" w:eastAsiaTheme="majorEastAsia" w:hAnsi="TradeGothic" w:cstheme="minorHAnsi"/>
                <w:b w:val="0"/>
                <w:i/>
                <w:color w:val="000000"/>
                <w:sz w:val="18"/>
                <w:szCs w:val="18"/>
              </w:rPr>
              <w:t>Qu’est-ce qu’on ferait différemment une prochaine fois</w:t>
            </w:r>
            <w:r w:rsidR="0011227F" w:rsidRPr="00E41463">
              <w:rPr>
                <w:rStyle w:val="normaltextrun"/>
                <w:rFonts w:eastAsiaTheme="majorEastAsia"/>
                <w:b w:val="0"/>
                <w:i/>
                <w:color w:val="000000"/>
                <w:sz w:val="18"/>
                <w:szCs w:val="18"/>
              </w:rPr>
              <w:t> </w:t>
            </w:r>
            <w:r w:rsidRPr="00E41463">
              <w:rPr>
                <w:rStyle w:val="normaltextrun"/>
                <w:rFonts w:ascii="TradeGothic" w:eastAsiaTheme="majorEastAsia" w:hAnsi="TradeGothic" w:cstheme="minorHAnsi"/>
                <w:b w:val="0"/>
                <w:i/>
                <w:color w:val="000000"/>
                <w:sz w:val="18"/>
                <w:szCs w:val="18"/>
              </w:rPr>
              <w:t>?</w:t>
            </w:r>
          </w:p>
        </w:tc>
        <w:tc>
          <w:tcPr>
            <w:tcW w:w="1988" w:type="pct"/>
            <w:tcBorders>
              <w:top w:val="dotted" w:sz="4" w:space="0" w:color="0070C0"/>
              <w:bottom w:val="dotted" w:sz="4" w:space="0" w:color="0070C0"/>
            </w:tcBorders>
          </w:tcPr>
          <w:p w14:paraId="66D259DC" w14:textId="77777777" w:rsidR="003C37E2" w:rsidRPr="00C77E65" w:rsidRDefault="003C37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2"/>
                <w:szCs w:val="22"/>
              </w:rPr>
            </w:pPr>
          </w:p>
        </w:tc>
      </w:tr>
      <w:tr w:rsidR="003C37E2" w:rsidRPr="00C77E65" w14:paraId="21D42E36" w14:textId="77777777" w:rsidTr="002F26B9">
        <w:tc>
          <w:tcPr>
            <w:cnfStyle w:val="001000000000" w:firstRow="0" w:lastRow="0" w:firstColumn="1" w:lastColumn="0" w:oddVBand="0" w:evenVBand="0" w:oddHBand="0" w:evenHBand="0" w:firstRowFirstColumn="0" w:firstRowLastColumn="0" w:lastRowFirstColumn="0" w:lastRowLastColumn="0"/>
            <w:tcW w:w="3012" w:type="pct"/>
            <w:tcBorders>
              <w:top w:val="dotted" w:sz="4" w:space="0" w:color="0070C0"/>
              <w:bottom w:val="dotted" w:sz="4" w:space="0" w:color="0070C0"/>
            </w:tcBorders>
          </w:tcPr>
          <w:p w14:paraId="0C0A8082" w14:textId="77777777"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color w:val="000000"/>
                <w:sz w:val="22"/>
                <w:szCs w:val="22"/>
              </w:rPr>
            </w:pPr>
            <w:r w:rsidRPr="00C77E65">
              <w:rPr>
                <w:rStyle w:val="normaltextrun"/>
                <w:rFonts w:ascii="TradeGothic" w:eastAsiaTheme="majorEastAsia" w:hAnsi="TradeGothic" w:cs="Calibri"/>
                <w:color w:val="000000"/>
                <w:sz w:val="22"/>
                <w:szCs w:val="22"/>
              </w:rPr>
              <w:t>Résumé des résultats obtenus</w:t>
            </w:r>
          </w:p>
          <w:p w14:paraId="62ABF206" w14:textId="39BAE5CE" w:rsidR="00356149" w:rsidRPr="00E41463" w:rsidRDefault="00356149"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Se prononcer sur les retombées de la mesure</w:t>
            </w:r>
            <w:r w:rsidR="00F01EB5" w:rsidRPr="00E41463">
              <w:rPr>
                <w:rStyle w:val="normaltextrun"/>
                <w:rFonts w:ascii="TradeGothic" w:eastAsiaTheme="majorEastAsia" w:hAnsi="TradeGothic" w:cstheme="minorHAnsi"/>
                <w:b w:val="0"/>
                <w:i/>
                <w:color w:val="000000"/>
                <w:sz w:val="18"/>
                <w:szCs w:val="18"/>
              </w:rPr>
              <w:t xml:space="preserve"> telles que l</w:t>
            </w:r>
            <w:r w:rsidR="00E62E3B" w:rsidRPr="00E41463">
              <w:rPr>
                <w:rStyle w:val="normaltextrun"/>
                <w:rFonts w:ascii="TradeGothic" w:eastAsiaTheme="majorEastAsia" w:hAnsi="TradeGothic" w:cstheme="minorHAnsi"/>
                <w:b w:val="0"/>
                <w:i/>
                <w:color w:val="000000"/>
                <w:sz w:val="18"/>
                <w:szCs w:val="18"/>
              </w:rPr>
              <w:t xml:space="preserve">e nombre ou la proportion de personnes </w:t>
            </w:r>
            <w:r w:rsidR="002C1992" w:rsidRPr="00E41463">
              <w:rPr>
                <w:rStyle w:val="normaltextrun"/>
                <w:rFonts w:ascii="TradeGothic" w:eastAsiaTheme="majorEastAsia" w:hAnsi="TradeGothic" w:cstheme="minorHAnsi"/>
                <w:b w:val="0"/>
                <w:i/>
                <w:color w:val="000000"/>
                <w:sz w:val="18"/>
                <w:szCs w:val="18"/>
              </w:rPr>
              <w:t>exposées à la mesure</w:t>
            </w:r>
          </w:p>
          <w:p w14:paraId="337B73B8" w14:textId="5549A498"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Se prononcer sur l’atteinte de</w:t>
            </w:r>
            <w:r w:rsidR="00C51A6E" w:rsidRPr="00E41463">
              <w:rPr>
                <w:rStyle w:val="normaltextrun"/>
                <w:rFonts w:ascii="TradeGothic" w:eastAsiaTheme="majorEastAsia" w:hAnsi="TradeGothic" w:cstheme="minorHAnsi"/>
                <w:b w:val="0"/>
                <w:i/>
                <w:color w:val="000000"/>
                <w:sz w:val="18"/>
                <w:szCs w:val="18"/>
              </w:rPr>
              <w:t> :</w:t>
            </w:r>
          </w:p>
          <w:p w14:paraId="22131B2F" w14:textId="77777777" w:rsidR="003C37E2" w:rsidRPr="00E41463" w:rsidRDefault="003C37E2" w:rsidP="008316E7">
            <w:pPr>
              <w:pStyle w:val="paragraph"/>
              <w:numPr>
                <w:ilvl w:val="1"/>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L’objectif général identifié dans le modèle logique</w:t>
            </w:r>
          </w:p>
          <w:p w14:paraId="52069C89" w14:textId="77777777" w:rsidR="003C37E2" w:rsidRPr="00E41463" w:rsidRDefault="003C37E2" w:rsidP="008316E7">
            <w:pPr>
              <w:pStyle w:val="paragraph"/>
              <w:numPr>
                <w:ilvl w:val="1"/>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Les résultats spécifiques identifiés dans le modèle logique</w:t>
            </w:r>
          </w:p>
          <w:p w14:paraId="62B01207" w14:textId="77777777"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theme="minorHAnsi"/>
                <w:b w:val="0"/>
                <w:i/>
                <w:color w:val="000000"/>
                <w:sz w:val="18"/>
                <w:szCs w:val="18"/>
              </w:rPr>
            </w:pPr>
            <w:r w:rsidRPr="00E41463">
              <w:rPr>
                <w:rStyle w:val="normaltextrun"/>
                <w:rFonts w:ascii="TradeGothic" w:eastAsiaTheme="majorEastAsia" w:hAnsi="TradeGothic" w:cstheme="minorHAnsi"/>
                <w:b w:val="0"/>
                <w:i/>
                <w:color w:val="000000"/>
                <w:sz w:val="18"/>
                <w:szCs w:val="18"/>
              </w:rPr>
              <w:t>Faire des liens entre les données obtenues pour poser un regard global sur la contribution de la mesure d’aide</w:t>
            </w:r>
          </w:p>
          <w:p w14:paraId="77410198" w14:textId="6D2AC4EF" w:rsidR="003C37E2" w:rsidRPr="00C77E65"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color w:val="000000"/>
                <w:sz w:val="22"/>
                <w:szCs w:val="22"/>
              </w:rPr>
            </w:pPr>
            <w:r w:rsidRPr="00E41463">
              <w:rPr>
                <w:rStyle w:val="normaltextrun"/>
                <w:rFonts w:ascii="TradeGothic" w:eastAsiaTheme="majorEastAsia" w:hAnsi="TradeGothic" w:cstheme="minorHAnsi"/>
                <w:b w:val="0"/>
                <w:i/>
                <w:color w:val="000000"/>
                <w:sz w:val="18"/>
                <w:szCs w:val="18"/>
              </w:rPr>
              <w:t>Quels sont les constats et les recommandations pour la suite</w:t>
            </w:r>
            <w:r w:rsidR="0011227F" w:rsidRPr="00E41463">
              <w:rPr>
                <w:rStyle w:val="normaltextrun"/>
                <w:rFonts w:eastAsiaTheme="majorEastAsia"/>
                <w:b w:val="0"/>
                <w:i/>
                <w:color w:val="000000"/>
                <w:sz w:val="18"/>
                <w:szCs w:val="18"/>
              </w:rPr>
              <w:t> </w:t>
            </w:r>
            <w:r w:rsidRPr="00E41463">
              <w:rPr>
                <w:rStyle w:val="normaltextrun"/>
                <w:rFonts w:ascii="TradeGothic" w:eastAsiaTheme="majorEastAsia" w:hAnsi="TradeGothic" w:cstheme="minorHAnsi"/>
                <w:b w:val="0"/>
                <w:i/>
                <w:color w:val="000000"/>
                <w:sz w:val="18"/>
                <w:szCs w:val="18"/>
              </w:rPr>
              <w:t>?</w:t>
            </w:r>
          </w:p>
        </w:tc>
        <w:tc>
          <w:tcPr>
            <w:tcW w:w="1988" w:type="pct"/>
            <w:tcBorders>
              <w:top w:val="dotted" w:sz="4" w:space="0" w:color="0070C0"/>
              <w:bottom w:val="dotted" w:sz="4" w:space="0" w:color="0070C0"/>
            </w:tcBorders>
          </w:tcPr>
          <w:p w14:paraId="258CB3A3" w14:textId="77777777" w:rsidR="003C37E2" w:rsidRPr="00C77E65" w:rsidRDefault="003C37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2"/>
                <w:szCs w:val="22"/>
              </w:rPr>
            </w:pPr>
          </w:p>
        </w:tc>
      </w:tr>
      <w:tr w:rsidR="003C37E2" w:rsidRPr="00C77E65" w14:paraId="3AE510C3" w14:textId="77777777" w:rsidTr="002F26B9">
        <w:tc>
          <w:tcPr>
            <w:cnfStyle w:val="001000000000" w:firstRow="0" w:lastRow="0" w:firstColumn="1" w:lastColumn="0" w:oddVBand="0" w:evenVBand="0" w:oddHBand="0" w:evenHBand="0" w:firstRowFirstColumn="0" w:firstRowLastColumn="0" w:lastRowFirstColumn="0" w:lastRowLastColumn="0"/>
            <w:tcW w:w="3012" w:type="pct"/>
            <w:tcBorders>
              <w:top w:val="dotted" w:sz="4" w:space="0" w:color="0070C0"/>
              <w:bottom w:val="dotted" w:sz="4" w:space="0" w:color="0070C0"/>
            </w:tcBorders>
          </w:tcPr>
          <w:p w14:paraId="4443C0F8" w14:textId="77777777" w:rsidR="003C37E2" w:rsidRPr="00C77E65" w:rsidRDefault="003C37E2">
            <w:pPr>
              <w:pStyle w:val="paragraph"/>
              <w:spacing w:before="0" w:beforeAutospacing="0" w:after="0" w:afterAutospacing="0"/>
              <w:textAlignment w:val="baseline"/>
              <w:rPr>
                <w:rStyle w:val="normaltextrun"/>
                <w:rFonts w:ascii="TradeGothic" w:eastAsiaTheme="majorEastAsia" w:hAnsi="TradeGothic" w:cs="Calibri"/>
                <w:color w:val="000000"/>
                <w:sz w:val="22"/>
                <w:szCs w:val="22"/>
              </w:rPr>
            </w:pPr>
            <w:r w:rsidRPr="00C77E65">
              <w:rPr>
                <w:rStyle w:val="normaltextrun"/>
                <w:rFonts w:ascii="TradeGothic" w:eastAsiaTheme="majorEastAsia" w:hAnsi="TradeGothic" w:cs="Calibri"/>
                <w:color w:val="000000"/>
                <w:sz w:val="22"/>
                <w:szCs w:val="22"/>
              </w:rPr>
              <w:t>Plan de diffusion</w:t>
            </w:r>
          </w:p>
          <w:p w14:paraId="68426480" w14:textId="7E8CD005"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b w:val="0"/>
                <w:i/>
                <w:color w:val="000000"/>
                <w:sz w:val="18"/>
                <w:szCs w:val="18"/>
              </w:rPr>
            </w:pPr>
            <w:r w:rsidRPr="00E41463">
              <w:rPr>
                <w:rStyle w:val="normaltextrun"/>
                <w:rFonts w:ascii="TradeGothic" w:eastAsiaTheme="majorEastAsia" w:hAnsi="TradeGothic" w:cs="Calibri"/>
                <w:b w:val="0"/>
                <w:i/>
                <w:color w:val="000000"/>
                <w:sz w:val="18"/>
                <w:szCs w:val="18"/>
              </w:rPr>
              <w:t>De quelle manière témoignera-t-on de l’expérience</w:t>
            </w:r>
            <w:r w:rsidR="0011227F" w:rsidRPr="00E41463">
              <w:rPr>
                <w:rStyle w:val="normaltextrun"/>
                <w:rFonts w:eastAsiaTheme="majorEastAsia"/>
                <w:b w:val="0"/>
                <w:i/>
                <w:color w:val="000000"/>
                <w:sz w:val="18"/>
                <w:szCs w:val="18"/>
              </w:rPr>
              <w:t> </w:t>
            </w:r>
            <w:r w:rsidRPr="00E41463">
              <w:rPr>
                <w:rStyle w:val="normaltextrun"/>
                <w:rFonts w:ascii="TradeGothic" w:eastAsiaTheme="majorEastAsia" w:hAnsi="TradeGothic" w:cs="Calibri"/>
                <w:b w:val="0"/>
                <w:i/>
                <w:color w:val="000000"/>
                <w:sz w:val="18"/>
                <w:szCs w:val="18"/>
              </w:rPr>
              <w:t xml:space="preserve">? </w:t>
            </w:r>
          </w:p>
          <w:p w14:paraId="382FFBCD" w14:textId="79BA5802" w:rsidR="003C37E2" w:rsidRPr="00C77E65"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color w:val="000000"/>
                <w:sz w:val="22"/>
                <w:szCs w:val="22"/>
              </w:rPr>
            </w:pPr>
            <w:r w:rsidRPr="00E41463">
              <w:rPr>
                <w:rStyle w:val="eop"/>
                <w:rFonts w:ascii="TradeGothic" w:hAnsi="TradeGothic" w:cs="Calibri"/>
                <w:b w:val="0"/>
                <w:i/>
                <w:color w:val="000000"/>
                <w:sz w:val="18"/>
                <w:szCs w:val="18"/>
              </w:rPr>
              <w:t>À qui témoignera-t-on de cette expérience</w:t>
            </w:r>
            <w:r w:rsidR="0011227F" w:rsidRPr="00E41463">
              <w:rPr>
                <w:rStyle w:val="eop"/>
                <w:b w:val="0"/>
                <w:i/>
                <w:color w:val="000000"/>
                <w:sz w:val="18"/>
                <w:szCs w:val="18"/>
              </w:rPr>
              <w:t> </w:t>
            </w:r>
            <w:r w:rsidRPr="00E41463">
              <w:rPr>
                <w:rStyle w:val="eop"/>
                <w:rFonts w:ascii="TradeGothic" w:hAnsi="TradeGothic" w:cs="Calibri"/>
                <w:b w:val="0"/>
                <w:i/>
                <w:color w:val="000000"/>
                <w:sz w:val="18"/>
                <w:szCs w:val="18"/>
              </w:rPr>
              <w:t>?</w:t>
            </w:r>
          </w:p>
        </w:tc>
        <w:tc>
          <w:tcPr>
            <w:tcW w:w="1988" w:type="pct"/>
            <w:tcBorders>
              <w:top w:val="dotted" w:sz="4" w:space="0" w:color="0070C0"/>
              <w:bottom w:val="dotted" w:sz="4" w:space="0" w:color="0070C0"/>
            </w:tcBorders>
          </w:tcPr>
          <w:p w14:paraId="09952CD1" w14:textId="77777777" w:rsidR="003C37E2" w:rsidRPr="00C77E65" w:rsidRDefault="003C37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2"/>
                <w:szCs w:val="22"/>
              </w:rPr>
            </w:pPr>
          </w:p>
        </w:tc>
      </w:tr>
      <w:tr w:rsidR="003C37E2" w:rsidRPr="00C77E65" w14:paraId="27049E56" w14:textId="77777777" w:rsidTr="002F26B9">
        <w:trPr>
          <w:trHeight w:val="32"/>
        </w:trPr>
        <w:tc>
          <w:tcPr>
            <w:cnfStyle w:val="001000000000" w:firstRow="0" w:lastRow="0" w:firstColumn="1" w:lastColumn="0" w:oddVBand="0" w:evenVBand="0" w:oddHBand="0" w:evenHBand="0" w:firstRowFirstColumn="0" w:firstRowLastColumn="0" w:lastRowFirstColumn="0" w:lastRowLastColumn="0"/>
            <w:tcW w:w="3012" w:type="pct"/>
            <w:tcBorders>
              <w:top w:val="dotted" w:sz="4" w:space="0" w:color="0070C0"/>
            </w:tcBorders>
          </w:tcPr>
          <w:p w14:paraId="4529128C" w14:textId="77777777" w:rsidR="003C37E2" w:rsidRPr="00C77E65" w:rsidRDefault="003C37E2">
            <w:pPr>
              <w:rPr>
                <w:rStyle w:val="normaltextrun"/>
                <w:rFonts w:ascii="TradeGothic" w:eastAsiaTheme="majorEastAsia" w:hAnsi="TradeGothic" w:cs="Calibri"/>
                <w:color w:val="000000"/>
                <w:sz w:val="22"/>
                <w:szCs w:val="22"/>
                <w:lang w:eastAsia="fr-CA"/>
              </w:rPr>
            </w:pPr>
            <w:r w:rsidRPr="00C77E65">
              <w:rPr>
                <w:rStyle w:val="normaltextrun"/>
                <w:rFonts w:ascii="TradeGothic" w:eastAsiaTheme="majorEastAsia" w:hAnsi="TradeGothic" w:cs="Calibri"/>
                <w:color w:val="000000"/>
                <w:sz w:val="22"/>
                <w:szCs w:val="22"/>
                <w:lang w:eastAsia="fr-CA"/>
              </w:rPr>
              <w:t>Autres commentaires</w:t>
            </w:r>
          </w:p>
          <w:p w14:paraId="389AD42D" w14:textId="77777777" w:rsidR="003C37E2" w:rsidRPr="00E41463"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b w:val="0"/>
                <w:color w:val="000000"/>
                <w:sz w:val="18"/>
                <w:szCs w:val="18"/>
              </w:rPr>
            </w:pPr>
            <w:r w:rsidRPr="00E41463">
              <w:rPr>
                <w:rStyle w:val="normaltextrun"/>
                <w:rFonts w:ascii="TradeGothic" w:eastAsiaTheme="majorEastAsia" w:hAnsi="TradeGothic" w:cs="Calibri"/>
                <w:b w:val="0"/>
                <w:i/>
                <w:sz w:val="18"/>
                <w:szCs w:val="18"/>
              </w:rPr>
              <w:t>Recommandations, piste d’action et ajustements pour la suite</w:t>
            </w:r>
          </w:p>
          <w:p w14:paraId="00C0E395" w14:textId="63F439EC" w:rsidR="003C37E2" w:rsidRPr="00C77E65" w:rsidRDefault="003C37E2" w:rsidP="008316E7">
            <w:pPr>
              <w:pStyle w:val="paragraph"/>
              <w:numPr>
                <w:ilvl w:val="0"/>
                <w:numId w:val="3"/>
              </w:numPr>
              <w:spacing w:before="0" w:beforeAutospacing="0" w:after="0" w:afterAutospacing="0"/>
              <w:textAlignment w:val="baseline"/>
              <w:rPr>
                <w:rStyle w:val="normaltextrun"/>
                <w:rFonts w:ascii="TradeGothic" w:eastAsiaTheme="majorEastAsia" w:hAnsi="TradeGothic" w:cs="Calibri"/>
                <w:color w:val="000000"/>
                <w:sz w:val="22"/>
                <w:szCs w:val="22"/>
              </w:rPr>
            </w:pPr>
            <w:r w:rsidRPr="00E41463">
              <w:rPr>
                <w:rStyle w:val="normaltextrun"/>
                <w:rFonts w:ascii="TradeGothic" w:eastAsiaTheme="majorEastAsia" w:hAnsi="TradeGothic" w:cs="Calibri"/>
                <w:b w:val="0"/>
                <w:i/>
                <w:color w:val="000000"/>
                <w:sz w:val="18"/>
                <w:szCs w:val="18"/>
              </w:rPr>
              <w:t>De quelle manière seront pris en charge les constats effectués</w:t>
            </w:r>
            <w:r w:rsidR="00202E24" w:rsidRPr="00E41463">
              <w:rPr>
                <w:rStyle w:val="normaltextrun"/>
                <w:rFonts w:eastAsiaTheme="majorEastAsia"/>
                <w:b w:val="0"/>
                <w:i/>
                <w:color w:val="000000"/>
                <w:sz w:val="18"/>
                <w:szCs w:val="18"/>
              </w:rPr>
              <w:t> </w:t>
            </w:r>
            <w:r w:rsidRPr="00E41463">
              <w:rPr>
                <w:rStyle w:val="normaltextrun"/>
                <w:rFonts w:ascii="TradeGothic" w:eastAsiaTheme="majorEastAsia" w:hAnsi="TradeGothic" w:cs="Calibri"/>
                <w:b w:val="0"/>
                <w:i/>
                <w:color w:val="000000"/>
                <w:sz w:val="18"/>
                <w:szCs w:val="18"/>
              </w:rPr>
              <w:t>?</w:t>
            </w:r>
          </w:p>
        </w:tc>
        <w:tc>
          <w:tcPr>
            <w:tcW w:w="1988" w:type="pct"/>
            <w:tcBorders>
              <w:top w:val="dotted" w:sz="4" w:space="0" w:color="0070C0"/>
            </w:tcBorders>
          </w:tcPr>
          <w:p w14:paraId="300766EF" w14:textId="77777777" w:rsidR="003C37E2" w:rsidRPr="00C77E65" w:rsidRDefault="003C37E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2"/>
                <w:szCs w:val="22"/>
              </w:rPr>
            </w:pPr>
          </w:p>
        </w:tc>
      </w:tr>
    </w:tbl>
    <w:p w14:paraId="2258E1EB" w14:textId="130F9346" w:rsidR="00D87B3E" w:rsidRPr="00D0216B" w:rsidRDefault="00D87B3E" w:rsidP="00F26BF7">
      <w:pPr>
        <w:rPr>
          <w:rFonts w:ascii="TradeGothic" w:hAnsi="TradeGothic"/>
          <w:highlight w:val="yellow"/>
          <w:lang w:val="fr-CA"/>
        </w:rPr>
      </w:pPr>
    </w:p>
    <w:p w14:paraId="47BE094A" w14:textId="77777777" w:rsidR="00C77E65" w:rsidRDefault="00C77E65">
      <w:pPr>
        <w:rPr>
          <w:rFonts w:ascii="TradeGothic" w:hAnsi="TradeGothic"/>
          <w:highlight w:val="yellow"/>
          <w:lang w:val="fr-CA"/>
        </w:rPr>
        <w:sectPr w:rsidR="00C77E65" w:rsidSect="007F1378">
          <w:pgSz w:w="15840" w:h="12240" w:orient="landscape" w:code="1"/>
          <w:pgMar w:top="1440" w:right="1800" w:bottom="1440" w:left="1800" w:header="720" w:footer="720" w:gutter="0"/>
          <w:cols w:space="720"/>
          <w:docGrid w:linePitch="286"/>
        </w:sectPr>
      </w:pPr>
    </w:p>
    <w:p w14:paraId="251153DD" w14:textId="1DA2848A" w:rsidR="006942C9" w:rsidRPr="008E0396" w:rsidRDefault="00034302" w:rsidP="009E4795">
      <w:pPr>
        <w:pStyle w:val="Heading4"/>
        <w:rPr>
          <w:rFonts w:ascii="TradeGothic" w:hAnsi="TradeGothic"/>
          <w:b/>
          <w:bCs/>
          <w:i w:val="0"/>
          <w:iCs w:val="0"/>
        </w:rPr>
      </w:pPr>
      <w:bookmarkStart w:id="30" w:name="_Banque_d’indicateurs,_de"/>
      <w:bookmarkEnd w:id="30"/>
      <w:r w:rsidRPr="008E0396">
        <w:rPr>
          <w:rFonts w:ascii="TradeGothic" w:hAnsi="TradeGothic"/>
          <w:b/>
          <w:bCs/>
          <w:i w:val="0"/>
          <w:iCs w:val="0"/>
        </w:rPr>
        <w:t>Banque d’indicateurs</w:t>
      </w:r>
      <w:r w:rsidR="00276E0C" w:rsidRPr="008E0396">
        <w:rPr>
          <w:rFonts w:ascii="TradeGothic" w:hAnsi="TradeGothic"/>
          <w:b/>
          <w:bCs/>
          <w:i w:val="0"/>
          <w:iCs w:val="0"/>
        </w:rPr>
        <w:t xml:space="preserve">, de </w:t>
      </w:r>
      <w:r w:rsidR="00267F13" w:rsidRPr="008E0396">
        <w:rPr>
          <w:rFonts w:ascii="TradeGothic" w:hAnsi="TradeGothic"/>
          <w:b/>
          <w:bCs/>
          <w:i w:val="0"/>
          <w:iCs w:val="0"/>
        </w:rPr>
        <w:t xml:space="preserve">sources, </w:t>
      </w:r>
      <w:r w:rsidR="00276E0C" w:rsidRPr="008E0396">
        <w:rPr>
          <w:rFonts w:ascii="TradeGothic" w:hAnsi="TradeGothic"/>
          <w:b/>
          <w:bCs/>
          <w:i w:val="0"/>
          <w:iCs w:val="0"/>
        </w:rPr>
        <w:t>de méthodes de collecte et d’analyse de données</w:t>
      </w:r>
    </w:p>
    <w:p w14:paraId="67E49DC8" w14:textId="19214700" w:rsidR="00676303" w:rsidRPr="00D0216B" w:rsidRDefault="00013629" w:rsidP="00497CDA">
      <w:pPr>
        <w:spacing w:line="240" w:lineRule="auto"/>
        <w:jc w:val="both"/>
        <w:rPr>
          <w:rFonts w:ascii="TradeGothic" w:hAnsi="TradeGothic"/>
          <w:sz w:val="22"/>
          <w:szCs w:val="22"/>
          <w:lang w:val="fr-CA"/>
        </w:rPr>
      </w:pPr>
      <w:r w:rsidRPr="00D0216B">
        <w:rPr>
          <w:rFonts w:ascii="TradeGothic" w:hAnsi="TradeGothic"/>
          <w:sz w:val="22"/>
          <w:szCs w:val="22"/>
          <w:lang w:val="fr-CA"/>
        </w:rPr>
        <w:t xml:space="preserve">Particulièrement utile pour </w:t>
      </w:r>
      <w:r w:rsidR="00102A6C" w:rsidRPr="00D0216B">
        <w:rPr>
          <w:rFonts w:ascii="TradeGothic" w:hAnsi="TradeGothic"/>
          <w:sz w:val="22"/>
          <w:szCs w:val="22"/>
          <w:lang w:val="fr-CA"/>
        </w:rPr>
        <w:t xml:space="preserve">compléter le modèle logique (section </w:t>
      </w:r>
      <w:r w:rsidR="00102A6C" w:rsidRPr="002A796C">
        <w:rPr>
          <w:rFonts w:ascii="TradeGothic" w:hAnsi="TradeGothic"/>
          <w:i/>
          <w:sz w:val="22"/>
          <w:szCs w:val="22"/>
          <w:lang w:val="fr-CA"/>
        </w:rPr>
        <w:t>Situation de départ</w:t>
      </w:r>
      <w:r w:rsidR="002A796C">
        <w:rPr>
          <w:rFonts w:ascii="TradeGothic" w:hAnsi="TradeGothic"/>
          <w:i/>
          <w:iCs/>
          <w:sz w:val="22"/>
          <w:szCs w:val="22"/>
          <w:lang w:val="fr-CA"/>
        </w:rPr>
        <w:t xml:space="preserve"> et hypothèses</w:t>
      </w:r>
      <w:r w:rsidR="00102A6C" w:rsidRPr="00D0216B">
        <w:rPr>
          <w:rFonts w:ascii="TradeGothic" w:hAnsi="TradeGothic"/>
          <w:sz w:val="22"/>
          <w:szCs w:val="22"/>
          <w:lang w:val="fr-CA"/>
        </w:rPr>
        <w:t xml:space="preserve">) </w:t>
      </w:r>
      <w:r w:rsidR="002A796C">
        <w:rPr>
          <w:rFonts w:ascii="TradeGothic" w:hAnsi="TradeGothic"/>
          <w:sz w:val="22"/>
          <w:szCs w:val="22"/>
          <w:lang w:val="fr-CA"/>
        </w:rPr>
        <w:t>ainsi que</w:t>
      </w:r>
      <w:r w:rsidR="00102A6C" w:rsidRPr="00D0216B">
        <w:rPr>
          <w:rFonts w:ascii="TradeGothic" w:hAnsi="TradeGothic"/>
          <w:sz w:val="22"/>
          <w:szCs w:val="22"/>
          <w:lang w:val="fr-CA"/>
        </w:rPr>
        <w:t xml:space="preserve"> le plan d’évaluation</w:t>
      </w:r>
      <w:r w:rsidR="000D7CA1" w:rsidRPr="00D0216B">
        <w:rPr>
          <w:rFonts w:ascii="TradeGothic" w:hAnsi="TradeGothic"/>
          <w:sz w:val="22"/>
          <w:szCs w:val="22"/>
          <w:lang w:val="fr-CA"/>
        </w:rPr>
        <w:t xml:space="preserve"> (</w:t>
      </w:r>
      <w:r w:rsidR="009B1501">
        <w:rPr>
          <w:rFonts w:ascii="TradeGothic" w:hAnsi="TradeGothic"/>
          <w:sz w:val="22"/>
          <w:szCs w:val="22"/>
          <w:lang w:val="fr-CA"/>
        </w:rPr>
        <w:t xml:space="preserve">colonnes </w:t>
      </w:r>
      <w:r w:rsidR="000D7CA1" w:rsidRPr="009B1501">
        <w:rPr>
          <w:rFonts w:ascii="TradeGothic" w:hAnsi="TradeGothic"/>
          <w:i/>
          <w:sz w:val="22"/>
          <w:szCs w:val="22"/>
          <w:lang w:val="fr-CA"/>
        </w:rPr>
        <w:t>Indicateurs</w:t>
      </w:r>
      <w:r w:rsidR="000D7CA1" w:rsidRPr="00D0216B">
        <w:rPr>
          <w:rFonts w:ascii="TradeGothic" w:hAnsi="TradeGothic"/>
          <w:sz w:val="22"/>
          <w:szCs w:val="22"/>
          <w:lang w:val="fr-CA"/>
        </w:rPr>
        <w:t xml:space="preserve">, </w:t>
      </w:r>
      <w:r w:rsidR="0038590A" w:rsidRPr="009B1501">
        <w:rPr>
          <w:rFonts w:ascii="TradeGothic" w:hAnsi="TradeGothic"/>
          <w:i/>
          <w:sz w:val="22"/>
          <w:szCs w:val="22"/>
          <w:lang w:val="fr-CA"/>
        </w:rPr>
        <w:t>M</w:t>
      </w:r>
      <w:r w:rsidR="000D7CA1" w:rsidRPr="009B1501">
        <w:rPr>
          <w:rFonts w:ascii="TradeGothic" w:hAnsi="TradeGothic"/>
          <w:i/>
          <w:sz w:val="22"/>
          <w:szCs w:val="22"/>
          <w:lang w:val="fr-CA"/>
        </w:rPr>
        <w:t>oyens et sources d’information</w:t>
      </w:r>
      <w:r w:rsidR="000D7CA1" w:rsidRPr="00D0216B">
        <w:rPr>
          <w:rFonts w:ascii="TradeGothic" w:hAnsi="TradeGothic"/>
          <w:sz w:val="22"/>
          <w:szCs w:val="22"/>
          <w:lang w:val="fr-CA"/>
        </w:rPr>
        <w:t xml:space="preserve">, </w:t>
      </w:r>
      <w:r w:rsidR="00A532FF" w:rsidRPr="009B1501">
        <w:rPr>
          <w:rFonts w:ascii="TradeGothic" w:hAnsi="TradeGothic"/>
          <w:i/>
          <w:sz w:val="22"/>
          <w:szCs w:val="22"/>
          <w:lang w:val="fr-CA"/>
        </w:rPr>
        <w:t>Résultats obtenus</w:t>
      </w:r>
      <w:r w:rsidR="00A532FF">
        <w:rPr>
          <w:rFonts w:ascii="TradeGothic" w:hAnsi="TradeGothic"/>
          <w:sz w:val="22"/>
          <w:szCs w:val="22"/>
          <w:lang w:val="fr-CA"/>
        </w:rPr>
        <w:t xml:space="preserve"> et</w:t>
      </w:r>
      <w:r w:rsidR="000D7CA1" w:rsidRPr="00D0216B">
        <w:rPr>
          <w:rFonts w:ascii="TradeGothic" w:hAnsi="TradeGothic"/>
          <w:sz w:val="22"/>
          <w:szCs w:val="22"/>
          <w:lang w:val="fr-CA"/>
        </w:rPr>
        <w:t xml:space="preserve"> </w:t>
      </w:r>
      <w:r w:rsidR="00B42D6E" w:rsidRPr="009B1501">
        <w:rPr>
          <w:rFonts w:ascii="TradeGothic" w:hAnsi="TradeGothic"/>
          <w:i/>
          <w:sz w:val="22"/>
          <w:szCs w:val="22"/>
          <w:lang w:val="fr-CA"/>
        </w:rPr>
        <w:t>I</w:t>
      </w:r>
      <w:r w:rsidR="000D7CA1" w:rsidRPr="009B1501">
        <w:rPr>
          <w:rFonts w:ascii="TradeGothic" w:hAnsi="TradeGothic"/>
          <w:i/>
          <w:sz w:val="22"/>
          <w:szCs w:val="22"/>
          <w:lang w:val="fr-CA"/>
        </w:rPr>
        <w:t>nterprétation et analyse</w:t>
      </w:r>
      <w:r w:rsidR="000D7CA1" w:rsidRPr="00D0216B">
        <w:rPr>
          <w:rFonts w:ascii="TradeGothic" w:hAnsi="TradeGothic"/>
          <w:sz w:val="22"/>
          <w:szCs w:val="22"/>
          <w:lang w:val="fr-CA"/>
        </w:rPr>
        <w:t>), cette banque n’est pas exhaustive, mais constitue un point de départ à alimenter.</w:t>
      </w:r>
    </w:p>
    <w:tbl>
      <w:tblPr>
        <w:tblStyle w:val="GridTable1Light-Accent2"/>
        <w:tblW w:w="0" w:type="auto"/>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4464"/>
        <w:gridCol w:w="4876"/>
      </w:tblGrid>
      <w:tr w:rsidR="006942C9" w:rsidRPr="00C77E65" w14:paraId="05EF2934" w14:textId="77777777" w:rsidTr="008E0396">
        <w:trPr>
          <w:cnfStyle w:val="100000000000" w:firstRow="1" w:lastRow="0" w:firstColumn="0" w:lastColumn="0" w:oddVBand="0" w:evenVBand="0" w:oddHBand="0" w:evenHBand="0" w:firstRowFirstColumn="0" w:firstRowLastColumn="0" w:lastRowFirstColumn="0" w:lastRowLastColumn="0"/>
          <w:trHeight w:val="1842"/>
          <w:jc w:val="center"/>
        </w:trPr>
        <w:tc>
          <w:tcPr>
            <w:cnfStyle w:val="001000000000" w:firstRow="0" w:lastRow="0" w:firstColumn="1" w:lastColumn="0" w:oddVBand="0" w:evenVBand="0" w:oddHBand="0" w:evenHBand="0" w:firstRowFirstColumn="0" w:firstRowLastColumn="0" w:lastRowFirstColumn="0" w:lastRowLastColumn="0"/>
            <w:tcW w:w="4578" w:type="dxa"/>
            <w:vMerge w:val="restart"/>
            <w:vAlign w:val="center"/>
          </w:tcPr>
          <w:p w14:paraId="6D717937" w14:textId="74810B3E" w:rsidR="00A55C51" w:rsidRPr="00C77E65" w:rsidRDefault="00A55C51">
            <w:pPr>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Indicateurs</w:t>
            </w:r>
            <w:r w:rsidR="00B05882" w:rsidRPr="00C77E65">
              <w:rPr>
                <w:rStyle w:val="normaltextrun"/>
                <w:rFonts w:ascii="TradeGothic" w:eastAsiaTheme="majorEastAsia" w:hAnsi="TradeGothic" w:cstheme="minorHAnsi"/>
                <w:color w:val="000000"/>
                <w:sz w:val="20"/>
                <w:szCs w:val="20"/>
                <w:lang w:eastAsia="fr-CA"/>
              </w:rPr>
              <w:t> </w:t>
            </w:r>
            <w:r w:rsidR="007B064B" w:rsidRPr="00C77E65">
              <w:rPr>
                <w:rStyle w:val="normaltextrun"/>
                <w:rFonts w:ascii="TradeGothic" w:eastAsiaTheme="majorEastAsia" w:hAnsi="TradeGothic" w:cstheme="minorHAnsi"/>
                <w:color w:val="000000"/>
                <w:sz w:val="20"/>
                <w:szCs w:val="20"/>
                <w:lang w:eastAsia="fr-CA"/>
              </w:rPr>
              <w:t>- Q</w:t>
            </w:r>
            <w:r w:rsidR="00B05882" w:rsidRPr="00C77E65">
              <w:rPr>
                <w:rStyle w:val="normaltextrun"/>
                <w:rFonts w:ascii="TradeGothic" w:eastAsiaTheme="majorEastAsia" w:hAnsi="TradeGothic" w:cstheme="minorHAnsi"/>
                <w:color w:val="000000"/>
                <w:sz w:val="20"/>
                <w:szCs w:val="20"/>
                <w:lang w:eastAsia="fr-CA"/>
              </w:rPr>
              <w:t>uelles informations collecter</w:t>
            </w:r>
            <w:r w:rsidR="00202E24">
              <w:rPr>
                <w:rStyle w:val="normaltextrun"/>
                <w:rFonts w:ascii="Times New Roman" w:eastAsiaTheme="majorEastAsia" w:hAnsi="Times New Roman" w:cs="Times New Roman"/>
                <w:color w:val="000000"/>
                <w:sz w:val="20"/>
                <w:szCs w:val="20"/>
                <w:lang w:eastAsia="fr-CA"/>
              </w:rPr>
              <w:t> </w:t>
            </w:r>
            <w:r w:rsidR="00B05882" w:rsidRPr="00C77E65">
              <w:rPr>
                <w:rStyle w:val="normaltextrun"/>
                <w:rFonts w:ascii="TradeGothic" w:eastAsiaTheme="majorEastAsia" w:hAnsi="TradeGothic" w:cstheme="minorHAnsi"/>
                <w:color w:val="000000"/>
                <w:sz w:val="20"/>
                <w:szCs w:val="20"/>
                <w:lang w:eastAsia="fr-CA"/>
              </w:rPr>
              <w:t>?</w:t>
            </w:r>
          </w:p>
          <w:p w14:paraId="53540A41" w14:textId="0D35D6BB"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Niveau de motivation</w:t>
            </w:r>
          </w:p>
          <w:p w14:paraId="5A1A4A63" w14:textId="00AA0E64"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Besoins de réussite (langue, mathématique, méthodes de travail, accès à des professionnels au cégep, habitudes de travail)</w:t>
            </w:r>
          </w:p>
          <w:p w14:paraId="7284E8F0" w14:textId="77777777" w:rsidR="00A37E2C" w:rsidRPr="00C77E65" w:rsidRDefault="00A37E2C"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Valeurs les plus importantes p</w:t>
            </w:r>
            <w:r w:rsidRPr="00C77E65">
              <w:rPr>
                <w:rStyle w:val="normaltextrun"/>
                <w:rFonts w:ascii="TradeGothic" w:hAnsi="TradeGothic" w:cstheme="minorHAnsi"/>
                <w:b w:val="0"/>
                <w:color w:val="000000"/>
                <w:sz w:val="20"/>
                <w:szCs w:val="20"/>
                <w:lang w:eastAsia="fr-CA"/>
              </w:rPr>
              <w:t>our les étudiants et les étudiantes</w:t>
            </w:r>
            <w:r w:rsidRPr="00C77E65">
              <w:rPr>
                <w:rStyle w:val="normaltextrun"/>
                <w:rFonts w:ascii="TradeGothic" w:eastAsiaTheme="majorEastAsia" w:hAnsi="TradeGothic" w:cstheme="minorHAnsi"/>
                <w:b w:val="0"/>
                <w:color w:val="000000"/>
                <w:sz w:val="20"/>
                <w:szCs w:val="20"/>
                <w:lang w:eastAsia="fr-CA"/>
              </w:rPr>
              <w:t xml:space="preserve"> de cette cohorte</w:t>
            </w:r>
          </w:p>
          <w:p w14:paraId="3DA48B96" w14:textId="36D5FB13"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Choix de carrière défini</w:t>
            </w:r>
          </w:p>
          <w:p w14:paraId="3856AAC9" w14:textId="441240DC" w:rsidR="006612D9" w:rsidRPr="00C77E65" w:rsidRDefault="006612D9"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Niveau de confiance, sentiment de compétence, sentiment d’efficacité personnelle</w:t>
            </w:r>
          </w:p>
          <w:p w14:paraId="6C8BC83D" w14:textId="44AFDB84"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Répartition géographique des étudiants et étudiantes d’un programme (temps de déplacement, conditions socioéconomiques)</w:t>
            </w:r>
          </w:p>
          <w:p w14:paraId="498DC8B1" w14:textId="644C096F"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Moyenne générale au secondaire</w:t>
            </w:r>
          </w:p>
          <w:p w14:paraId="5F5903F1" w14:textId="51FC18F4"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Résultats en français secondaire</w:t>
            </w:r>
            <w:r w:rsidR="00B82B81">
              <w:rPr>
                <w:rStyle w:val="normaltextrun"/>
                <w:rFonts w:ascii="TradeGothic" w:eastAsiaTheme="majorEastAsia" w:hAnsi="TradeGothic" w:cstheme="minorHAnsi"/>
                <w:b w:val="0"/>
                <w:color w:val="000000"/>
                <w:sz w:val="20"/>
                <w:szCs w:val="20"/>
                <w:lang w:eastAsia="fr-CA"/>
              </w:rPr>
              <w:t> </w:t>
            </w:r>
            <w:r w:rsidRPr="00C77E65">
              <w:rPr>
                <w:rStyle w:val="normaltextrun"/>
                <w:rFonts w:ascii="TradeGothic" w:eastAsiaTheme="majorEastAsia" w:hAnsi="TradeGothic" w:cstheme="minorHAnsi"/>
                <w:b w:val="0"/>
                <w:color w:val="000000"/>
                <w:sz w:val="20"/>
                <w:szCs w:val="20"/>
                <w:lang w:eastAsia="fr-CA"/>
              </w:rPr>
              <w:t>5</w:t>
            </w:r>
          </w:p>
          <w:p w14:paraId="74F925FD" w14:textId="335A8D69"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Moyenne du groupe</w:t>
            </w:r>
          </w:p>
          <w:p w14:paraId="15335B44" w14:textId="1DB6E498"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Moyenne du cours</w:t>
            </w:r>
          </w:p>
          <w:p w14:paraId="6E40F905" w14:textId="3C9440E0"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réussite du groupe</w:t>
            </w:r>
          </w:p>
          <w:p w14:paraId="4D9E334B" w14:textId="2CAAF2E0"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réussite du cours</w:t>
            </w:r>
          </w:p>
          <w:p w14:paraId="4922B576" w14:textId="01F90DCF"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Proportion de cours réussis en première session (tous les cours réussis, 1</w:t>
            </w:r>
            <w:r w:rsidR="00285894">
              <w:rPr>
                <w:rStyle w:val="normaltextrun"/>
                <w:rFonts w:ascii="TradeGothic" w:eastAsiaTheme="majorEastAsia" w:hAnsi="TradeGothic" w:cstheme="minorHAnsi"/>
                <w:b w:val="0"/>
                <w:color w:val="000000"/>
                <w:sz w:val="20"/>
                <w:szCs w:val="20"/>
                <w:lang w:eastAsia="fr-CA"/>
              </w:rPr>
              <w:t> </w:t>
            </w:r>
            <w:r w:rsidRPr="00C77E65">
              <w:rPr>
                <w:rStyle w:val="normaltextrun"/>
                <w:rFonts w:ascii="TradeGothic" w:eastAsiaTheme="majorEastAsia" w:hAnsi="TradeGothic" w:cstheme="minorHAnsi"/>
                <w:b w:val="0"/>
                <w:color w:val="000000"/>
                <w:sz w:val="20"/>
                <w:szCs w:val="20"/>
                <w:lang w:eastAsia="fr-CA"/>
              </w:rPr>
              <w:t>cours échoué, 2</w:t>
            </w:r>
            <w:r w:rsidR="00285894">
              <w:rPr>
                <w:rStyle w:val="normaltextrun"/>
                <w:rFonts w:ascii="TradeGothic" w:eastAsiaTheme="majorEastAsia" w:hAnsi="TradeGothic" w:cstheme="minorHAnsi"/>
                <w:b w:val="0"/>
                <w:color w:val="000000"/>
                <w:sz w:val="20"/>
                <w:szCs w:val="20"/>
                <w:lang w:eastAsia="fr-CA"/>
              </w:rPr>
              <w:t> </w:t>
            </w:r>
            <w:r w:rsidRPr="00C77E65">
              <w:rPr>
                <w:rStyle w:val="normaltextrun"/>
                <w:rFonts w:ascii="TradeGothic" w:eastAsiaTheme="majorEastAsia" w:hAnsi="TradeGothic" w:cstheme="minorHAnsi"/>
                <w:b w:val="0"/>
                <w:color w:val="000000"/>
                <w:sz w:val="20"/>
                <w:szCs w:val="20"/>
                <w:lang w:eastAsia="fr-CA"/>
              </w:rPr>
              <w:t>cours échoués, moitié des cours échoués ou plus, tous les cours échoués)</w:t>
            </w:r>
          </w:p>
          <w:p w14:paraId="53985B50" w14:textId="6CCDF689"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réussite des cours en première session</w:t>
            </w:r>
          </w:p>
          <w:p w14:paraId="16F3F809" w14:textId="12972CE4"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persévérance/réinscription dans le même programme/tous les programme</w:t>
            </w:r>
            <w:r w:rsidR="00B83B22">
              <w:rPr>
                <w:rStyle w:val="normaltextrun"/>
                <w:rFonts w:ascii="TradeGothic" w:eastAsiaTheme="majorEastAsia" w:hAnsi="TradeGothic" w:cstheme="minorHAnsi"/>
                <w:b w:val="0"/>
                <w:color w:val="000000"/>
                <w:sz w:val="20"/>
                <w:szCs w:val="20"/>
                <w:lang w:eastAsia="fr-CA"/>
              </w:rPr>
              <w:t>s</w:t>
            </w:r>
            <w:r w:rsidRPr="00C77E65">
              <w:rPr>
                <w:rStyle w:val="normaltextrun"/>
                <w:rFonts w:ascii="TradeGothic" w:eastAsiaTheme="majorEastAsia" w:hAnsi="TradeGothic" w:cstheme="minorHAnsi"/>
                <w:b w:val="0"/>
                <w:color w:val="000000"/>
                <w:sz w:val="20"/>
                <w:szCs w:val="20"/>
                <w:lang w:eastAsia="fr-CA"/>
              </w:rPr>
              <w:t>, même collège/tous collèges (2e, 3e, 4e, 5e, 6e</w:t>
            </w:r>
            <w:r w:rsidR="00285894">
              <w:rPr>
                <w:rStyle w:val="normaltextrun"/>
                <w:rFonts w:ascii="TradeGothic" w:eastAsiaTheme="majorEastAsia" w:hAnsi="TradeGothic" w:cstheme="minorHAnsi"/>
                <w:b w:val="0"/>
                <w:color w:val="000000"/>
                <w:sz w:val="20"/>
                <w:szCs w:val="20"/>
                <w:lang w:eastAsia="fr-CA"/>
              </w:rPr>
              <w:t> </w:t>
            </w:r>
            <w:r w:rsidRPr="00C77E65">
              <w:rPr>
                <w:rStyle w:val="normaltextrun"/>
                <w:rFonts w:ascii="TradeGothic" w:eastAsiaTheme="majorEastAsia" w:hAnsi="TradeGothic" w:cstheme="minorHAnsi"/>
                <w:b w:val="0"/>
                <w:color w:val="000000"/>
                <w:sz w:val="20"/>
                <w:szCs w:val="20"/>
                <w:lang w:eastAsia="fr-CA"/>
              </w:rPr>
              <w:t>session)</w:t>
            </w:r>
          </w:p>
          <w:p w14:paraId="287F414B" w14:textId="5D61FE8D"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diplomation dans le même programme/tous les programme</w:t>
            </w:r>
            <w:r w:rsidR="002062CB">
              <w:rPr>
                <w:rStyle w:val="normaltextrun"/>
                <w:rFonts w:ascii="TradeGothic" w:eastAsiaTheme="majorEastAsia" w:hAnsi="TradeGothic" w:cstheme="minorHAnsi"/>
                <w:b w:val="0"/>
                <w:color w:val="000000"/>
                <w:sz w:val="20"/>
                <w:szCs w:val="20"/>
                <w:lang w:eastAsia="fr-CA"/>
              </w:rPr>
              <w:t>s</w:t>
            </w:r>
            <w:r w:rsidRPr="00C77E65">
              <w:rPr>
                <w:rStyle w:val="normaltextrun"/>
                <w:rFonts w:ascii="TradeGothic" w:eastAsiaTheme="majorEastAsia" w:hAnsi="TradeGothic" w:cstheme="minorHAnsi"/>
                <w:b w:val="0"/>
                <w:color w:val="000000"/>
                <w:sz w:val="20"/>
                <w:szCs w:val="20"/>
                <w:lang w:eastAsia="fr-CA"/>
              </w:rPr>
              <w:t>, même collège/tous collèges (durée minimale, +1</w:t>
            </w:r>
            <w:r w:rsidR="00285894">
              <w:rPr>
                <w:rStyle w:val="normaltextrun"/>
                <w:rFonts w:ascii="TradeGothic" w:eastAsiaTheme="majorEastAsia" w:hAnsi="TradeGothic" w:cstheme="minorHAnsi"/>
                <w:b w:val="0"/>
                <w:color w:val="000000"/>
                <w:sz w:val="20"/>
                <w:szCs w:val="20"/>
                <w:lang w:eastAsia="fr-CA"/>
              </w:rPr>
              <w:t> </w:t>
            </w:r>
            <w:r w:rsidRPr="00C77E65">
              <w:rPr>
                <w:rStyle w:val="normaltextrun"/>
                <w:rFonts w:ascii="TradeGothic" w:eastAsiaTheme="majorEastAsia" w:hAnsi="TradeGothic" w:cstheme="minorHAnsi"/>
                <w:b w:val="0"/>
                <w:color w:val="000000"/>
                <w:sz w:val="20"/>
                <w:szCs w:val="20"/>
                <w:lang w:eastAsia="fr-CA"/>
              </w:rPr>
              <w:t>an, +2</w:t>
            </w:r>
            <w:r w:rsidR="00285894">
              <w:rPr>
                <w:rStyle w:val="normaltextrun"/>
                <w:rFonts w:ascii="TradeGothic" w:eastAsiaTheme="majorEastAsia" w:hAnsi="TradeGothic" w:cstheme="minorHAnsi"/>
                <w:b w:val="0"/>
                <w:color w:val="000000"/>
                <w:sz w:val="20"/>
                <w:szCs w:val="20"/>
                <w:lang w:eastAsia="fr-CA"/>
              </w:rPr>
              <w:t> </w:t>
            </w:r>
            <w:r w:rsidRPr="00C77E65">
              <w:rPr>
                <w:rStyle w:val="normaltextrun"/>
                <w:rFonts w:ascii="TradeGothic" w:eastAsiaTheme="majorEastAsia" w:hAnsi="TradeGothic" w:cstheme="minorHAnsi"/>
                <w:b w:val="0"/>
                <w:color w:val="000000"/>
                <w:sz w:val="20"/>
                <w:szCs w:val="20"/>
                <w:lang w:eastAsia="fr-CA"/>
              </w:rPr>
              <w:t>ans, toutes sanctions)</w:t>
            </w:r>
          </w:p>
          <w:p w14:paraId="34F8B3C9" w14:textId="7E8D2B41"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 xml:space="preserve">Nombre d’abandons </w:t>
            </w:r>
          </w:p>
          <w:p w14:paraId="4416022E" w14:textId="3BC3C712"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réussite à l’épreuve uniforme de français (ÉUF)</w:t>
            </w:r>
          </w:p>
          <w:p w14:paraId="1B5E8896" w14:textId="6A06A1AA" w:rsidR="00A55C51"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d’admission à l’université</w:t>
            </w:r>
          </w:p>
          <w:p w14:paraId="012F0216" w14:textId="0ED5708A" w:rsidR="006942C9" w:rsidRPr="00C77E65" w:rsidRDefault="00A55C51" w:rsidP="008316E7">
            <w:pPr>
              <w:pStyle w:val="ListParagraph"/>
              <w:numPr>
                <w:ilvl w:val="0"/>
                <w:numId w:val="9"/>
              </w:numPr>
              <w:rPr>
                <w:rStyle w:val="normaltextrun"/>
                <w:rFonts w:ascii="TradeGothic" w:eastAsiaTheme="majorEastAsia" w:hAnsi="TradeGothic" w:cstheme="minorHAnsi"/>
                <w:b w:val="0"/>
                <w:color w:val="000000"/>
                <w:sz w:val="20"/>
                <w:szCs w:val="20"/>
                <w:lang w:eastAsia="fr-CA"/>
              </w:rPr>
            </w:pPr>
            <w:r w:rsidRPr="00C77E65">
              <w:rPr>
                <w:rStyle w:val="normaltextrun"/>
                <w:rFonts w:ascii="TradeGothic" w:eastAsiaTheme="majorEastAsia" w:hAnsi="TradeGothic" w:cstheme="minorHAnsi"/>
                <w:b w:val="0"/>
                <w:color w:val="000000"/>
                <w:sz w:val="20"/>
                <w:szCs w:val="20"/>
                <w:lang w:eastAsia="fr-CA"/>
              </w:rPr>
              <w:t>Taux de placement en emploi</w:t>
            </w:r>
          </w:p>
        </w:tc>
        <w:tc>
          <w:tcPr>
            <w:tcW w:w="5056" w:type="dxa"/>
            <w:tcBorders>
              <w:bottom w:val="single" w:sz="4" w:space="0" w:color="4472C4" w:themeColor="accent1"/>
            </w:tcBorders>
          </w:tcPr>
          <w:p w14:paraId="20F8CCFC" w14:textId="33AB81F5" w:rsidR="00A55C51" w:rsidRPr="00C77E65" w:rsidRDefault="007A5464" w:rsidP="00A55C51">
            <w:p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olor w:val="000000" w:themeColor="text1"/>
                <w:sz w:val="20"/>
                <w:szCs w:val="20"/>
                <w:lang w:eastAsia="fr-CA"/>
              </w:rPr>
              <w:t>Sources</w:t>
            </w:r>
            <w:r w:rsidR="7F3D0DFE" w:rsidRPr="00C77E65">
              <w:rPr>
                <w:rStyle w:val="normaltextrun"/>
                <w:rFonts w:ascii="TradeGothic" w:eastAsiaTheme="majorEastAsia" w:hAnsi="TradeGothic"/>
                <w:color w:val="000000" w:themeColor="text1"/>
                <w:sz w:val="20"/>
                <w:szCs w:val="20"/>
                <w:lang w:eastAsia="fr-CA"/>
              </w:rPr>
              <w:t xml:space="preserve"> de données</w:t>
            </w:r>
            <w:r w:rsidR="00B05882" w:rsidRPr="00C77E65">
              <w:rPr>
                <w:rStyle w:val="normaltextrun"/>
                <w:rFonts w:ascii="TradeGothic" w:eastAsiaTheme="majorEastAsia" w:hAnsi="TradeGothic"/>
                <w:color w:val="000000" w:themeColor="text1"/>
                <w:sz w:val="20"/>
                <w:szCs w:val="20"/>
                <w:lang w:eastAsia="fr-CA"/>
              </w:rPr>
              <w:t xml:space="preserve"> – </w:t>
            </w:r>
            <w:r w:rsidR="00851CAE" w:rsidRPr="00C77E65">
              <w:rPr>
                <w:rStyle w:val="normaltextrun"/>
                <w:rFonts w:ascii="TradeGothic" w:eastAsiaTheme="majorEastAsia" w:hAnsi="TradeGothic"/>
                <w:color w:val="000000" w:themeColor="text1"/>
                <w:sz w:val="20"/>
                <w:szCs w:val="20"/>
                <w:lang w:eastAsia="fr-CA"/>
              </w:rPr>
              <w:t>Où aller chercher</w:t>
            </w:r>
            <w:r w:rsidR="00B05882" w:rsidRPr="00C77E65">
              <w:rPr>
                <w:rStyle w:val="normaltextrun"/>
                <w:rFonts w:ascii="TradeGothic" w:eastAsiaTheme="majorEastAsia" w:hAnsi="TradeGothic"/>
                <w:color w:val="000000" w:themeColor="text1"/>
                <w:sz w:val="20"/>
                <w:szCs w:val="20"/>
                <w:lang w:eastAsia="fr-CA"/>
              </w:rPr>
              <w:t xml:space="preserve"> les </w:t>
            </w:r>
            <w:r w:rsidR="007B064B" w:rsidRPr="00C77E65">
              <w:rPr>
                <w:rStyle w:val="normaltextrun"/>
                <w:rFonts w:ascii="TradeGothic" w:eastAsiaTheme="majorEastAsia" w:hAnsi="TradeGothic"/>
                <w:color w:val="000000" w:themeColor="text1"/>
                <w:sz w:val="20"/>
                <w:szCs w:val="20"/>
                <w:lang w:eastAsia="fr-CA"/>
              </w:rPr>
              <w:t>informations requises</w:t>
            </w:r>
            <w:r w:rsidR="00202E24">
              <w:rPr>
                <w:rStyle w:val="normaltextrun"/>
                <w:rFonts w:ascii="Times New Roman" w:eastAsiaTheme="majorEastAsia" w:hAnsi="Times New Roman" w:cs="Times New Roman"/>
                <w:color w:val="000000" w:themeColor="text1"/>
                <w:sz w:val="20"/>
                <w:szCs w:val="20"/>
                <w:lang w:eastAsia="fr-CA"/>
              </w:rPr>
              <w:t> </w:t>
            </w:r>
            <w:r w:rsidR="007B064B" w:rsidRPr="00C77E65">
              <w:rPr>
                <w:rStyle w:val="normaltextrun"/>
                <w:rFonts w:ascii="TradeGothic" w:eastAsiaTheme="majorEastAsia" w:hAnsi="TradeGothic"/>
                <w:color w:val="000000" w:themeColor="text1"/>
                <w:sz w:val="20"/>
                <w:szCs w:val="20"/>
                <w:lang w:eastAsia="fr-CA"/>
              </w:rPr>
              <w:t>?</w:t>
            </w:r>
          </w:p>
          <w:p w14:paraId="5D2562A5" w14:textId="77777777" w:rsidR="0089722B"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Clara</w:t>
            </w:r>
          </w:p>
          <w:p w14:paraId="181B3D73" w14:textId="77777777" w:rsidR="0089722B"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Coba</w:t>
            </w:r>
          </w:p>
          <w:p w14:paraId="137071A1" w14:textId="77777777" w:rsidR="0089722B"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PSEP</w:t>
            </w:r>
          </w:p>
          <w:p w14:paraId="257F4778" w14:textId="77777777" w:rsidR="0089722B"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DÉFI</w:t>
            </w:r>
          </w:p>
          <w:p w14:paraId="642290D3" w14:textId="77777777" w:rsidR="0089722B"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DALI</w:t>
            </w:r>
          </w:p>
          <w:p w14:paraId="1FE58C41" w14:textId="77777777" w:rsidR="00BB2725"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SPEC</w:t>
            </w:r>
          </w:p>
          <w:p w14:paraId="6363916F" w14:textId="77777777" w:rsidR="00BB2725"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MES</w:t>
            </w:r>
          </w:p>
          <w:p w14:paraId="34EDB07F" w14:textId="77777777" w:rsidR="007A5464" w:rsidRPr="00C77E65" w:rsidRDefault="00FB602D"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BCI</w:t>
            </w:r>
          </w:p>
          <w:p w14:paraId="4E062C02" w14:textId="77777777" w:rsidR="00313F4F" w:rsidRPr="00C77E65" w:rsidRDefault="00313F4F"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b w:val="0"/>
                <w:bCs w:val="0"/>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eastAsia="fr-CA"/>
              </w:rPr>
              <w:t>Auprès des personnes participantes</w:t>
            </w:r>
          </w:p>
          <w:p w14:paraId="036FB700" w14:textId="34331C91" w:rsidR="006942C9" w:rsidRPr="00C77E65" w:rsidRDefault="00543560" w:rsidP="008316E7">
            <w:pPr>
              <w:pStyle w:val="ListParagraph"/>
              <w:numPr>
                <w:ilvl w:val="0"/>
                <w:numId w:val="9"/>
              </w:numPr>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b w:val="0"/>
                <w:color w:val="000000"/>
                <w:sz w:val="20"/>
                <w:szCs w:val="20"/>
                <w:lang w:val="fr-CA" w:eastAsia="fr-CA"/>
              </w:rPr>
            </w:pPr>
            <w:r w:rsidRPr="00C77E65">
              <w:rPr>
                <w:rStyle w:val="normaltextrun"/>
                <w:rFonts w:ascii="TradeGothic" w:eastAsiaTheme="majorEastAsia" w:hAnsi="TradeGothic" w:cstheme="minorHAnsi"/>
                <w:b w:val="0"/>
                <w:bCs w:val="0"/>
                <w:color w:val="000000"/>
                <w:sz w:val="20"/>
                <w:szCs w:val="20"/>
                <w:lang w:val="fr-CA" w:eastAsia="fr-CA"/>
              </w:rPr>
              <w:t xml:space="preserve">Auprès </w:t>
            </w:r>
            <w:r w:rsidR="00DB1501" w:rsidRPr="00C77E65">
              <w:rPr>
                <w:rStyle w:val="normaltextrun"/>
                <w:rFonts w:ascii="TradeGothic" w:eastAsiaTheme="majorEastAsia" w:hAnsi="TradeGothic" w:cstheme="minorHAnsi"/>
                <w:b w:val="0"/>
                <w:bCs w:val="0"/>
                <w:color w:val="000000"/>
                <w:sz w:val="20"/>
                <w:szCs w:val="20"/>
                <w:lang w:val="fr-CA" w:eastAsia="fr-CA"/>
              </w:rPr>
              <w:t>du personnel enseignant</w:t>
            </w:r>
          </w:p>
        </w:tc>
      </w:tr>
      <w:tr w:rsidR="007A5464" w:rsidRPr="00C77E65" w14:paraId="16F7D822" w14:textId="77777777" w:rsidTr="008E0396">
        <w:trPr>
          <w:trHeight w:val="1842"/>
          <w:jc w:val="center"/>
        </w:trPr>
        <w:tc>
          <w:tcPr>
            <w:cnfStyle w:val="001000000000" w:firstRow="0" w:lastRow="0" w:firstColumn="1" w:lastColumn="0" w:oddVBand="0" w:evenVBand="0" w:oddHBand="0" w:evenHBand="0" w:firstRowFirstColumn="0" w:firstRowLastColumn="0" w:lastRowFirstColumn="0" w:lastRowLastColumn="0"/>
            <w:tcW w:w="4578" w:type="dxa"/>
            <w:vMerge/>
            <w:vAlign w:val="center"/>
          </w:tcPr>
          <w:p w14:paraId="7C18F1B5" w14:textId="77777777" w:rsidR="007A5464" w:rsidRPr="00C77E65" w:rsidRDefault="007A5464">
            <w:pPr>
              <w:rPr>
                <w:rStyle w:val="normaltextrun"/>
                <w:rFonts w:ascii="TradeGothic" w:eastAsiaTheme="majorEastAsia" w:hAnsi="TradeGothic" w:cstheme="minorHAnsi"/>
                <w:color w:val="000000"/>
                <w:sz w:val="20"/>
                <w:szCs w:val="20"/>
                <w:lang w:eastAsia="fr-CA"/>
              </w:rPr>
            </w:pPr>
          </w:p>
        </w:tc>
        <w:tc>
          <w:tcPr>
            <w:tcW w:w="5056" w:type="dxa"/>
            <w:tcBorders>
              <w:top w:val="single" w:sz="4" w:space="0" w:color="4472C4" w:themeColor="accent1"/>
            </w:tcBorders>
          </w:tcPr>
          <w:p w14:paraId="696DCD29" w14:textId="458533E0" w:rsidR="007A5464" w:rsidRPr="00C77E65" w:rsidRDefault="007A5464" w:rsidP="007A5464">
            <w:p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b/>
                <w:bCs/>
                <w:color w:val="000000"/>
                <w:sz w:val="20"/>
                <w:szCs w:val="20"/>
                <w:lang w:eastAsia="fr-CA"/>
              </w:rPr>
            </w:pPr>
            <w:r w:rsidRPr="00C77E65">
              <w:rPr>
                <w:rStyle w:val="normaltextrun"/>
                <w:rFonts w:ascii="TradeGothic" w:eastAsiaTheme="majorEastAsia" w:hAnsi="TradeGothic"/>
                <w:b/>
                <w:bCs/>
                <w:color w:val="000000" w:themeColor="text1"/>
                <w:sz w:val="20"/>
                <w:szCs w:val="20"/>
                <w:lang w:eastAsia="fr-CA"/>
              </w:rPr>
              <w:t>Méthodes de collecte de données – Comment collecter les informations requises</w:t>
            </w:r>
            <w:r w:rsidR="00202E24">
              <w:rPr>
                <w:rStyle w:val="normaltextrun"/>
                <w:rFonts w:ascii="Times New Roman" w:eastAsiaTheme="majorEastAsia" w:hAnsi="Times New Roman" w:cs="Times New Roman"/>
                <w:b/>
                <w:bCs/>
                <w:color w:val="000000" w:themeColor="text1"/>
                <w:sz w:val="20"/>
                <w:szCs w:val="20"/>
                <w:lang w:eastAsia="fr-CA"/>
              </w:rPr>
              <w:t> </w:t>
            </w:r>
            <w:r w:rsidRPr="00C77E65">
              <w:rPr>
                <w:rStyle w:val="normaltextrun"/>
                <w:rFonts w:ascii="TradeGothic" w:eastAsiaTheme="majorEastAsia" w:hAnsi="TradeGothic"/>
                <w:b/>
                <w:bCs/>
                <w:color w:val="000000" w:themeColor="text1"/>
                <w:sz w:val="20"/>
                <w:szCs w:val="20"/>
                <w:lang w:eastAsia="fr-CA"/>
              </w:rPr>
              <w:t>?</w:t>
            </w:r>
          </w:p>
          <w:p w14:paraId="34647F3A" w14:textId="679F75A3" w:rsidR="007A5464" w:rsidRPr="00C77E65" w:rsidRDefault="007A546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 xml:space="preserve">Questionnaires (d’appréciation, de motivation, </w:t>
            </w:r>
            <w:r w:rsidRPr="00917981">
              <w:rPr>
                <w:rStyle w:val="normaltextrun"/>
                <w:rFonts w:ascii="TradeGothic" w:eastAsiaTheme="majorEastAsia" w:hAnsi="TradeGothic" w:cstheme="minorHAnsi"/>
                <w:color w:val="000000"/>
                <w:sz w:val="20"/>
                <w:szCs w:val="20"/>
                <w:lang w:eastAsia="fr-CA"/>
              </w:rPr>
              <w:t>d’opinion</w:t>
            </w:r>
            <w:r w:rsidRPr="00C77E65">
              <w:rPr>
                <w:rStyle w:val="normaltextrun"/>
                <w:rFonts w:ascii="TradeGothic" w:eastAsiaTheme="majorEastAsia" w:hAnsi="TradeGothic" w:cstheme="minorHAnsi"/>
                <w:color w:val="000000"/>
                <w:sz w:val="20"/>
                <w:szCs w:val="20"/>
                <w:lang w:eastAsia="fr-CA"/>
              </w:rPr>
              <w:t xml:space="preserve">, de satisfaction, de </w:t>
            </w:r>
            <w:r w:rsidRPr="00917981">
              <w:rPr>
                <w:rStyle w:val="normaltextrun"/>
                <w:rFonts w:ascii="TradeGothic" w:eastAsiaTheme="majorEastAsia" w:hAnsi="TradeGothic" w:cstheme="minorHAnsi"/>
                <w:color w:val="000000"/>
                <w:sz w:val="20"/>
                <w:szCs w:val="20"/>
                <w:lang w:eastAsia="fr-CA"/>
              </w:rPr>
              <w:t>perception</w:t>
            </w:r>
            <w:r w:rsidRPr="00C77E65">
              <w:rPr>
                <w:rStyle w:val="normaltextrun"/>
                <w:rFonts w:ascii="TradeGothic" w:eastAsiaTheme="majorEastAsia" w:hAnsi="TradeGothic" w:cstheme="minorHAnsi"/>
                <w:color w:val="000000"/>
                <w:sz w:val="20"/>
                <w:szCs w:val="20"/>
                <w:lang w:eastAsia="fr-CA"/>
              </w:rPr>
              <w:t>, d’autoévaluation, de relance)</w:t>
            </w:r>
          </w:p>
          <w:p w14:paraId="0E71AC0A" w14:textId="77777777" w:rsidR="007A5464" w:rsidRPr="00C77E65" w:rsidRDefault="007A546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Entrevues (individuelle, de groupe, de petits groupes)</w:t>
            </w:r>
          </w:p>
          <w:p w14:paraId="39E1B88D" w14:textId="77777777" w:rsidR="007A5464" w:rsidRPr="00C77E65" w:rsidRDefault="007A546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Fiches (fiche descriptive, relevé de fréquence)</w:t>
            </w:r>
          </w:p>
          <w:p w14:paraId="2371C68D" w14:textId="77777777" w:rsidR="007A5464" w:rsidRPr="00C77E65" w:rsidRDefault="007A546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Outils de suivi (grille d’accompagnement ou fiche de suivi, évaluation de rencontre de type tutorat ou encadrement)</w:t>
            </w:r>
          </w:p>
          <w:p w14:paraId="120C6557" w14:textId="77777777" w:rsidR="007A5464" w:rsidRPr="00C77E65" w:rsidRDefault="007A546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Formulaires (de demande d’aide ou d’inscription à une mesure, de contrat)</w:t>
            </w:r>
          </w:p>
          <w:p w14:paraId="63FDB439" w14:textId="7B088CBF" w:rsidR="007A5464" w:rsidRPr="00C77E65" w:rsidRDefault="007A546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Grilles (grille d’appréciation, grille d’observation)</w:t>
            </w:r>
          </w:p>
        </w:tc>
      </w:tr>
      <w:tr w:rsidR="006942C9" w:rsidRPr="00C77E65" w14:paraId="4AE5DCC2" w14:textId="77777777" w:rsidTr="00C77E65">
        <w:trPr>
          <w:trHeight w:val="752"/>
          <w:jc w:val="center"/>
        </w:trPr>
        <w:tc>
          <w:tcPr>
            <w:cnfStyle w:val="001000000000" w:firstRow="0" w:lastRow="0" w:firstColumn="1" w:lastColumn="0" w:oddVBand="0" w:evenVBand="0" w:oddHBand="0" w:evenHBand="0" w:firstRowFirstColumn="0" w:firstRowLastColumn="0" w:lastRowFirstColumn="0" w:lastRowLastColumn="0"/>
            <w:tcW w:w="4578" w:type="dxa"/>
            <w:vMerge/>
            <w:vAlign w:val="center"/>
          </w:tcPr>
          <w:p w14:paraId="6531003B" w14:textId="7F480777" w:rsidR="006942C9" w:rsidRPr="00C77E65" w:rsidRDefault="006942C9">
            <w:pPr>
              <w:rPr>
                <w:rStyle w:val="normaltextrun"/>
                <w:rFonts w:ascii="TradeGothic" w:eastAsiaTheme="majorEastAsia" w:hAnsi="TradeGothic" w:cstheme="minorHAnsi"/>
                <w:b w:val="0"/>
                <w:color w:val="000000"/>
                <w:sz w:val="20"/>
                <w:szCs w:val="20"/>
                <w:lang w:eastAsia="fr-CA"/>
              </w:rPr>
            </w:pPr>
          </w:p>
        </w:tc>
        <w:tc>
          <w:tcPr>
            <w:tcW w:w="5056" w:type="dxa"/>
          </w:tcPr>
          <w:p w14:paraId="3E5994E9" w14:textId="3AD3285F" w:rsidR="00A55C51" w:rsidRPr="00C77E65" w:rsidRDefault="00A55C51" w:rsidP="00286DEB">
            <w:p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b/>
                <w:color w:val="000000" w:themeColor="text1"/>
                <w:sz w:val="20"/>
                <w:szCs w:val="20"/>
                <w:lang w:eastAsia="fr-CA"/>
              </w:rPr>
            </w:pPr>
            <w:r w:rsidRPr="00C77E65">
              <w:rPr>
                <w:rStyle w:val="normaltextrun"/>
                <w:rFonts w:ascii="TradeGothic" w:eastAsiaTheme="majorEastAsia" w:hAnsi="TradeGothic"/>
                <w:b/>
                <w:color w:val="000000" w:themeColor="text1"/>
                <w:sz w:val="20"/>
                <w:szCs w:val="20"/>
                <w:lang w:eastAsia="fr-CA"/>
              </w:rPr>
              <w:t>Méthodes d’analyse de données</w:t>
            </w:r>
            <w:r w:rsidR="007B064B" w:rsidRPr="00C77E65">
              <w:rPr>
                <w:rStyle w:val="normaltextrun"/>
                <w:rFonts w:ascii="TradeGothic" w:eastAsiaTheme="majorEastAsia" w:hAnsi="TradeGothic"/>
                <w:b/>
                <w:color w:val="000000" w:themeColor="text1"/>
                <w:sz w:val="20"/>
                <w:szCs w:val="20"/>
                <w:lang w:eastAsia="fr-CA"/>
              </w:rPr>
              <w:t xml:space="preserve"> – Comment analyser les informations récoltées</w:t>
            </w:r>
            <w:r w:rsidR="00153948">
              <w:rPr>
                <w:rStyle w:val="normaltextrun"/>
                <w:rFonts w:ascii="Times New Roman" w:eastAsiaTheme="majorEastAsia" w:hAnsi="Times New Roman" w:cs="Times New Roman"/>
                <w:b/>
                <w:color w:val="000000" w:themeColor="text1"/>
                <w:sz w:val="20"/>
                <w:szCs w:val="20"/>
                <w:lang w:eastAsia="fr-CA"/>
              </w:rPr>
              <w:t> </w:t>
            </w:r>
            <w:r w:rsidR="007B064B" w:rsidRPr="00C77E65">
              <w:rPr>
                <w:rStyle w:val="normaltextrun"/>
                <w:rFonts w:ascii="TradeGothic" w:eastAsiaTheme="majorEastAsia" w:hAnsi="TradeGothic"/>
                <w:b/>
                <w:color w:val="000000" w:themeColor="text1"/>
                <w:sz w:val="20"/>
                <w:szCs w:val="20"/>
                <w:lang w:eastAsia="fr-CA"/>
              </w:rPr>
              <w:t>?</w:t>
            </w:r>
          </w:p>
          <w:p w14:paraId="2562ED9A" w14:textId="520F63D4"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Analyse descriptive</w:t>
            </w:r>
          </w:p>
          <w:p w14:paraId="5F41E30B" w14:textId="42DA2F05"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Suivi longitudinal</w:t>
            </w:r>
          </w:p>
          <w:p w14:paraId="7DAFFC60" w14:textId="18F0A222"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Triangulation des données</w:t>
            </w:r>
          </w:p>
          <w:p w14:paraId="6371F7D8" w14:textId="32A16168"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Validation par des experts ou des expertes</w:t>
            </w:r>
          </w:p>
          <w:p w14:paraId="263DF4CF" w14:textId="725ED4C2"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Mise en relation avec un cadre théorique</w:t>
            </w:r>
          </w:p>
          <w:p w14:paraId="31E56CC9" w14:textId="2FFA86A7"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Comparaison avec des évaluations de mesures similaires</w:t>
            </w:r>
          </w:p>
          <w:p w14:paraId="498B2EB7" w14:textId="30B88EED" w:rsidR="000E1CC4"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Chis carrés</w:t>
            </w:r>
          </w:p>
          <w:p w14:paraId="23E2D398" w14:textId="1D2E7149" w:rsidR="006942C9" w:rsidRPr="00C77E65" w:rsidRDefault="000E1CC4" w:rsidP="008316E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theme="minorHAnsi"/>
                <w:color w:val="000000"/>
                <w:sz w:val="20"/>
                <w:szCs w:val="20"/>
                <w:lang w:eastAsia="fr-CA"/>
              </w:rPr>
            </w:pPr>
            <w:r w:rsidRPr="00C77E65">
              <w:rPr>
                <w:rStyle w:val="normaltextrun"/>
                <w:rFonts w:ascii="TradeGothic" w:eastAsiaTheme="majorEastAsia" w:hAnsi="TradeGothic" w:cstheme="minorHAnsi"/>
                <w:color w:val="000000"/>
                <w:sz w:val="20"/>
                <w:szCs w:val="20"/>
                <w:lang w:eastAsia="fr-CA"/>
              </w:rPr>
              <w:t>Méthode de pairage avec un groupe contrôle</w:t>
            </w:r>
          </w:p>
        </w:tc>
      </w:tr>
    </w:tbl>
    <w:p w14:paraId="23E02E27" w14:textId="77777777" w:rsidR="00C77E65" w:rsidRPr="00D0216B" w:rsidRDefault="00C77E65" w:rsidP="00B4131E">
      <w:pPr>
        <w:rPr>
          <w:rFonts w:ascii="TradeGothic" w:hAnsi="TradeGothic"/>
          <w:lang w:val="fr-CA"/>
        </w:rPr>
      </w:pPr>
    </w:p>
    <w:p w14:paraId="22620192" w14:textId="77777777" w:rsidR="003D46DC" w:rsidRDefault="003D46DC">
      <w:pPr>
        <w:rPr>
          <w:rFonts w:ascii="TradeGothic" w:hAnsi="TradeGothic"/>
          <w:lang w:val="fr-CA"/>
        </w:rPr>
        <w:sectPr w:rsidR="003D46DC" w:rsidSect="00C77E65">
          <w:pgSz w:w="12240" w:h="15840" w:code="1"/>
          <w:pgMar w:top="1800" w:right="1440" w:bottom="1800" w:left="1440" w:header="720" w:footer="720" w:gutter="0"/>
          <w:cols w:space="720"/>
          <w:docGrid w:linePitch="286"/>
        </w:sectPr>
      </w:pPr>
    </w:p>
    <w:p w14:paraId="7408B505" w14:textId="24E30A18" w:rsidR="00A76CE8" w:rsidRPr="00D0216B" w:rsidRDefault="00A76CE8">
      <w:pPr>
        <w:rPr>
          <w:rFonts w:ascii="TradeGothic" w:hAnsi="TradeGothic"/>
          <w:lang w:val="fr-CA"/>
        </w:rPr>
      </w:pPr>
    </w:p>
    <w:p w14:paraId="33C3A30D" w14:textId="77777777" w:rsidR="003D46DC" w:rsidRPr="003D46DC" w:rsidRDefault="003D46DC" w:rsidP="003D46DC">
      <w:pPr>
        <w:rPr>
          <w:rFonts w:ascii="TradeGothic" w:hAnsi="TradeGothic"/>
          <w:lang w:val="fr-CA"/>
        </w:rPr>
      </w:pPr>
      <w:bookmarkStart w:id="31" w:name="_Toc132968997"/>
    </w:p>
    <w:p w14:paraId="4E868D7B" w14:textId="77777777" w:rsidR="003D46DC" w:rsidRPr="003D46DC" w:rsidRDefault="003D46DC" w:rsidP="003D46DC">
      <w:pPr>
        <w:rPr>
          <w:rFonts w:ascii="TradeGothic" w:hAnsi="TradeGothic"/>
          <w:lang w:val="fr-CA"/>
        </w:rPr>
      </w:pPr>
    </w:p>
    <w:p w14:paraId="71735371" w14:textId="77777777" w:rsidR="003D46DC" w:rsidRDefault="003D46DC" w:rsidP="003D46DC">
      <w:pPr>
        <w:rPr>
          <w:rFonts w:ascii="TradeGothic" w:hAnsi="TradeGothic"/>
          <w:lang w:val="fr-CA"/>
        </w:rPr>
      </w:pPr>
    </w:p>
    <w:p w14:paraId="59D965EE" w14:textId="77777777" w:rsidR="00D65F30" w:rsidRDefault="00D65F30" w:rsidP="003D46DC">
      <w:pPr>
        <w:rPr>
          <w:rFonts w:ascii="TradeGothic" w:hAnsi="TradeGothic"/>
          <w:lang w:val="fr-CA"/>
        </w:rPr>
      </w:pPr>
    </w:p>
    <w:p w14:paraId="15919CA6" w14:textId="77777777" w:rsidR="00D65F30" w:rsidRDefault="00D65F30" w:rsidP="003D46DC">
      <w:pPr>
        <w:rPr>
          <w:rFonts w:ascii="TradeGothic" w:hAnsi="TradeGothic"/>
          <w:lang w:val="fr-CA"/>
        </w:rPr>
      </w:pPr>
    </w:p>
    <w:p w14:paraId="5F116E1A" w14:textId="77777777" w:rsidR="00D65F30" w:rsidRPr="003D46DC" w:rsidRDefault="00D65F30" w:rsidP="003D46DC">
      <w:pPr>
        <w:rPr>
          <w:rFonts w:ascii="TradeGothic" w:hAnsi="TradeGothic"/>
          <w:lang w:val="fr-CA"/>
        </w:rPr>
      </w:pPr>
    </w:p>
    <w:p w14:paraId="18F0F5BE" w14:textId="77777777" w:rsidR="003D46DC" w:rsidRPr="003D46DC" w:rsidRDefault="003D46DC" w:rsidP="003D46DC">
      <w:pPr>
        <w:rPr>
          <w:rFonts w:ascii="TradeGothic" w:hAnsi="TradeGothic"/>
          <w:lang w:val="fr-CA"/>
        </w:rPr>
      </w:pPr>
    </w:p>
    <w:p w14:paraId="5A160006" w14:textId="77777777" w:rsidR="003D46DC" w:rsidRPr="003D46DC" w:rsidRDefault="003D46DC" w:rsidP="003D46DC">
      <w:pPr>
        <w:rPr>
          <w:rFonts w:ascii="TradeGothic" w:hAnsi="TradeGothic"/>
          <w:lang w:val="fr-CA"/>
        </w:rPr>
      </w:pPr>
    </w:p>
    <w:p w14:paraId="76C06439" w14:textId="77777777" w:rsidR="003D46DC" w:rsidRPr="003D46DC" w:rsidRDefault="003D46DC" w:rsidP="003D46DC">
      <w:pPr>
        <w:rPr>
          <w:rFonts w:ascii="TradeGothic" w:hAnsi="TradeGothic"/>
          <w:lang w:val="fr-CA"/>
        </w:rPr>
      </w:pPr>
    </w:p>
    <w:p w14:paraId="03E08ABF" w14:textId="77777777" w:rsidR="003D46DC" w:rsidRPr="003D46DC" w:rsidRDefault="003D46DC" w:rsidP="003D46DC">
      <w:pPr>
        <w:rPr>
          <w:rFonts w:ascii="TradeGothic" w:hAnsi="TradeGothic"/>
          <w:lang w:val="fr-CA"/>
        </w:rPr>
      </w:pPr>
    </w:p>
    <w:p w14:paraId="4E9AFF3D" w14:textId="4DD1C788" w:rsidR="00A76CE8" w:rsidRPr="00D65F30" w:rsidRDefault="00A76CE8" w:rsidP="003D46DC">
      <w:pPr>
        <w:pStyle w:val="Heading1"/>
        <w:keepNext w:val="0"/>
        <w:keepLines w:val="0"/>
        <w:pBdr>
          <w:left w:val="none" w:sz="0" w:space="0" w:color="auto"/>
        </w:pBdr>
        <w:jc w:val="center"/>
        <w:rPr>
          <w:rFonts w:ascii="TradeGothic" w:eastAsia="Times New Roman" w:hAnsi="TradeGothic" w:cs="Times New Roman"/>
          <w:b/>
          <w:color w:val="0070C0"/>
          <w:spacing w:val="0"/>
          <w:szCs w:val="160"/>
          <w:lang w:val="fr-CA"/>
        </w:rPr>
      </w:pPr>
      <w:bookmarkStart w:id="32" w:name="_Toc133482883"/>
      <w:r w:rsidRPr="00D65F30">
        <w:rPr>
          <w:rFonts w:ascii="TradeGothic" w:eastAsia="Times New Roman" w:hAnsi="TradeGothic" w:cs="Times New Roman"/>
          <w:b/>
          <w:color w:val="0070C0"/>
          <w:spacing w:val="0"/>
          <w:szCs w:val="160"/>
          <w:lang w:val="fr-CA"/>
        </w:rPr>
        <w:t>Annexe : Exemples d’outils complétés</w:t>
      </w:r>
      <w:bookmarkEnd w:id="31"/>
      <w:bookmarkEnd w:id="32"/>
    </w:p>
    <w:p w14:paraId="2873CBC1" w14:textId="77777777" w:rsidR="003D46DC" w:rsidRDefault="003D46DC">
      <w:pPr>
        <w:rPr>
          <w:rFonts w:ascii="TradeGothic" w:hAnsi="TradeGothic"/>
          <w:lang w:val="fr-CA"/>
        </w:rPr>
      </w:pPr>
    </w:p>
    <w:p w14:paraId="5F826C0A" w14:textId="77777777" w:rsidR="003D46DC" w:rsidRDefault="003D46DC">
      <w:pPr>
        <w:rPr>
          <w:rFonts w:ascii="TradeGothic" w:hAnsi="TradeGothic"/>
          <w:lang w:val="fr-CA"/>
        </w:rPr>
      </w:pPr>
    </w:p>
    <w:p w14:paraId="6BE7920A" w14:textId="77777777" w:rsidR="003D46DC" w:rsidRDefault="003D46DC">
      <w:pPr>
        <w:rPr>
          <w:rFonts w:ascii="TradeGothic" w:hAnsi="TradeGothic"/>
          <w:lang w:val="fr-CA"/>
        </w:rPr>
      </w:pPr>
    </w:p>
    <w:p w14:paraId="32FAF318" w14:textId="77777777" w:rsidR="003D46DC" w:rsidRDefault="003D46DC">
      <w:pPr>
        <w:rPr>
          <w:rFonts w:ascii="TradeGothic" w:hAnsi="TradeGothic"/>
          <w:lang w:val="fr-CA"/>
        </w:rPr>
      </w:pPr>
    </w:p>
    <w:p w14:paraId="7A57D60A" w14:textId="77777777" w:rsidR="003D46DC" w:rsidRDefault="003D46DC">
      <w:pPr>
        <w:rPr>
          <w:rFonts w:ascii="TradeGothic" w:hAnsi="TradeGothic"/>
          <w:lang w:val="fr-CA"/>
        </w:rPr>
      </w:pPr>
    </w:p>
    <w:p w14:paraId="293A2150" w14:textId="77777777" w:rsidR="003D46DC" w:rsidRDefault="003D46DC">
      <w:pPr>
        <w:rPr>
          <w:rFonts w:ascii="TradeGothic" w:hAnsi="TradeGothic"/>
          <w:lang w:val="fr-CA"/>
        </w:rPr>
      </w:pPr>
    </w:p>
    <w:p w14:paraId="0B02B635" w14:textId="77777777" w:rsidR="003D46DC" w:rsidRDefault="003D46DC">
      <w:pPr>
        <w:rPr>
          <w:rFonts w:ascii="TradeGothic" w:hAnsi="TradeGothic"/>
          <w:lang w:val="fr-CA"/>
        </w:rPr>
      </w:pPr>
    </w:p>
    <w:p w14:paraId="3506FC35" w14:textId="361CD421" w:rsidR="003D46DC" w:rsidRDefault="003D46DC">
      <w:pPr>
        <w:rPr>
          <w:rFonts w:ascii="TradeGothic" w:hAnsi="TradeGothic"/>
          <w:lang w:val="fr-CA"/>
        </w:rPr>
        <w:sectPr w:rsidR="003D46DC" w:rsidSect="00D65F30">
          <w:pgSz w:w="12240" w:h="15840" w:code="1"/>
          <w:pgMar w:top="1800" w:right="1440" w:bottom="1800" w:left="1440" w:header="720" w:footer="720" w:gutter="0"/>
          <w:cols w:space="720"/>
          <w:docGrid w:linePitch="286"/>
        </w:sectPr>
      </w:pPr>
    </w:p>
    <w:p w14:paraId="233F4000" w14:textId="3A668CF6" w:rsidR="00624AC8" w:rsidRPr="00D0216B" w:rsidRDefault="007D0C84" w:rsidP="00E47F2B">
      <w:pPr>
        <w:pStyle w:val="Heading2"/>
        <w:keepNext w:val="0"/>
        <w:keepLines w:val="0"/>
        <w:rPr>
          <w:rFonts w:ascii="TradeGothic" w:hAnsi="TradeGothic"/>
          <w:lang w:val="fr-CA"/>
        </w:rPr>
      </w:pPr>
      <w:bookmarkStart w:id="33" w:name="_Toc132968998"/>
      <w:bookmarkStart w:id="34" w:name="_Toc133482884"/>
      <w:r w:rsidRPr="00D0216B">
        <w:rPr>
          <w:rFonts w:ascii="TradeGothic" w:hAnsi="TradeGothic"/>
          <w:lang w:val="fr-CA"/>
        </w:rPr>
        <w:t>Exemple</w:t>
      </w:r>
      <w:r w:rsidR="00B82B81">
        <w:rPr>
          <w:rFonts w:ascii="TradeGothic" w:hAnsi="TradeGothic"/>
          <w:lang w:val="fr-CA"/>
        </w:rPr>
        <w:t> </w:t>
      </w:r>
      <w:r w:rsidRPr="00D0216B">
        <w:rPr>
          <w:rFonts w:ascii="TradeGothic" w:hAnsi="TradeGothic"/>
          <w:lang w:val="fr-CA"/>
        </w:rPr>
        <w:t xml:space="preserve">1 : </w:t>
      </w:r>
      <w:r w:rsidR="00E42B58" w:rsidRPr="00D0216B">
        <w:rPr>
          <w:rFonts w:ascii="TradeGothic" w:hAnsi="TradeGothic"/>
          <w:lang w:val="fr-CA"/>
        </w:rPr>
        <w:t>É</w:t>
      </w:r>
      <w:r w:rsidR="00E47F2B" w:rsidRPr="00D0216B">
        <w:rPr>
          <w:rFonts w:ascii="TradeGothic" w:hAnsi="TradeGothic"/>
          <w:lang w:val="fr-CA"/>
        </w:rPr>
        <w:t>quipe de</w:t>
      </w:r>
      <w:r w:rsidR="002C1619" w:rsidRPr="00D0216B">
        <w:rPr>
          <w:rFonts w:ascii="TradeGothic" w:hAnsi="TradeGothic"/>
          <w:lang w:val="fr-CA"/>
        </w:rPr>
        <w:t xml:space="preserve"> football</w:t>
      </w:r>
      <w:bookmarkEnd w:id="33"/>
      <w:bookmarkEnd w:id="34"/>
    </w:p>
    <w:p w14:paraId="0E21141E" w14:textId="77777777" w:rsidR="00721A09" w:rsidRPr="00D0216B" w:rsidRDefault="00721A09" w:rsidP="00721A09">
      <w:pPr>
        <w:rPr>
          <w:rStyle w:val="normaltextrun"/>
          <w:rFonts w:ascii="TradeGothic" w:hAnsi="TradeGothic"/>
          <w:lang w:val="fr-CA"/>
        </w:rPr>
      </w:pPr>
    </w:p>
    <w:p w14:paraId="69D3CA30" w14:textId="5DC2B49A" w:rsidR="006F5CF3" w:rsidRPr="00D0216B" w:rsidRDefault="006F5CF3" w:rsidP="0082358B">
      <w:pPr>
        <w:pStyle w:val="Heading3"/>
        <w:keepNext w:val="0"/>
        <w:keepLines w:val="0"/>
        <w:rPr>
          <w:rStyle w:val="normaltextrun"/>
          <w:rFonts w:ascii="TradeGothic" w:hAnsi="TradeGothic"/>
          <w:lang w:val="fr-CA"/>
        </w:rPr>
      </w:pPr>
      <w:bookmarkStart w:id="35" w:name="_Toc132968999"/>
      <w:bookmarkStart w:id="36" w:name="_Toc133482885"/>
      <w:r w:rsidRPr="00D0216B">
        <w:rPr>
          <w:rStyle w:val="normaltextrun"/>
          <w:rFonts w:ascii="TradeGothic" w:hAnsi="TradeGothic"/>
          <w:lang w:val="fr-CA"/>
        </w:rPr>
        <w:t>Modèle logique</w:t>
      </w:r>
      <w:bookmarkEnd w:id="35"/>
      <w:bookmarkEnd w:id="36"/>
      <w:r w:rsidRPr="00D0216B">
        <w:rPr>
          <w:rStyle w:val="normaltextrun"/>
          <w:rFonts w:ascii="TradeGothic" w:hAnsi="TradeGothic"/>
          <w:lang w:val="fr-CA"/>
        </w:rPr>
        <w:t xml:space="preserve"> </w:t>
      </w:r>
    </w:p>
    <w:p w14:paraId="5F27587D" w14:textId="77777777" w:rsidR="008A2860" w:rsidRPr="00D0216B" w:rsidRDefault="008A2860" w:rsidP="008A2860">
      <w:pPr>
        <w:rPr>
          <w:rFonts w:ascii="TradeGothic" w:hAnsi="TradeGothic"/>
          <w:lang w:val="fr-CA"/>
        </w:rPr>
      </w:pPr>
    </w:p>
    <w:p w14:paraId="3C5774FE" w14:textId="77777777" w:rsidR="00351DD2" w:rsidRPr="00D0216B" w:rsidRDefault="00351DD2" w:rsidP="00351DD2">
      <w:pPr>
        <w:spacing w:after="0" w:line="240" w:lineRule="auto"/>
        <w:rPr>
          <w:rFonts w:ascii="TradeGothic" w:hAnsi="TradeGothic" w:cstheme="majorHAnsi"/>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16B">
        <w:rPr>
          <w:rFonts w:ascii="TradeGothic" w:hAnsi="TradeGothic"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 de la mesure : </w:t>
      </w:r>
      <w:r w:rsidRPr="00D0216B">
        <w:rPr>
          <w:rFonts w:ascii="TradeGothic" w:hAnsi="TradeGothic"/>
          <w:b/>
          <w:sz w:val="28"/>
          <w:szCs w:val="28"/>
        </w:rPr>
        <w:t>Aide à la réussite pour l’équipe de football du Cégep</w:t>
      </w:r>
    </w:p>
    <w:tbl>
      <w:tblPr>
        <w:tblStyle w:val="TableGrid"/>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513"/>
        <w:gridCol w:w="11697"/>
      </w:tblGrid>
      <w:tr w:rsidR="00351DD2" w:rsidRPr="00141D11" w14:paraId="6962FD29" w14:textId="77777777" w:rsidTr="00132FF3">
        <w:trPr>
          <w:trHeight w:val="1701"/>
        </w:trPr>
        <w:tc>
          <w:tcPr>
            <w:tcW w:w="269" w:type="dxa"/>
            <w:vMerge w:val="restart"/>
            <w:tcBorders>
              <w:top w:val="single" w:sz="12" w:space="0" w:color="5B9BD5" w:themeColor="accent5"/>
              <w:left w:val="single" w:sz="12" w:space="0" w:color="5B9BD5" w:themeColor="accent5"/>
              <w:right w:val="single" w:sz="12" w:space="0" w:color="5B9BD5" w:themeColor="accent5"/>
            </w:tcBorders>
            <w:shd w:val="clear" w:color="auto" w:fill="0070C0"/>
            <w:textDirection w:val="btLr"/>
          </w:tcPr>
          <w:p w14:paraId="5193F233" w14:textId="22DA45C3" w:rsidR="00492231" w:rsidRPr="00141D11" w:rsidRDefault="00492231" w:rsidP="002F26B9">
            <w:pPr>
              <w:spacing w:before="20" w:after="20"/>
              <w:ind w:left="113" w:right="113"/>
              <w:jc w:val="center"/>
              <w:rPr>
                <w:rFonts w:ascii="TradeGothic" w:hAnsi="TradeGothic" w:cstheme="majorHAnsi"/>
                <w:b/>
                <w:bCs/>
                <w:sz w:val="20"/>
                <w:szCs w:val="20"/>
              </w:rPr>
            </w:pPr>
            <w:r w:rsidRPr="00141D11">
              <w:rPr>
                <w:rFonts w:ascii="TradeGothic" w:hAnsi="TradeGothic" w:cstheme="majorHAnsi"/>
                <w:b/>
                <w:bCs/>
                <w:color w:val="FFFFFF" w:themeColor="background1"/>
                <w:sz w:val="20"/>
                <w:szCs w:val="20"/>
              </w:rPr>
              <w:t>Situation de départ et hypothèses</w:t>
            </w:r>
          </w:p>
        </w:tc>
        <w:tc>
          <w:tcPr>
            <w:tcW w:w="20581" w:type="dxa"/>
            <w:tcBorders>
              <w:top w:val="single" w:sz="12" w:space="0" w:color="5B9BD5" w:themeColor="accent5"/>
              <w:left w:val="single" w:sz="12" w:space="0" w:color="5B9BD5" w:themeColor="accent5"/>
              <w:bottom w:val="single" w:sz="6" w:space="0" w:color="5B9BD5" w:themeColor="accent5"/>
              <w:right w:val="single" w:sz="12" w:space="0" w:color="5B9BD5" w:themeColor="accent5"/>
            </w:tcBorders>
            <w:hideMark/>
          </w:tcPr>
          <w:p w14:paraId="02300CFE" w14:textId="77777777" w:rsidR="00351DD2" w:rsidRPr="00141D11" w:rsidRDefault="00351DD2" w:rsidP="00132FF3">
            <w:pPr>
              <w:spacing w:before="20" w:after="120"/>
              <w:rPr>
                <w:rFonts w:ascii="TradeGothic" w:hAnsi="TradeGothic" w:cstheme="majorHAnsi"/>
                <w:b/>
                <w:bCs/>
                <w:sz w:val="20"/>
                <w:szCs w:val="20"/>
              </w:rPr>
            </w:pPr>
            <w:r w:rsidRPr="00141D11">
              <w:rPr>
                <w:rFonts w:ascii="TradeGothic" w:hAnsi="TradeGothic" w:cstheme="majorHAnsi"/>
                <w:b/>
                <w:bCs/>
                <w:sz w:val="20"/>
                <w:szCs w:val="20"/>
              </w:rPr>
              <w:t>Personnes visées par la mesure</w:t>
            </w:r>
          </w:p>
          <w:p w14:paraId="086F2227" w14:textId="77777777" w:rsidR="00351DD2" w:rsidRPr="00141D11" w:rsidRDefault="00351DD2" w:rsidP="002F26B9">
            <w:pPr>
              <w:spacing w:before="20" w:after="20"/>
              <w:rPr>
                <w:rFonts w:ascii="TradeGothic" w:hAnsi="TradeGothic" w:cstheme="majorHAnsi"/>
                <w:bCs/>
                <w:sz w:val="20"/>
                <w:szCs w:val="20"/>
              </w:rPr>
            </w:pPr>
            <w:r w:rsidRPr="00141D11">
              <w:rPr>
                <w:rFonts w:ascii="TradeGothic" w:hAnsi="TradeGothic" w:cstheme="majorHAnsi"/>
                <w:bCs/>
                <w:sz w:val="20"/>
                <w:szCs w:val="20"/>
              </w:rPr>
              <w:t>Joueurs de l’équipe de football du Cégep.</w:t>
            </w:r>
          </w:p>
          <w:p w14:paraId="3BFC7586" w14:textId="0267F79B" w:rsidR="00351DD2" w:rsidRPr="00141D11" w:rsidRDefault="00351DD2" w:rsidP="002F26B9">
            <w:pPr>
              <w:spacing w:before="20" w:after="20"/>
              <w:rPr>
                <w:rFonts w:ascii="TradeGothic" w:hAnsi="TradeGothic" w:cstheme="majorBidi"/>
                <w:sz w:val="20"/>
                <w:szCs w:val="20"/>
              </w:rPr>
            </w:pPr>
            <w:r w:rsidRPr="00141D11">
              <w:rPr>
                <w:rFonts w:ascii="TradeGothic" w:hAnsi="TradeGothic" w:cstheme="majorBidi"/>
                <w:sz w:val="20"/>
                <w:szCs w:val="20"/>
              </w:rPr>
              <w:t xml:space="preserve">Cette mesure s’adresse principalement aux nouvelles recrues de l’équipe, qui sont en majorité des étudiants qui proviennent du secondaire et de l’international. </w:t>
            </w:r>
          </w:p>
          <w:p w14:paraId="38928E1F" w14:textId="7B73A76D" w:rsidR="00351DD2" w:rsidRPr="00141D11" w:rsidRDefault="00351DD2" w:rsidP="002F26B9">
            <w:pPr>
              <w:spacing w:before="20" w:after="20"/>
              <w:rPr>
                <w:rFonts w:ascii="TradeGothic" w:hAnsi="TradeGothic" w:cstheme="majorBidi"/>
                <w:sz w:val="20"/>
                <w:szCs w:val="20"/>
              </w:rPr>
            </w:pPr>
            <w:r w:rsidRPr="00141D11">
              <w:rPr>
                <w:rFonts w:ascii="TradeGothic" w:hAnsi="TradeGothic" w:cstheme="majorBidi"/>
                <w:sz w:val="20"/>
                <w:szCs w:val="20"/>
              </w:rPr>
              <w:t>On y inclut également tout étudiant qui fréquente déjà le cégep et qui démontre un besoin au niveau de l’organisation et des méthodes de travail, ou dont la réussite scolaire est préoccupante (résultats faibles, cours en échec, nombre d’absences en classe élevé), notamment les étudiants soumis au règlement de réussite (50</w:t>
            </w:r>
            <w:r w:rsidR="00285894">
              <w:rPr>
                <w:rFonts w:ascii="TradeGothic" w:hAnsi="TradeGothic" w:cstheme="majorBidi"/>
                <w:sz w:val="20"/>
                <w:szCs w:val="20"/>
              </w:rPr>
              <w:t> </w:t>
            </w:r>
            <w:r w:rsidRPr="00141D11">
              <w:rPr>
                <w:rFonts w:ascii="TradeGothic" w:hAnsi="TradeGothic" w:cstheme="majorBidi"/>
                <w:sz w:val="20"/>
                <w:szCs w:val="20"/>
              </w:rPr>
              <w:t>% des cours en échec ou plus). Sont exclus les vétérans dont la progression est satisfaisante.</w:t>
            </w:r>
          </w:p>
        </w:tc>
      </w:tr>
      <w:tr w:rsidR="00351DD2" w:rsidRPr="00141D11" w14:paraId="20930C6E" w14:textId="77777777" w:rsidTr="00132FF3">
        <w:trPr>
          <w:trHeight w:val="2426"/>
        </w:trPr>
        <w:tc>
          <w:tcPr>
            <w:tcW w:w="269" w:type="dxa"/>
            <w:vMerge/>
            <w:shd w:val="clear" w:color="auto" w:fill="0070C0"/>
          </w:tcPr>
          <w:p w14:paraId="2E525B80" w14:textId="77777777" w:rsidR="00492231" w:rsidRPr="00141D11" w:rsidRDefault="00492231" w:rsidP="002F26B9">
            <w:pPr>
              <w:spacing w:before="20" w:after="20"/>
              <w:jc w:val="center"/>
              <w:rPr>
                <w:rFonts w:ascii="TradeGothic" w:hAnsi="TradeGothic" w:cstheme="majorHAnsi"/>
                <w:sz w:val="20"/>
                <w:szCs w:val="20"/>
              </w:rPr>
            </w:pPr>
          </w:p>
        </w:tc>
        <w:tc>
          <w:tcPr>
            <w:tcW w:w="20581" w:type="dxa"/>
            <w:tcBorders>
              <w:top w:val="single" w:sz="6" w:space="0" w:color="5B9BD5" w:themeColor="accent5"/>
              <w:left w:val="single" w:sz="12" w:space="0" w:color="5B9BD5" w:themeColor="accent5"/>
              <w:bottom w:val="single" w:sz="6" w:space="0" w:color="5B9BD5" w:themeColor="accent5"/>
              <w:right w:val="single" w:sz="12" w:space="0" w:color="5B9BD5" w:themeColor="accent5"/>
            </w:tcBorders>
            <w:hideMark/>
          </w:tcPr>
          <w:p w14:paraId="1596F167" w14:textId="77777777" w:rsidR="00351DD2" w:rsidRPr="00141D11" w:rsidRDefault="00351DD2" w:rsidP="00132FF3">
            <w:pPr>
              <w:spacing w:before="20" w:after="120"/>
              <w:rPr>
                <w:rFonts w:ascii="TradeGothic" w:hAnsi="TradeGothic" w:cstheme="majorHAnsi"/>
                <w:b/>
                <w:bCs/>
                <w:sz w:val="20"/>
                <w:szCs w:val="20"/>
              </w:rPr>
            </w:pPr>
            <w:r w:rsidRPr="00141D11">
              <w:rPr>
                <w:rFonts w:ascii="TradeGothic" w:hAnsi="TradeGothic" w:cstheme="majorHAnsi"/>
                <w:sz w:val="20"/>
                <w:szCs w:val="20"/>
              </w:rPr>
              <w:t>Établir la</w:t>
            </w:r>
            <w:r w:rsidRPr="00141D11">
              <w:rPr>
                <w:rFonts w:ascii="TradeGothic" w:hAnsi="TradeGothic" w:cstheme="majorHAnsi"/>
                <w:b/>
                <w:bCs/>
                <w:sz w:val="20"/>
                <w:szCs w:val="20"/>
              </w:rPr>
              <w:t xml:space="preserve"> nature du problème </w:t>
            </w:r>
          </w:p>
          <w:p w14:paraId="5AB7B849" w14:textId="3072D9B7" w:rsidR="00351DD2" w:rsidRPr="00141D11" w:rsidRDefault="00351DD2" w:rsidP="002F26B9">
            <w:pPr>
              <w:spacing w:before="20" w:after="20"/>
              <w:rPr>
                <w:rFonts w:ascii="TradeGothic" w:hAnsi="TradeGothic" w:cstheme="majorBidi"/>
                <w:sz w:val="20"/>
                <w:szCs w:val="20"/>
              </w:rPr>
            </w:pPr>
            <w:r w:rsidRPr="00141D11">
              <w:rPr>
                <w:rFonts w:ascii="TradeGothic" w:hAnsi="TradeGothic" w:cstheme="majorBidi"/>
                <w:sz w:val="20"/>
                <w:szCs w:val="20"/>
              </w:rPr>
              <w:t>L'équipe de football collégiale est membre du Réseau du sport étudiant du Québec (RSEQ). Pour en faire partie, l'étudiant doit répondre à certaines exigences du RSEQ, dont celle de réussir 8</w:t>
            </w:r>
            <w:r w:rsidR="00285894">
              <w:rPr>
                <w:rFonts w:ascii="TradeGothic" w:hAnsi="TradeGothic" w:cstheme="majorBidi"/>
                <w:sz w:val="20"/>
                <w:szCs w:val="20"/>
              </w:rPr>
              <w:t> </w:t>
            </w:r>
            <w:r w:rsidRPr="00141D11">
              <w:rPr>
                <w:rFonts w:ascii="TradeGothic" w:hAnsi="TradeGothic" w:cstheme="majorBidi"/>
                <w:sz w:val="20"/>
                <w:szCs w:val="20"/>
              </w:rPr>
              <w:t>cours dans une même année scolaire (période s'étalant des trimestres d'automne, d'hiver et d'été). Malheureusement, un certain nombre d'étudiants sont exclus de l'équipe chaque année</w:t>
            </w:r>
            <w:r w:rsidR="00106E56">
              <w:rPr>
                <w:rFonts w:ascii="TradeGothic" w:hAnsi="TradeGothic" w:cstheme="majorBidi"/>
                <w:sz w:val="20"/>
                <w:szCs w:val="20"/>
              </w:rPr>
              <w:t>,</w:t>
            </w:r>
            <w:r w:rsidRPr="00141D11">
              <w:rPr>
                <w:rFonts w:ascii="TradeGothic" w:hAnsi="TradeGothic" w:cstheme="majorBidi"/>
                <w:sz w:val="20"/>
                <w:szCs w:val="20"/>
              </w:rPr>
              <w:t xml:space="preserve"> car ils ne répondent pas à cette exigence</w:t>
            </w:r>
            <w:r w:rsidR="08D44759" w:rsidRPr="00141D11">
              <w:rPr>
                <w:rFonts w:ascii="TradeGothic" w:hAnsi="TradeGothic" w:cstheme="majorBidi"/>
                <w:sz w:val="20"/>
                <w:szCs w:val="20"/>
              </w:rPr>
              <w:t>.</w:t>
            </w:r>
            <w:r w:rsidRPr="00141D11">
              <w:rPr>
                <w:rFonts w:ascii="TradeGothic" w:hAnsi="TradeGothic" w:cstheme="majorBidi"/>
                <w:sz w:val="20"/>
                <w:szCs w:val="20"/>
              </w:rPr>
              <w:t xml:space="preserve"> Notamment, cela peut venir du fait qu'il n'y a présentement aucune condition liée à la réussite pour adhérer à l'équipe, faisant en sorte que des étudiants dont le dossier scolaire est faible peuvent joindre l'équipe. Pour ces étudiants, le football est souvent prioritaire par rapport aux études.</w:t>
            </w:r>
          </w:p>
          <w:p w14:paraId="5525A761" w14:textId="63E8E3D7" w:rsidR="00351DD2" w:rsidRPr="00141D11" w:rsidRDefault="00351DD2" w:rsidP="002F26B9">
            <w:pPr>
              <w:spacing w:before="20" w:after="20"/>
              <w:rPr>
                <w:rFonts w:ascii="TradeGothic" w:hAnsi="TradeGothic" w:cstheme="majorBidi"/>
                <w:sz w:val="20"/>
                <w:szCs w:val="20"/>
              </w:rPr>
            </w:pPr>
            <w:r w:rsidRPr="00141D11">
              <w:rPr>
                <w:rFonts w:ascii="TradeGothic" w:hAnsi="TradeGothic" w:cstheme="majorBidi"/>
                <w:sz w:val="20"/>
                <w:szCs w:val="20"/>
              </w:rPr>
              <w:t xml:space="preserve">On constate également que les nouvelles recrues en provenance du secondaire connaissent des défis liés à la transition secondaire-collégial, particulièrement au niveau de l'organisation, des méthodes de travail et du développement de l'autonomie. Cette situation est aussi observée chez les recrues en provenance de l'international, qui doivent s'adapter à </w:t>
            </w:r>
            <w:r w:rsidR="55517B76" w:rsidRPr="00141D11">
              <w:rPr>
                <w:rFonts w:ascii="TradeGothic" w:hAnsi="TradeGothic" w:cstheme="majorBidi"/>
                <w:sz w:val="20"/>
                <w:szCs w:val="20"/>
              </w:rPr>
              <w:t>des</w:t>
            </w:r>
            <w:r w:rsidRPr="00141D11">
              <w:rPr>
                <w:rFonts w:ascii="TradeGothic" w:hAnsi="TradeGothic" w:cstheme="majorBidi"/>
                <w:sz w:val="20"/>
                <w:szCs w:val="20"/>
              </w:rPr>
              <w:t xml:space="preserve"> changements</w:t>
            </w:r>
            <w:r w:rsidR="6AECE443" w:rsidRPr="00141D11">
              <w:rPr>
                <w:rFonts w:ascii="TradeGothic" w:hAnsi="TradeGothic" w:cstheme="majorBidi"/>
                <w:sz w:val="20"/>
                <w:szCs w:val="20"/>
              </w:rPr>
              <w:t xml:space="preserve"> supplémentaires</w:t>
            </w:r>
            <w:r w:rsidRPr="00141D11">
              <w:rPr>
                <w:rFonts w:ascii="TradeGothic" w:hAnsi="TradeGothic" w:cstheme="majorBidi"/>
                <w:sz w:val="20"/>
                <w:szCs w:val="20"/>
              </w:rPr>
              <w:t>, tant sur le plan scolaire que culturel. Sachant que le recrutement à l'international est en plein essor au Cégep, la réussite devient d'autant plus préoccupante pour l'avenir</w:t>
            </w:r>
            <w:r w:rsidR="53E3E331" w:rsidRPr="00141D11">
              <w:rPr>
                <w:rFonts w:ascii="TradeGothic" w:hAnsi="TradeGothic" w:cstheme="majorBidi"/>
                <w:sz w:val="20"/>
                <w:szCs w:val="20"/>
              </w:rPr>
              <w:t xml:space="preserve">. </w:t>
            </w:r>
          </w:p>
        </w:tc>
      </w:tr>
      <w:tr w:rsidR="00351DD2" w:rsidRPr="00141D11" w14:paraId="70A4ED93" w14:textId="77777777" w:rsidTr="002F26B9">
        <w:tc>
          <w:tcPr>
            <w:tcW w:w="269" w:type="dxa"/>
            <w:vMerge/>
            <w:shd w:val="clear" w:color="auto" w:fill="0070C0"/>
          </w:tcPr>
          <w:p w14:paraId="08D8A5E3" w14:textId="77777777" w:rsidR="00492231" w:rsidRPr="00141D11" w:rsidRDefault="00492231" w:rsidP="002F26B9">
            <w:pPr>
              <w:spacing w:before="20" w:after="20"/>
              <w:jc w:val="center"/>
              <w:rPr>
                <w:rFonts w:ascii="TradeGothic" w:hAnsi="TradeGothic" w:cstheme="majorHAnsi"/>
                <w:sz w:val="20"/>
                <w:szCs w:val="20"/>
              </w:rPr>
            </w:pPr>
          </w:p>
        </w:tc>
        <w:tc>
          <w:tcPr>
            <w:tcW w:w="20581" w:type="dxa"/>
            <w:tcBorders>
              <w:top w:val="single" w:sz="6" w:space="0" w:color="5B9BD5" w:themeColor="accent5"/>
              <w:left w:val="single" w:sz="12" w:space="0" w:color="5B9BD5" w:themeColor="accent5"/>
              <w:bottom w:val="single" w:sz="6" w:space="0" w:color="5B9BD5" w:themeColor="accent5"/>
              <w:right w:val="single" w:sz="12" w:space="0" w:color="5B9BD5" w:themeColor="accent5"/>
            </w:tcBorders>
            <w:hideMark/>
          </w:tcPr>
          <w:p w14:paraId="4450A9C8" w14:textId="77777777" w:rsidR="00351DD2" w:rsidRPr="00141D11" w:rsidRDefault="00351DD2" w:rsidP="00132FF3">
            <w:pPr>
              <w:spacing w:before="20" w:after="120"/>
              <w:rPr>
                <w:rFonts w:ascii="TradeGothic" w:hAnsi="TradeGothic" w:cstheme="majorHAnsi"/>
                <w:sz w:val="20"/>
                <w:szCs w:val="20"/>
              </w:rPr>
            </w:pPr>
            <w:r w:rsidRPr="00141D11">
              <w:rPr>
                <w:rFonts w:ascii="TradeGothic" w:hAnsi="TradeGothic" w:cstheme="majorHAnsi"/>
                <w:sz w:val="20"/>
                <w:szCs w:val="20"/>
              </w:rPr>
              <w:t>Identifier les</w:t>
            </w:r>
            <w:r w:rsidRPr="00141D11">
              <w:rPr>
                <w:rFonts w:ascii="TradeGothic" w:hAnsi="TradeGothic" w:cstheme="majorHAnsi"/>
                <w:b/>
                <w:bCs/>
                <w:sz w:val="20"/>
                <w:szCs w:val="20"/>
              </w:rPr>
              <w:t xml:space="preserve"> besoins des personnes participantes </w:t>
            </w:r>
            <w:r w:rsidRPr="00141D11">
              <w:rPr>
                <w:rFonts w:ascii="TradeGothic" w:hAnsi="TradeGothic" w:cstheme="majorHAnsi"/>
                <w:sz w:val="20"/>
                <w:szCs w:val="20"/>
              </w:rPr>
              <w:t>visées par la mesure d'aide</w:t>
            </w:r>
          </w:p>
          <w:p w14:paraId="658E44FB" w14:textId="738154C4" w:rsidR="00351DD2" w:rsidRPr="00141D11" w:rsidRDefault="0096140D" w:rsidP="0096140D">
            <w:pPr>
              <w:pStyle w:val="ListParagraph"/>
              <w:numPr>
                <w:ilvl w:val="0"/>
                <w:numId w:val="3"/>
              </w:numPr>
              <w:spacing w:before="20" w:after="20"/>
              <w:rPr>
                <w:rFonts w:ascii="TradeGothic" w:hAnsi="TradeGothic" w:cstheme="majorHAnsi"/>
                <w:sz w:val="20"/>
                <w:szCs w:val="20"/>
              </w:rPr>
            </w:pPr>
            <w:r w:rsidRPr="0096140D">
              <w:rPr>
                <w:rFonts w:ascii="TradeGothic" w:hAnsi="TradeGothic" w:cstheme="majorHAnsi"/>
                <w:sz w:val="20"/>
                <w:szCs w:val="20"/>
              </w:rPr>
              <w:t>D</w:t>
            </w:r>
            <w:r w:rsidR="00351DD2" w:rsidRPr="0096140D">
              <w:rPr>
                <w:rFonts w:ascii="TradeGothic" w:hAnsi="TradeGothic" w:cstheme="majorHAnsi"/>
                <w:sz w:val="20"/>
                <w:szCs w:val="20"/>
              </w:rPr>
              <w:t>évelopper</w:t>
            </w:r>
            <w:r w:rsidR="00351DD2" w:rsidRPr="00141D11">
              <w:rPr>
                <w:rFonts w:ascii="TradeGothic" w:hAnsi="TradeGothic" w:cstheme="majorHAnsi"/>
                <w:sz w:val="20"/>
                <w:szCs w:val="20"/>
              </w:rPr>
              <w:t xml:space="preserve"> et mettre en place des stratégies d'organisation et des méthodes de travail efficaces, principalement la gestion du temps et la préparation aux examens</w:t>
            </w:r>
          </w:p>
          <w:p w14:paraId="1DF93D88" w14:textId="71187CAA" w:rsidR="00351DD2" w:rsidRPr="00141D11" w:rsidRDefault="0096140D" w:rsidP="0096140D">
            <w:pPr>
              <w:pStyle w:val="ListParagraph"/>
              <w:numPr>
                <w:ilvl w:val="0"/>
                <w:numId w:val="3"/>
              </w:numPr>
              <w:spacing w:before="20" w:after="20"/>
              <w:rPr>
                <w:rFonts w:ascii="TradeGothic" w:hAnsi="TradeGothic" w:cstheme="majorHAnsi"/>
                <w:sz w:val="20"/>
                <w:szCs w:val="20"/>
              </w:rPr>
            </w:pPr>
            <w:r w:rsidRPr="0096140D">
              <w:rPr>
                <w:rFonts w:ascii="TradeGothic" w:hAnsi="TradeGothic" w:cstheme="majorHAnsi"/>
                <w:sz w:val="20"/>
                <w:szCs w:val="20"/>
              </w:rPr>
              <w:t>R</w:t>
            </w:r>
            <w:r w:rsidR="00351DD2" w:rsidRPr="0096140D">
              <w:rPr>
                <w:rFonts w:ascii="TradeGothic" w:hAnsi="TradeGothic" w:cstheme="majorHAnsi"/>
                <w:sz w:val="20"/>
                <w:szCs w:val="20"/>
              </w:rPr>
              <w:t>econnaître</w:t>
            </w:r>
            <w:r w:rsidR="00351DD2" w:rsidRPr="00141D11">
              <w:rPr>
                <w:rFonts w:ascii="TradeGothic" w:hAnsi="TradeGothic" w:cstheme="majorHAnsi"/>
                <w:sz w:val="20"/>
                <w:szCs w:val="20"/>
              </w:rPr>
              <w:t xml:space="preserve"> leurs difficultés et les prendre en charge par eux-mêmes (notamment en demandant de l'aide), développer leur autonomie et leur responsabilisation</w:t>
            </w:r>
          </w:p>
          <w:p w14:paraId="115C7058" w14:textId="3866E10E" w:rsidR="0096140D" w:rsidRPr="00132FF3" w:rsidRDefault="0096140D" w:rsidP="002F26B9">
            <w:pPr>
              <w:pStyle w:val="ListParagraph"/>
              <w:numPr>
                <w:ilvl w:val="0"/>
                <w:numId w:val="3"/>
              </w:numPr>
              <w:spacing w:before="20" w:after="20"/>
              <w:rPr>
                <w:rFonts w:ascii="TradeGothic" w:hAnsi="TradeGothic" w:cstheme="majorHAnsi"/>
                <w:sz w:val="20"/>
                <w:szCs w:val="20"/>
              </w:rPr>
            </w:pPr>
            <w:r w:rsidRPr="0096140D">
              <w:rPr>
                <w:rFonts w:ascii="TradeGothic" w:hAnsi="TradeGothic" w:cstheme="majorHAnsi"/>
                <w:sz w:val="20"/>
                <w:szCs w:val="20"/>
              </w:rPr>
              <w:t>A</w:t>
            </w:r>
            <w:r w:rsidR="00351DD2" w:rsidRPr="0096140D">
              <w:rPr>
                <w:rFonts w:ascii="TradeGothic" w:hAnsi="TradeGothic" w:cstheme="majorHAnsi"/>
                <w:sz w:val="20"/>
                <w:szCs w:val="20"/>
              </w:rPr>
              <w:t>ugmenter leur motivation et leur engagement envers leurs études collégiales.</w:t>
            </w:r>
          </w:p>
          <w:p w14:paraId="7DBA56E8" w14:textId="7AE5BD93" w:rsidR="00141D11" w:rsidRPr="00141D11" w:rsidRDefault="00141D11" w:rsidP="002F26B9">
            <w:pPr>
              <w:spacing w:before="20" w:after="20"/>
              <w:rPr>
                <w:rFonts w:ascii="TradeGothic" w:hAnsi="TradeGothic" w:cstheme="majorHAnsi"/>
                <w:sz w:val="20"/>
                <w:szCs w:val="20"/>
              </w:rPr>
            </w:pPr>
          </w:p>
        </w:tc>
      </w:tr>
      <w:tr w:rsidR="00351DD2" w:rsidRPr="00141D11" w14:paraId="5D8702E0" w14:textId="77777777" w:rsidTr="0096140D">
        <w:trPr>
          <w:trHeight w:val="1119"/>
        </w:trPr>
        <w:tc>
          <w:tcPr>
            <w:tcW w:w="269" w:type="dxa"/>
            <w:vMerge/>
            <w:shd w:val="clear" w:color="auto" w:fill="0070C0"/>
          </w:tcPr>
          <w:p w14:paraId="77541255" w14:textId="77777777" w:rsidR="00492231" w:rsidRPr="00141D11" w:rsidRDefault="00492231" w:rsidP="002F26B9">
            <w:pPr>
              <w:spacing w:before="20" w:after="20"/>
              <w:jc w:val="center"/>
              <w:rPr>
                <w:rFonts w:ascii="TradeGothic" w:hAnsi="TradeGothic" w:cstheme="majorHAnsi"/>
                <w:sz w:val="20"/>
                <w:szCs w:val="20"/>
              </w:rPr>
            </w:pPr>
          </w:p>
        </w:tc>
        <w:tc>
          <w:tcPr>
            <w:tcW w:w="20581" w:type="dxa"/>
            <w:tcBorders>
              <w:top w:val="single" w:sz="6" w:space="0" w:color="5B9BD5" w:themeColor="accent5"/>
              <w:left w:val="single" w:sz="12" w:space="0" w:color="5B9BD5" w:themeColor="accent5"/>
              <w:bottom w:val="single" w:sz="6" w:space="0" w:color="5B9BD5" w:themeColor="accent5"/>
              <w:right w:val="single" w:sz="12" w:space="0" w:color="5B9BD5" w:themeColor="accent5"/>
            </w:tcBorders>
            <w:hideMark/>
          </w:tcPr>
          <w:p w14:paraId="023B24CE" w14:textId="77777777" w:rsidR="00351DD2" w:rsidRPr="00141D11" w:rsidRDefault="00351DD2" w:rsidP="00132FF3">
            <w:pPr>
              <w:spacing w:before="20" w:after="120"/>
              <w:rPr>
                <w:rFonts w:ascii="TradeGothic" w:hAnsi="TradeGothic" w:cstheme="majorHAnsi"/>
                <w:sz w:val="20"/>
                <w:szCs w:val="20"/>
              </w:rPr>
            </w:pPr>
            <w:r w:rsidRPr="00141D11">
              <w:rPr>
                <w:rFonts w:ascii="TradeGothic" w:hAnsi="TradeGothic" w:cstheme="majorHAnsi"/>
                <w:sz w:val="20"/>
                <w:szCs w:val="20"/>
              </w:rPr>
              <w:t>Formuler l'</w:t>
            </w:r>
            <w:r w:rsidRPr="00141D11">
              <w:rPr>
                <w:rFonts w:ascii="TradeGothic" w:hAnsi="TradeGothic" w:cstheme="majorHAnsi"/>
                <w:b/>
                <w:bCs/>
                <w:sz w:val="20"/>
                <w:szCs w:val="20"/>
              </w:rPr>
              <w:t xml:space="preserve">objectif général </w:t>
            </w:r>
            <w:r w:rsidRPr="00141D11">
              <w:rPr>
                <w:rFonts w:ascii="TradeGothic" w:hAnsi="TradeGothic" w:cstheme="majorHAnsi"/>
                <w:sz w:val="20"/>
                <w:szCs w:val="20"/>
              </w:rPr>
              <w:t xml:space="preserve">poursuivi au regard de la réussite </w:t>
            </w:r>
          </w:p>
          <w:p w14:paraId="31FFA4D0" w14:textId="0E3BBB0A" w:rsidR="00351DD2" w:rsidRPr="00141D11" w:rsidRDefault="00351DD2" w:rsidP="002F26B9">
            <w:pPr>
              <w:spacing w:before="20" w:after="20"/>
              <w:rPr>
                <w:rFonts w:ascii="TradeGothic" w:hAnsi="TradeGothic" w:cstheme="majorBidi"/>
                <w:sz w:val="20"/>
                <w:szCs w:val="20"/>
              </w:rPr>
            </w:pPr>
            <w:r w:rsidRPr="00141D11">
              <w:rPr>
                <w:rFonts w:ascii="TradeGothic" w:hAnsi="TradeGothic" w:cstheme="majorBidi"/>
                <w:sz w:val="20"/>
                <w:szCs w:val="20"/>
              </w:rPr>
              <w:t xml:space="preserve">Augmenter le taux de réussite et, par conséquent, la rétention des étudiants dans l'équipe de football, en favorisant le développement de leur autonomie et </w:t>
            </w:r>
            <w:r w:rsidR="1B5D926B" w:rsidRPr="00141D11">
              <w:rPr>
                <w:rFonts w:ascii="TradeGothic" w:hAnsi="TradeGothic" w:cstheme="majorBidi"/>
                <w:sz w:val="20"/>
                <w:szCs w:val="20"/>
              </w:rPr>
              <w:t>le</w:t>
            </w:r>
            <w:r w:rsidR="650F349B" w:rsidRPr="00141D11">
              <w:rPr>
                <w:rFonts w:ascii="TradeGothic" w:hAnsi="TradeGothic" w:cstheme="majorBidi"/>
                <w:sz w:val="20"/>
                <w:szCs w:val="20"/>
              </w:rPr>
              <w:t>ur</w:t>
            </w:r>
            <w:r w:rsidR="64D18AE5" w:rsidRPr="00141D11">
              <w:rPr>
                <w:rFonts w:ascii="TradeGothic" w:hAnsi="TradeGothic" w:cstheme="majorBidi"/>
                <w:sz w:val="20"/>
                <w:szCs w:val="20"/>
              </w:rPr>
              <w:t xml:space="preserve"> engagement</w:t>
            </w:r>
            <w:r w:rsidR="650F349B" w:rsidRPr="00141D11">
              <w:rPr>
                <w:rFonts w:ascii="TradeGothic" w:hAnsi="TradeGothic" w:cstheme="majorBidi"/>
                <w:sz w:val="20"/>
                <w:szCs w:val="20"/>
              </w:rPr>
              <w:t xml:space="preserve"> envers leurs études.</w:t>
            </w:r>
          </w:p>
          <w:p w14:paraId="37629F53" w14:textId="62CEF72C" w:rsidR="00351DD2" w:rsidRPr="00141D11" w:rsidRDefault="7A7ABFC7" w:rsidP="002F26B9">
            <w:pPr>
              <w:spacing w:before="20" w:after="20"/>
              <w:rPr>
                <w:rFonts w:ascii="TradeGothic" w:hAnsi="TradeGothic" w:cstheme="majorBidi"/>
                <w:sz w:val="20"/>
                <w:szCs w:val="20"/>
              </w:rPr>
            </w:pPr>
            <w:r w:rsidRPr="00141D11">
              <w:rPr>
                <w:rFonts w:ascii="TradeGothic" w:hAnsi="TradeGothic" w:cstheme="majorBidi"/>
                <w:sz w:val="20"/>
                <w:szCs w:val="20"/>
              </w:rPr>
              <w:t>Cette visée s'inscrit directement dans les objectifs</w:t>
            </w:r>
            <w:r w:rsidR="00B82B81">
              <w:rPr>
                <w:rFonts w:ascii="TradeGothic" w:hAnsi="TradeGothic" w:cstheme="majorBidi"/>
                <w:sz w:val="20"/>
                <w:szCs w:val="20"/>
              </w:rPr>
              <w:t> </w:t>
            </w:r>
            <w:r w:rsidRPr="00141D11">
              <w:rPr>
                <w:rFonts w:ascii="TradeGothic" w:hAnsi="TradeGothic" w:cstheme="majorBidi"/>
                <w:sz w:val="20"/>
                <w:szCs w:val="20"/>
              </w:rPr>
              <w:t xml:space="preserve">1.3 </w:t>
            </w:r>
            <w:r w:rsidR="08F7253D" w:rsidRPr="00141D11">
              <w:rPr>
                <w:rFonts w:ascii="TradeGothic" w:hAnsi="TradeGothic" w:cstheme="majorBidi"/>
                <w:sz w:val="20"/>
                <w:szCs w:val="20"/>
              </w:rPr>
              <w:t>e</w:t>
            </w:r>
            <w:r w:rsidR="78FAA6E0" w:rsidRPr="00141D11">
              <w:rPr>
                <w:rFonts w:ascii="TradeGothic" w:hAnsi="TradeGothic" w:cstheme="majorBidi"/>
                <w:sz w:val="20"/>
                <w:szCs w:val="20"/>
              </w:rPr>
              <w:t xml:space="preserve">t 1.4 </w:t>
            </w:r>
            <w:r w:rsidRPr="00141D11">
              <w:rPr>
                <w:rFonts w:ascii="TradeGothic" w:hAnsi="TradeGothic" w:cstheme="majorBidi"/>
                <w:sz w:val="20"/>
                <w:szCs w:val="20"/>
              </w:rPr>
              <w:t xml:space="preserve">du </w:t>
            </w:r>
            <w:r w:rsidR="311814DE" w:rsidRPr="00141D11">
              <w:rPr>
                <w:rFonts w:ascii="TradeGothic" w:hAnsi="TradeGothic" w:cstheme="majorBidi"/>
                <w:sz w:val="20"/>
                <w:szCs w:val="20"/>
              </w:rPr>
              <w:t>P</w:t>
            </w:r>
            <w:r w:rsidRPr="00141D11">
              <w:rPr>
                <w:rFonts w:ascii="TradeGothic" w:hAnsi="TradeGothic" w:cstheme="majorBidi"/>
                <w:sz w:val="20"/>
                <w:szCs w:val="20"/>
              </w:rPr>
              <w:t xml:space="preserve">lan de réussite </w:t>
            </w:r>
            <w:r w:rsidR="642FE157" w:rsidRPr="00141D11">
              <w:rPr>
                <w:rFonts w:ascii="TradeGothic" w:hAnsi="TradeGothic" w:cstheme="majorBidi"/>
                <w:sz w:val="20"/>
                <w:szCs w:val="20"/>
              </w:rPr>
              <w:t>du Collège</w:t>
            </w:r>
            <w:r w:rsidRPr="00141D11">
              <w:rPr>
                <w:rFonts w:ascii="TradeGothic" w:hAnsi="TradeGothic" w:cstheme="majorBidi"/>
                <w:sz w:val="20"/>
                <w:szCs w:val="20"/>
              </w:rPr>
              <w:t>.</w:t>
            </w:r>
          </w:p>
        </w:tc>
      </w:tr>
      <w:tr w:rsidR="00351DD2" w:rsidRPr="00141D11" w14:paraId="0C12A131" w14:textId="77777777" w:rsidTr="0096140D">
        <w:trPr>
          <w:trHeight w:val="2525"/>
        </w:trPr>
        <w:tc>
          <w:tcPr>
            <w:tcW w:w="269" w:type="dxa"/>
            <w:vMerge/>
            <w:shd w:val="clear" w:color="auto" w:fill="0070C0"/>
          </w:tcPr>
          <w:p w14:paraId="763CF47E" w14:textId="77777777" w:rsidR="00492231" w:rsidRPr="00141D11" w:rsidRDefault="00492231" w:rsidP="002F26B9">
            <w:pPr>
              <w:spacing w:before="20" w:after="20"/>
              <w:jc w:val="center"/>
              <w:rPr>
                <w:rFonts w:ascii="TradeGothic" w:hAnsi="TradeGothic" w:cstheme="majorHAnsi"/>
                <w:sz w:val="20"/>
                <w:szCs w:val="20"/>
              </w:rPr>
            </w:pPr>
          </w:p>
        </w:tc>
        <w:tc>
          <w:tcPr>
            <w:tcW w:w="20581" w:type="dxa"/>
            <w:tcBorders>
              <w:top w:val="single" w:sz="6" w:space="0" w:color="5B9BD5" w:themeColor="accent5"/>
              <w:left w:val="single" w:sz="12" w:space="0" w:color="5B9BD5" w:themeColor="accent5"/>
              <w:bottom w:val="single" w:sz="6" w:space="0" w:color="5B9BD5" w:themeColor="accent5"/>
              <w:right w:val="single" w:sz="12" w:space="0" w:color="5B9BD5" w:themeColor="accent5"/>
            </w:tcBorders>
            <w:hideMark/>
          </w:tcPr>
          <w:p w14:paraId="1F862F68" w14:textId="77777777" w:rsidR="00351DD2" w:rsidRPr="00141D11" w:rsidRDefault="00351DD2" w:rsidP="00132FF3">
            <w:pPr>
              <w:spacing w:before="20" w:after="120"/>
              <w:rPr>
                <w:rFonts w:ascii="TradeGothic" w:hAnsi="TradeGothic" w:cstheme="majorHAnsi"/>
                <w:sz w:val="20"/>
                <w:szCs w:val="20"/>
              </w:rPr>
            </w:pPr>
            <w:r w:rsidRPr="00141D11">
              <w:rPr>
                <w:rFonts w:ascii="TradeGothic" w:hAnsi="TradeGothic" w:cstheme="majorHAnsi"/>
                <w:sz w:val="20"/>
                <w:szCs w:val="20"/>
              </w:rPr>
              <w:t>Justifier le</w:t>
            </w:r>
            <w:r w:rsidRPr="00141D11">
              <w:rPr>
                <w:rFonts w:ascii="TradeGothic" w:hAnsi="TradeGothic" w:cstheme="majorHAnsi"/>
                <w:b/>
                <w:bCs/>
                <w:sz w:val="20"/>
                <w:szCs w:val="20"/>
              </w:rPr>
              <w:t xml:space="preserve"> choix des stratégies</w:t>
            </w:r>
            <w:r w:rsidRPr="00141D11">
              <w:rPr>
                <w:rFonts w:ascii="TradeGothic" w:hAnsi="TradeGothic" w:cstheme="majorHAnsi"/>
                <w:sz w:val="20"/>
                <w:szCs w:val="20"/>
              </w:rPr>
              <w:t xml:space="preserve"> retenues </w:t>
            </w:r>
          </w:p>
          <w:p w14:paraId="79D56F10" w14:textId="7737E91C" w:rsidR="00351DD2" w:rsidRPr="00141D11" w:rsidRDefault="00351DD2" w:rsidP="002F26B9">
            <w:pPr>
              <w:spacing w:before="20" w:after="20"/>
              <w:rPr>
                <w:rFonts w:ascii="TradeGothic" w:hAnsi="TradeGothic" w:cstheme="majorBidi"/>
                <w:sz w:val="20"/>
                <w:szCs w:val="20"/>
              </w:rPr>
            </w:pPr>
            <w:r w:rsidRPr="00141D11">
              <w:rPr>
                <w:rFonts w:ascii="TradeGothic" w:hAnsi="TradeGothic" w:cstheme="majorBidi"/>
                <w:sz w:val="20"/>
                <w:szCs w:val="20"/>
              </w:rPr>
              <w:t xml:space="preserve">Les observations laissent croire que l'étudiant connaît des difficultés d'ordre scolaire en raison d'un manque </w:t>
            </w:r>
            <w:r w:rsidRPr="00132FF3">
              <w:rPr>
                <w:rFonts w:ascii="TradeGothic" w:hAnsi="TradeGothic" w:cstheme="majorBidi"/>
                <w:sz w:val="20"/>
                <w:szCs w:val="20"/>
              </w:rPr>
              <w:t>d'information</w:t>
            </w:r>
            <w:r w:rsidRPr="00141D11">
              <w:rPr>
                <w:rFonts w:ascii="TradeGothic" w:hAnsi="TradeGothic" w:cstheme="majorBidi"/>
                <w:sz w:val="20"/>
                <w:szCs w:val="20"/>
              </w:rPr>
              <w:t xml:space="preserve"> ou de préparation aux études collégiales, ou des lacunes quant à son engagement et à la prise en charge de ses besoins. Pour y remédier, il est proposé d'offrir aux étudiants une période d'études hebdomadaire de </w:t>
            </w:r>
            <w:r w:rsidRPr="00132FF3">
              <w:rPr>
                <w:rFonts w:ascii="TradeGothic" w:hAnsi="TradeGothic" w:cstheme="majorBidi"/>
                <w:sz w:val="20"/>
                <w:szCs w:val="20"/>
              </w:rPr>
              <w:t>2</w:t>
            </w:r>
            <w:r w:rsidR="00DB1F13">
              <w:rPr>
                <w:rFonts w:ascii="TradeGothic" w:hAnsi="TradeGothic" w:cstheme="majorBidi"/>
                <w:sz w:val="20"/>
                <w:szCs w:val="20"/>
              </w:rPr>
              <w:t> </w:t>
            </w:r>
            <w:r w:rsidRPr="00132FF3">
              <w:rPr>
                <w:rFonts w:ascii="TradeGothic" w:hAnsi="TradeGothic" w:cstheme="majorBidi"/>
                <w:sz w:val="20"/>
                <w:szCs w:val="20"/>
              </w:rPr>
              <w:t>h</w:t>
            </w:r>
            <w:r w:rsidRPr="00141D11">
              <w:rPr>
                <w:rFonts w:ascii="TradeGothic" w:hAnsi="TradeGothic" w:cstheme="majorBidi"/>
                <w:sz w:val="20"/>
                <w:szCs w:val="20"/>
              </w:rPr>
              <w:t xml:space="preserve"> à l'horaire</w:t>
            </w:r>
            <w:r w:rsidR="32BE908E" w:rsidRPr="00141D11">
              <w:rPr>
                <w:rFonts w:ascii="TradeGothic" w:hAnsi="TradeGothic" w:cstheme="majorBidi"/>
                <w:sz w:val="20"/>
                <w:szCs w:val="20"/>
              </w:rPr>
              <w:t>,</w:t>
            </w:r>
            <w:r w:rsidRPr="00141D11">
              <w:rPr>
                <w:rFonts w:ascii="TradeGothic" w:hAnsi="TradeGothic" w:cstheme="majorBidi"/>
                <w:sz w:val="20"/>
                <w:szCs w:val="20"/>
              </w:rPr>
              <w:t xml:space="preserve"> encadrée par des personnes</w:t>
            </w:r>
            <w:r w:rsidR="00675885">
              <w:rPr>
                <w:rFonts w:ascii="TradeGothic" w:hAnsi="TradeGothic" w:cstheme="majorBidi"/>
                <w:sz w:val="20"/>
                <w:szCs w:val="20"/>
              </w:rPr>
              <w:t>-</w:t>
            </w:r>
            <w:r w:rsidRPr="00141D11">
              <w:rPr>
                <w:rFonts w:ascii="TradeGothic" w:hAnsi="TradeGothic" w:cstheme="majorBidi"/>
                <w:sz w:val="20"/>
                <w:szCs w:val="20"/>
              </w:rPr>
              <w:t>ressources signifiantes</w:t>
            </w:r>
            <w:r w:rsidR="15EE37C7" w:rsidRPr="00141D11">
              <w:rPr>
                <w:rFonts w:ascii="TradeGothic" w:hAnsi="TradeGothic" w:cstheme="majorBidi"/>
                <w:sz w:val="20"/>
                <w:szCs w:val="20"/>
              </w:rPr>
              <w:t>,</w:t>
            </w:r>
            <w:r w:rsidRPr="00141D11">
              <w:rPr>
                <w:rFonts w:ascii="TradeGothic" w:hAnsi="TradeGothic" w:cstheme="majorBidi"/>
                <w:sz w:val="20"/>
                <w:szCs w:val="20"/>
              </w:rPr>
              <w:t xml:space="preserve"> où seront travaillés différents éléments dont la planification des activités d'évaluation (agenda), les dates et périodes importantes au calendrier, la présentation des différents services et ressources du Cégep, la préparation aux examens et </w:t>
            </w:r>
            <w:r w:rsidR="004F03B7">
              <w:rPr>
                <w:rFonts w:ascii="TradeGothic" w:hAnsi="TradeGothic" w:cstheme="majorBidi"/>
                <w:sz w:val="20"/>
                <w:szCs w:val="20"/>
              </w:rPr>
              <w:t xml:space="preserve">aux </w:t>
            </w:r>
            <w:r w:rsidRPr="00141D11">
              <w:rPr>
                <w:rFonts w:ascii="TradeGothic" w:hAnsi="TradeGothic" w:cstheme="majorBidi"/>
                <w:sz w:val="20"/>
                <w:szCs w:val="20"/>
              </w:rPr>
              <w:t>autres méthodes de travail, l'utilisation des outils informatiques. En étant ainsi constamment impliqué</w:t>
            </w:r>
            <w:r w:rsidR="00BB774E">
              <w:rPr>
                <w:rFonts w:ascii="TradeGothic" w:hAnsi="TradeGothic" w:cstheme="majorBidi"/>
                <w:sz w:val="20"/>
                <w:szCs w:val="20"/>
              </w:rPr>
              <w:t>s</w:t>
            </w:r>
            <w:r w:rsidRPr="00141D11">
              <w:rPr>
                <w:rFonts w:ascii="TradeGothic" w:hAnsi="TradeGothic" w:cstheme="majorBidi"/>
                <w:sz w:val="20"/>
                <w:szCs w:val="20"/>
              </w:rPr>
              <w:t xml:space="preserve"> dans des activités de groupe structurée</w:t>
            </w:r>
            <w:r w:rsidR="00C12235">
              <w:rPr>
                <w:rFonts w:ascii="TradeGothic" w:hAnsi="TradeGothic" w:cstheme="majorBidi"/>
                <w:sz w:val="20"/>
                <w:szCs w:val="20"/>
              </w:rPr>
              <w:t>s</w:t>
            </w:r>
            <w:r w:rsidRPr="00141D11">
              <w:rPr>
                <w:rFonts w:ascii="TradeGothic" w:hAnsi="TradeGothic" w:cstheme="majorBidi"/>
                <w:sz w:val="20"/>
                <w:szCs w:val="20"/>
              </w:rPr>
              <w:t>, les étudiants seront appelés à réfléchir à leurs façons de faire, à essayer d'ajuster certaines d'entre elles en vue de favoriser leur engagement, avec l'accompagnement de deux personnes</w:t>
            </w:r>
            <w:r w:rsidR="00675885">
              <w:rPr>
                <w:rFonts w:ascii="TradeGothic" w:hAnsi="TradeGothic" w:cstheme="majorBidi"/>
                <w:sz w:val="20"/>
                <w:szCs w:val="20"/>
              </w:rPr>
              <w:t>-</w:t>
            </w:r>
            <w:r w:rsidRPr="00141D11">
              <w:rPr>
                <w:rFonts w:ascii="TradeGothic" w:hAnsi="TradeGothic" w:cstheme="majorBidi"/>
                <w:sz w:val="20"/>
                <w:szCs w:val="20"/>
              </w:rPr>
              <w:t>ressources.</w:t>
            </w:r>
            <w:r w:rsidR="7F0C14F4" w:rsidRPr="00141D11">
              <w:rPr>
                <w:rFonts w:ascii="TradeGothic" w:hAnsi="TradeGothic" w:cstheme="majorBidi"/>
                <w:sz w:val="20"/>
                <w:szCs w:val="20"/>
              </w:rPr>
              <w:t xml:space="preserve"> Des suivis individualisés, selon les besoins des étudiants, permettent d’approfondir certains sujets dans une approche personnalisée.</w:t>
            </w:r>
          </w:p>
        </w:tc>
      </w:tr>
      <w:tr w:rsidR="00351DD2" w:rsidRPr="00141D11" w14:paraId="4E0EBFD3" w14:textId="77777777" w:rsidTr="0096140D">
        <w:trPr>
          <w:trHeight w:val="1114"/>
        </w:trPr>
        <w:tc>
          <w:tcPr>
            <w:tcW w:w="269" w:type="dxa"/>
            <w:vMerge/>
            <w:shd w:val="clear" w:color="auto" w:fill="0070C0"/>
          </w:tcPr>
          <w:p w14:paraId="3A2B802D" w14:textId="77777777" w:rsidR="00492231" w:rsidRPr="00141D11" w:rsidRDefault="00492231" w:rsidP="002F26B9">
            <w:pPr>
              <w:spacing w:before="20" w:after="20"/>
              <w:jc w:val="center"/>
              <w:rPr>
                <w:rFonts w:ascii="TradeGothic" w:hAnsi="TradeGothic" w:cstheme="majorHAnsi"/>
                <w:sz w:val="20"/>
                <w:szCs w:val="20"/>
              </w:rPr>
            </w:pPr>
          </w:p>
        </w:tc>
        <w:tc>
          <w:tcPr>
            <w:tcW w:w="20581" w:type="dxa"/>
            <w:tcBorders>
              <w:top w:val="single" w:sz="6" w:space="0" w:color="5B9BD5" w:themeColor="accent5"/>
              <w:left w:val="single" w:sz="12" w:space="0" w:color="5B9BD5" w:themeColor="accent5"/>
              <w:bottom w:val="single" w:sz="12" w:space="0" w:color="5B9BD5" w:themeColor="accent5"/>
              <w:right w:val="single" w:sz="12" w:space="0" w:color="5B9BD5" w:themeColor="accent5"/>
            </w:tcBorders>
            <w:hideMark/>
          </w:tcPr>
          <w:p w14:paraId="41BE8953" w14:textId="77777777" w:rsidR="00351DD2" w:rsidRPr="00141D11" w:rsidRDefault="00351DD2" w:rsidP="00132FF3">
            <w:pPr>
              <w:spacing w:before="20" w:after="120"/>
              <w:rPr>
                <w:rFonts w:ascii="TradeGothic" w:hAnsi="TradeGothic" w:cstheme="majorHAnsi"/>
                <w:sz w:val="20"/>
                <w:szCs w:val="20"/>
              </w:rPr>
            </w:pPr>
            <w:r w:rsidRPr="00141D11">
              <w:rPr>
                <w:rFonts w:ascii="TradeGothic" w:hAnsi="TradeGothic" w:cstheme="majorHAnsi"/>
                <w:sz w:val="20"/>
                <w:szCs w:val="20"/>
              </w:rPr>
              <w:t xml:space="preserve">Anticiper les </w:t>
            </w:r>
            <w:r w:rsidRPr="00141D11">
              <w:rPr>
                <w:rFonts w:ascii="TradeGothic" w:hAnsi="TradeGothic" w:cstheme="majorHAnsi"/>
                <w:b/>
                <w:bCs/>
                <w:sz w:val="20"/>
                <w:szCs w:val="20"/>
              </w:rPr>
              <w:t>facteurs d'influence</w:t>
            </w:r>
          </w:p>
          <w:p w14:paraId="45A71BA7" w14:textId="0E481F40" w:rsidR="00351DD2" w:rsidRPr="00141D11" w:rsidRDefault="0096140D" w:rsidP="0096140D">
            <w:pPr>
              <w:pStyle w:val="ListParagraph"/>
              <w:numPr>
                <w:ilvl w:val="0"/>
                <w:numId w:val="3"/>
              </w:numPr>
              <w:spacing w:before="20" w:after="20"/>
              <w:rPr>
                <w:rFonts w:ascii="TradeGothic" w:hAnsi="TradeGothic" w:cstheme="majorHAnsi"/>
                <w:iCs/>
                <w:sz w:val="20"/>
                <w:szCs w:val="20"/>
              </w:rPr>
            </w:pPr>
            <w:r>
              <w:rPr>
                <w:rFonts w:ascii="TradeGothic" w:hAnsi="TradeGothic" w:cstheme="majorHAnsi"/>
                <w:iCs/>
                <w:sz w:val="20"/>
                <w:szCs w:val="20"/>
              </w:rPr>
              <w:t>F</w:t>
            </w:r>
            <w:r w:rsidR="00351DD2" w:rsidRPr="00141D11">
              <w:rPr>
                <w:rFonts w:ascii="TradeGothic" w:hAnsi="TradeGothic" w:cstheme="majorHAnsi"/>
                <w:iCs/>
                <w:sz w:val="20"/>
                <w:szCs w:val="20"/>
              </w:rPr>
              <w:t>acteurs de risque</w:t>
            </w:r>
            <w:r w:rsidR="00216B6B">
              <w:rPr>
                <w:rFonts w:ascii="TradeGothic" w:hAnsi="TradeGothic" w:cstheme="majorHAnsi"/>
                <w:iCs/>
                <w:sz w:val="20"/>
                <w:szCs w:val="20"/>
              </w:rPr>
              <w:t> </w:t>
            </w:r>
            <w:r w:rsidR="00351DD2" w:rsidRPr="00141D11">
              <w:rPr>
                <w:rFonts w:ascii="TradeGothic" w:hAnsi="TradeGothic" w:cstheme="majorHAnsi"/>
                <w:iCs/>
                <w:sz w:val="20"/>
                <w:szCs w:val="20"/>
              </w:rPr>
              <w:t>: nombreuses heures d’entraînement pour la pratique du sport, horaire chargé ou non adapté aux besoins de l'étudiant sportif, dossier scolaire faible de certains étudiants</w:t>
            </w:r>
          </w:p>
          <w:p w14:paraId="36DCC217" w14:textId="5AB2085C" w:rsidR="00351DD2" w:rsidRPr="00141D11" w:rsidRDefault="0096140D" w:rsidP="0096140D">
            <w:pPr>
              <w:pStyle w:val="ListParagraph"/>
              <w:numPr>
                <w:ilvl w:val="0"/>
                <w:numId w:val="3"/>
              </w:numPr>
              <w:spacing w:before="20" w:after="20"/>
              <w:rPr>
                <w:rFonts w:ascii="TradeGothic" w:hAnsi="TradeGothic"/>
                <w:sz w:val="20"/>
                <w:szCs w:val="20"/>
              </w:rPr>
            </w:pPr>
            <w:r>
              <w:rPr>
                <w:rFonts w:ascii="TradeGothic" w:hAnsi="TradeGothic" w:cstheme="majorHAnsi"/>
                <w:sz w:val="20"/>
                <w:szCs w:val="20"/>
              </w:rPr>
              <w:t>F</w:t>
            </w:r>
            <w:r w:rsidR="00351DD2" w:rsidRPr="0096140D">
              <w:rPr>
                <w:rFonts w:ascii="TradeGothic" w:hAnsi="TradeGothic" w:cstheme="majorHAnsi"/>
                <w:sz w:val="20"/>
                <w:szCs w:val="20"/>
              </w:rPr>
              <w:t>acteurs</w:t>
            </w:r>
            <w:r w:rsidR="00351DD2" w:rsidRPr="00141D11">
              <w:rPr>
                <w:rFonts w:ascii="TradeGothic" w:hAnsi="TradeGothic" w:cstheme="majorHAnsi"/>
                <w:iCs/>
                <w:sz w:val="20"/>
                <w:szCs w:val="20"/>
              </w:rPr>
              <w:t xml:space="preserve"> de protection</w:t>
            </w:r>
            <w:r w:rsidR="00476E55">
              <w:rPr>
                <w:rFonts w:ascii="TradeGothic" w:hAnsi="TradeGothic" w:cstheme="majorHAnsi"/>
                <w:iCs/>
                <w:sz w:val="20"/>
                <w:szCs w:val="20"/>
              </w:rPr>
              <w:t> </w:t>
            </w:r>
            <w:r w:rsidR="00351DD2" w:rsidRPr="00141D11">
              <w:rPr>
                <w:rFonts w:ascii="TradeGothic" w:hAnsi="TradeGothic" w:cstheme="majorHAnsi"/>
                <w:iCs/>
                <w:sz w:val="20"/>
                <w:szCs w:val="20"/>
              </w:rPr>
              <w:t>: disponibilité des ressources d’aide pendant la période d’études, motivation à rester dans l'équipe</w:t>
            </w:r>
          </w:p>
        </w:tc>
      </w:tr>
    </w:tbl>
    <w:p w14:paraId="26E1E8D5" w14:textId="77777777" w:rsidR="00351DD2" w:rsidRPr="00D0216B" w:rsidRDefault="00351DD2" w:rsidP="00351DD2">
      <w:pPr>
        <w:spacing w:after="0" w:line="240" w:lineRule="auto"/>
        <w:rPr>
          <w:rFonts w:ascii="TradeGothic" w:hAnsi="TradeGothic" w:cstheme="majorHAnsi"/>
          <w:sz w:val="22"/>
          <w:szCs w:val="22"/>
        </w:rPr>
      </w:pPr>
    </w:p>
    <w:tbl>
      <w:tblPr>
        <w:tblStyle w:val="TableauFd"/>
        <w:tblW w:w="0" w:type="auto"/>
        <w:tblLook w:val="04A0" w:firstRow="1" w:lastRow="0" w:firstColumn="1" w:lastColumn="0" w:noHBand="0" w:noVBand="1"/>
      </w:tblPr>
      <w:tblGrid>
        <w:gridCol w:w="2823"/>
        <w:gridCol w:w="5863"/>
        <w:gridCol w:w="3524"/>
      </w:tblGrid>
      <w:tr w:rsidR="00351DD2" w:rsidRPr="00D0216B" w14:paraId="028DEB58" w14:textId="77777777" w:rsidTr="00D3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4"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70AD47" w:themeFill="accent6"/>
          </w:tcPr>
          <w:p w14:paraId="022D8958" w14:textId="0A454B19" w:rsidR="00351DD2" w:rsidRPr="00D0216B" w:rsidRDefault="00351DD2" w:rsidP="008A2860">
            <w:pPr>
              <w:keepNext/>
              <w:spacing w:before="0" w:after="0"/>
              <w:rPr>
                <w:rFonts w:cstheme="majorHAnsi"/>
                <w:i/>
                <w:iCs/>
                <w:sz w:val="22"/>
                <w:szCs w:val="22"/>
              </w:rPr>
            </w:pPr>
            <w:r w:rsidRPr="00D0216B">
              <w:rPr>
                <w:rFonts w:cstheme="majorHAnsi"/>
                <w:b/>
                <w:bCs/>
                <w:sz w:val="22"/>
                <w:szCs w:val="22"/>
              </w:rPr>
              <w:t xml:space="preserve">Activités prévues </w:t>
            </w:r>
          </w:p>
        </w:tc>
        <w:tc>
          <w:tcPr>
            <w:tcW w:w="10915" w:type="dxa"/>
            <w:tcBorders>
              <w:top w:val="single" w:sz="6" w:space="0" w:color="FFC000" w:themeColor="accent4"/>
              <w:left w:val="single" w:sz="12" w:space="0" w:color="FFC000" w:themeColor="accent4"/>
              <w:bottom w:val="single" w:sz="6" w:space="0" w:color="FFC000" w:themeColor="accent4"/>
              <w:right w:val="single" w:sz="4" w:space="0" w:color="FFFFFF" w:themeColor="background1"/>
            </w:tcBorders>
            <w:shd w:val="clear" w:color="auto" w:fill="FFC000" w:themeFill="accent4"/>
            <w:hideMark/>
          </w:tcPr>
          <w:p w14:paraId="27FAB928" w14:textId="77777777" w:rsidR="00351DD2" w:rsidRPr="00D0216B" w:rsidRDefault="00351DD2" w:rsidP="008A2860">
            <w:pPr>
              <w:keepNext/>
              <w:spacing w:before="0" w:after="0"/>
              <w:cnfStyle w:val="100000000000" w:firstRow="1" w:lastRow="0" w:firstColumn="0" w:lastColumn="0" w:oddVBand="0" w:evenVBand="0" w:oddHBand="0" w:evenHBand="0" w:firstRowFirstColumn="0" w:firstRowLastColumn="0" w:lastRowFirstColumn="0" w:lastRowLastColumn="0"/>
              <w:rPr>
                <w:rFonts w:cstheme="majorHAnsi"/>
                <w:i/>
                <w:iCs/>
                <w:sz w:val="22"/>
                <w:szCs w:val="22"/>
              </w:rPr>
            </w:pPr>
            <w:r w:rsidRPr="00D0216B">
              <w:rPr>
                <w:rFonts w:cstheme="majorHAnsi"/>
                <w:b/>
                <w:bCs/>
                <w:sz w:val="22"/>
                <w:szCs w:val="22"/>
              </w:rPr>
              <w:t xml:space="preserve">Résultats attendus pendant la mise en œuvre </w:t>
            </w:r>
            <w:r w:rsidRPr="00D0216B">
              <w:rPr>
                <w:rFonts w:cstheme="majorHAnsi"/>
                <w:i/>
                <w:iCs/>
                <w:sz w:val="22"/>
                <w:szCs w:val="22"/>
              </w:rPr>
              <w:t xml:space="preserve"> </w:t>
            </w:r>
          </w:p>
        </w:tc>
        <w:tc>
          <w:tcPr>
            <w:tcW w:w="5981" w:type="dxa"/>
            <w:tcBorders>
              <w:top w:val="single" w:sz="6" w:space="0" w:color="FFC000" w:themeColor="accent4"/>
              <w:left w:val="single" w:sz="4" w:space="0" w:color="FFFFFF" w:themeColor="background1"/>
              <w:bottom w:val="single" w:sz="6" w:space="0" w:color="FFC000" w:themeColor="accent4"/>
              <w:right w:val="single" w:sz="12" w:space="0" w:color="FFC000" w:themeColor="accent4"/>
            </w:tcBorders>
            <w:shd w:val="clear" w:color="auto" w:fill="FFC000" w:themeFill="accent4"/>
          </w:tcPr>
          <w:p w14:paraId="3E634D01" w14:textId="6A3337BC" w:rsidR="00351DD2" w:rsidRPr="00D0216B" w:rsidRDefault="00351DD2" w:rsidP="008A2860">
            <w:pPr>
              <w:keepNext/>
              <w:spacing w:before="0" w:after="0"/>
              <w:cnfStyle w:val="100000000000" w:firstRow="1" w:lastRow="0" w:firstColumn="0" w:lastColumn="0" w:oddVBand="0" w:evenVBand="0" w:oddHBand="0" w:evenHBand="0" w:firstRowFirstColumn="0" w:firstRowLastColumn="0" w:lastRowFirstColumn="0" w:lastRowLastColumn="0"/>
              <w:rPr>
                <w:rFonts w:cstheme="majorHAnsi"/>
                <w:i/>
                <w:iCs/>
                <w:sz w:val="22"/>
                <w:szCs w:val="22"/>
              </w:rPr>
            </w:pPr>
            <w:r w:rsidRPr="00D0216B">
              <w:rPr>
                <w:rFonts w:cstheme="majorHAnsi"/>
                <w:b/>
                <w:bCs/>
                <w:sz w:val="22"/>
                <w:szCs w:val="22"/>
              </w:rPr>
              <w:t>Résultats attendus sur la réussite suite à l’exposition à la mesure</w:t>
            </w:r>
          </w:p>
        </w:tc>
      </w:tr>
      <w:tr w:rsidR="00351DD2" w:rsidRPr="00D0216B" w14:paraId="7FB07CE2" w14:textId="77777777" w:rsidTr="008A2860">
        <w:tc>
          <w:tcPr>
            <w:cnfStyle w:val="001000000000" w:firstRow="0" w:lastRow="0" w:firstColumn="1" w:lastColumn="0" w:oddVBand="0" w:evenVBand="0" w:oddHBand="0" w:evenHBand="0" w:firstRowFirstColumn="0" w:firstRowLastColumn="0" w:lastRowFirstColumn="0" w:lastRowLastColumn="0"/>
            <w:tcW w:w="3954"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tcPr>
          <w:p w14:paraId="693214EE" w14:textId="052F82CA" w:rsidR="00351DD2" w:rsidRPr="00D0216B" w:rsidRDefault="00351DD2" w:rsidP="008A2860">
            <w:pPr>
              <w:keepNext/>
              <w:spacing w:after="0"/>
              <w:rPr>
                <w:rFonts w:cstheme="majorBidi"/>
                <w:sz w:val="22"/>
                <w:szCs w:val="22"/>
              </w:rPr>
            </w:pPr>
            <w:r w:rsidRPr="00D0216B">
              <w:rPr>
                <w:rFonts w:cstheme="majorBidi"/>
                <w:sz w:val="22"/>
                <w:szCs w:val="22"/>
              </w:rPr>
              <w:t>Planification des évaluations et autres tâches scolaires (gestion de l’agenda).</w:t>
            </w:r>
            <w:r w:rsidR="00C63238">
              <w:rPr>
                <w:rFonts w:cstheme="majorBidi"/>
                <w:sz w:val="22"/>
                <w:szCs w:val="22"/>
              </w:rPr>
              <w:t xml:space="preserve"> </w:t>
            </w:r>
            <w:r w:rsidRPr="00D0216B">
              <w:rPr>
                <w:rFonts w:cstheme="majorBidi"/>
                <w:sz w:val="22"/>
                <w:szCs w:val="22"/>
              </w:rPr>
              <w:t xml:space="preserve">Présentation </w:t>
            </w:r>
            <w:r w:rsidR="62CAA7A5" w:rsidRPr="00D0216B">
              <w:rPr>
                <w:rFonts w:cstheme="majorBidi"/>
                <w:sz w:val="22"/>
                <w:szCs w:val="22"/>
              </w:rPr>
              <w:t xml:space="preserve">et rappel </w:t>
            </w:r>
            <w:r w:rsidR="023426B4" w:rsidRPr="00D0216B">
              <w:rPr>
                <w:rFonts w:cstheme="majorBidi"/>
                <w:sz w:val="22"/>
                <w:szCs w:val="22"/>
              </w:rPr>
              <w:t>des</w:t>
            </w:r>
            <w:r w:rsidRPr="00D0216B">
              <w:rPr>
                <w:rFonts w:cstheme="majorBidi"/>
                <w:sz w:val="22"/>
                <w:szCs w:val="22"/>
              </w:rPr>
              <w:t xml:space="preserve"> dates et périodes importantes au calendrier</w:t>
            </w:r>
            <w:r w:rsidR="332C19B5" w:rsidRPr="00D0216B">
              <w:rPr>
                <w:rFonts w:cstheme="majorBidi"/>
                <w:sz w:val="22"/>
                <w:szCs w:val="22"/>
              </w:rPr>
              <w:t>.</w:t>
            </w:r>
          </w:p>
        </w:tc>
        <w:tc>
          <w:tcPr>
            <w:tcW w:w="10915"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hideMark/>
          </w:tcPr>
          <w:p w14:paraId="4159DB1B" w14:textId="5044D706" w:rsidR="00351DD2" w:rsidRPr="00D0216B" w:rsidRDefault="00351DD2" w:rsidP="008A2860">
            <w:pPr>
              <w:keepNext/>
              <w:spacing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00D0216B">
              <w:rPr>
                <w:rFonts w:cstheme="majorBidi"/>
                <w:sz w:val="22"/>
                <w:szCs w:val="22"/>
              </w:rPr>
              <w:t xml:space="preserve">L'étudiant réalise une grille trimestrielle de l'ensemble de ses évaluations du trimestre, pour l'ensemble de ses cours. Pour chaque semaine, il crée un horaire en y plaçant ses cours, les heures d'études, de travail rémunéré, de sport et autres activités. </w:t>
            </w:r>
            <w:r w:rsidR="78DA8DB7" w:rsidRPr="00D0216B">
              <w:rPr>
                <w:rFonts w:cstheme="majorBidi"/>
                <w:sz w:val="22"/>
                <w:szCs w:val="22"/>
              </w:rPr>
              <w:t>I</w:t>
            </w:r>
            <w:r w:rsidR="56FF8199" w:rsidRPr="00D0216B">
              <w:rPr>
                <w:rFonts w:cstheme="majorBidi"/>
                <w:sz w:val="22"/>
                <w:szCs w:val="22"/>
              </w:rPr>
              <w:t>l</w:t>
            </w:r>
            <w:r w:rsidRPr="00D0216B">
              <w:rPr>
                <w:rFonts w:cstheme="majorBidi"/>
                <w:sz w:val="22"/>
                <w:szCs w:val="22"/>
              </w:rPr>
              <w:t xml:space="preserve"> crée une liste de tâches à faire et les priorise. En étant plus conscient des tâches à faire et du temps à y consacrer, il devient plus confiant et autonome, et peut éviter la procrastination ou la non</w:t>
            </w:r>
            <w:r w:rsidR="00A43282">
              <w:rPr>
                <w:rFonts w:cstheme="majorBidi"/>
                <w:sz w:val="22"/>
                <w:szCs w:val="22"/>
              </w:rPr>
              <w:t>-</w:t>
            </w:r>
            <w:r w:rsidRPr="00D0216B">
              <w:rPr>
                <w:rFonts w:cstheme="majorBidi"/>
                <w:sz w:val="22"/>
                <w:szCs w:val="22"/>
              </w:rPr>
              <w:t>remise de certains travaux.</w:t>
            </w:r>
          </w:p>
        </w:tc>
        <w:tc>
          <w:tcPr>
            <w:tcW w:w="5981"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hideMark/>
          </w:tcPr>
          <w:p w14:paraId="1D9DC2DC" w14:textId="446EC7AF" w:rsidR="00351DD2" w:rsidRPr="00D0216B" w:rsidRDefault="32C4A449" w:rsidP="7D55B260">
            <w:pPr>
              <w:keepNext/>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00D0216B">
              <w:rPr>
                <w:rFonts w:cstheme="majorBidi"/>
                <w:sz w:val="22"/>
                <w:szCs w:val="22"/>
              </w:rPr>
              <w:t xml:space="preserve">L’étudiant met en place des stratégies </w:t>
            </w:r>
            <w:r w:rsidR="4ECE7260" w:rsidRPr="00D0216B">
              <w:rPr>
                <w:rFonts w:cstheme="majorBidi"/>
                <w:sz w:val="22"/>
                <w:szCs w:val="22"/>
              </w:rPr>
              <w:t>d</w:t>
            </w:r>
            <w:r w:rsidR="5971161C" w:rsidRPr="00D0216B">
              <w:rPr>
                <w:rFonts w:cstheme="majorBidi"/>
                <w:sz w:val="22"/>
                <w:szCs w:val="22"/>
              </w:rPr>
              <w:t xml:space="preserve">’organisation et </w:t>
            </w:r>
            <w:r w:rsidRPr="00D0216B">
              <w:rPr>
                <w:rFonts w:cstheme="majorBidi"/>
                <w:sz w:val="22"/>
                <w:szCs w:val="22"/>
              </w:rPr>
              <w:t>de gestion du temps.</w:t>
            </w:r>
          </w:p>
          <w:p w14:paraId="2F37832F" w14:textId="7D3B6398" w:rsidR="00351DD2" w:rsidRPr="00D0216B" w:rsidRDefault="00351DD2" w:rsidP="008A2860">
            <w:pPr>
              <w:keepNext/>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p>
        </w:tc>
      </w:tr>
      <w:tr w:rsidR="00351DD2" w:rsidRPr="00D0216B" w14:paraId="024851A2" w14:textId="77777777" w:rsidTr="008A2860">
        <w:tc>
          <w:tcPr>
            <w:cnfStyle w:val="001000000000" w:firstRow="0" w:lastRow="0" w:firstColumn="1" w:lastColumn="0" w:oddVBand="0" w:evenVBand="0" w:oddHBand="0" w:evenHBand="0" w:firstRowFirstColumn="0" w:firstRowLastColumn="0" w:lastRowFirstColumn="0" w:lastRowLastColumn="0"/>
            <w:tcW w:w="3954"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tcPr>
          <w:p w14:paraId="020AFA42" w14:textId="0827A6EB" w:rsidR="00351DD2" w:rsidRPr="00D0216B" w:rsidRDefault="00351DD2" w:rsidP="008A2860">
            <w:pPr>
              <w:keepNext/>
              <w:spacing w:after="0"/>
              <w:rPr>
                <w:rFonts w:cstheme="majorBidi"/>
                <w:sz w:val="22"/>
                <w:szCs w:val="22"/>
              </w:rPr>
            </w:pPr>
            <w:r w:rsidRPr="00D0216B">
              <w:rPr>
                <w:rFonts w:cstheme="majorBidi"/>
                <w:sz w:val="22"/>
                <w:szCs w:val="22"/>
              </w:rPr>
              <w:t xml:space="preserve">Ateliers </w:t>
            </w:r>
            <w:r w:rsidR="2E8B5575" w:rsidRPr="00D0216B">
              <w:rPr>
                <w:rFonts w:cstheme="majorBidi"/>
                <w:sz w:val="22"/>
                <w:szCs w:val="22"/>
              </w:rPr>
              <w:t>variés</w:t>
            </w:r>
            <w:r w:rsidRPr="00D0216B">
              <w:rPr>
                <w:rFonts w:cstheme="majorBidi"/>
                <w:sz w:val="22"/>
                <w:szCs w:val="22"/>
              </w:rPr>
              <w:t xml:space="preserve"> sur des </w:t>
            </w:r>
            <w:r w:rsidR="7E2F783E" w:rsidRPr="00D0216B">
              <w:rPr>
                <w:rFonts w:cstheme="majorBidi"/>
                <w:sz w:val="22"/>
                <w:szCs w:val="22"/>
              </w:rPr>
              <w:t>stratégies</w:t>
            </w:r>
            <w:r w:rsidRPr="00D0216B">
              <w:rPr>
                <w:rFonts w:cstheme="majorBidi"/>
                <w:sz w:val="22"/>
                <w:szCs w:val="22"/>
              </w:rPr>
              <w:t xml:space="preserve"> et </w:t>
            </w:r>
            <w:r w:rsidR="7E2F783E" w:rsidRPr="00D0216B">
              <w:rPr>
                <w:rFonts w:cstheme="majorBidi"/>
                <w:sz w:val="22"/>
                <w:szCs w:val="22"/>
              </w:rPr>
              <w:t>des</w:t>
            </w:r>
            <w:r w:rsidRPr="00D0216B">
              <w:rPr>
                <w:rFonts w:cstheme="majorBidi"/>
                <w:sz w:val="22"/>
                <w:szCs w:val="22"/>
              </w:rPr>
              <w:t xml:space="preserve"> outils</w:t>
            </w:r>
            <w:r w:rsidR="7E2F783E" w:rsidRPr="00D0216B">
              <w:rPr>
                <w:rFonts w:cstheme="majorBidi"/>
                <w:sz w:val="22"/>
                <w:szCs w:val="22"/>
              </w:rPr>
              <w:t xml:space="preserve"> méthodologiques</w:t>
            </w:r>
            <w:r w:rsidRPr="00D0216B">
              <w:rPr>
                <w:rFonts w:cstheme="majorBidi"/>
                <w:sz w:val="22"/>
                <w:szCs w:val="22"/>
              </w:rPr>
              <w:t>. </w:t>
            </w:r>
          </w:p>
        </w:tc>
        <w:tc>
          <w:tcPr>
            <w:tcW w:w="10915"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hideMark/>
          </w:tcPr>
          <w:p w14:paraId="7A2F69AD" w14:textId="7D3B6398" w:rsidR="00351DD2" w:rsidRPr="00D0216B" w:rsidRDefault="00351DD2" w:rsidP="008A2860">
            <w:pPr>
              <w:keepNext/>
              <w:spacing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00D0216B">
              <w:rPr>
                <w:rFonts w:cstheme="majorBidi"/>
                <w:sz w:val="22"/>
                <w:szCs w:val="22"/>
              </w:rPr>
              <w:t>L'étudiant explore diverses méthodes de travail proposées par l'équipe de responsables. Il porte un regard sur les stratégies utilisées et en évalue l'efficacité pour les améliorer (métacognition). Il joue ainsi un rôle plus actif et autonome face à ses apprentissages.</w:t>
            </w:r>
          </w:p>
        </w:tc>
        <w:tc>
          <w:tcPr>
            <w:tcW w:w="5981"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hideMark/>
          </w:tcPr>
          <w:p w14:paraId="35D98347" w14:textId="190C2B71" w:rsidR="00351DD2" w:rsidRPr="00D0216B" w:rsidRDefault="7CD2D3F2" w:rsidP="7D55B260">
            <w:pPr>
              <w:keepNext/>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00D0216B">
              <w:rPr>
                <w:rFonts w:cstheme="majorBidi"/>
                <w:sz w:val="22"/>
                <w:szCs w:val="22"/>
              </w:rPr>
              <w:t>L’étudiant adopte des méthodes de travail efficaces.</w:t>
            </w:r>
          </w:p>
          <w:p w14:paraId="07F5F86E" w14:textId="6DF2B3B5" w:rsidR="00351DD2" w:rsidRPr="00D0216B" w:rsidRDefault="00351DD2" w:rsidP="008A2860">
            <w:pPr>
              <w:keepNext/>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p>
        </w:tc>
      </w:tr>
      <w:tr w:rsidR="00351DD2" w:rsidRPr="00D0216B" w14:paraId="40F9939E" w14:textId="77777777" w:rsidTr="008A2860">
        <w:tc>
          <w:tcPr>
            <w:cnfStyle w:val="001000000000" w:firstRow="0" w:lastRow="0" w:firstColumn="1" w:lastColumn="0" w:oddVBand="0" w:evenVBand="0" w:oddHBand="0" w:evenHBand="0" w:firstRowFirstColumn="0" w:firstRowLastColumn="0" w:lastRowFirstColumn="0" w:lastRowLastColumn="0"/>
            <w:tcW w:w="3954"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hideMark/>
          </w:tcPr>
          <w:p w14:paraId="2B7053C6" w14:textId="26AFCA73" w:rsidR="00351DD2" w:rsidRPr="00D0216B" w:rsidRDefault="00351DD2" w:rsidP="008A2860">
            <w:pPr>
              <w:keepNext/>
              <w:spacing w:after="0"/>
              <w:rPr>
                <w:rFonts w:cstheme="majorBidi"/>
                <w:sz w:val="22"/>
                <w:szCs w:val="22"/>
              </w:rPr>
            </w:pPr>
            <w:r w:rsidRPr="00D0216B">
              <w:rPr>
                <w:rFonts w:cstheme="majorBidi"/>
                <w:sz w:val="22"/>
                <w:szCs w:val="22"/>
              </w:rPr>
              <w:t xml:space="preserve">Présentation des ressources </w:t>
            </w:r>
            <w:r w:rsidR="32CD2C85" w:rsidRPr="00D0216B">
              <w:rPr>
                <w:rFonts w:cstheme="majorBidi"/>
                <w:sz w:val="22"/>
                <w:szCs w:val="22"/>
              </w:rPr>
              <w:t xml:space="preserve">d’aide </w:t>
            </w:r>
            <w:r w:rsidR="17528DBD" w:rsidRPr="00D0216B">
              <w:rPr>
                <w:rFonts w:cstheme="majorBidi"/>
                <w:sz w:val="22"/>
                <w:szCs w:val="22"/>
              </w:rPr>
              <w:t>a</w:t>
            </w:r>
            <w:r w:rsidR="0B4D6E57" w:rsidRPr="00D0216B">
              <w:rPr>
                <w:rFonts w:cstheme="majorBidi"/>
                <w:sz w:val="22"/>
                <w:szCs w:val="22"/>
              </w:rPr>
              <w:t>u</w:t>
            </w:r>
            <w:r w:rsidRPr="00D0216B">
              <w:rPr>
                <w:rFonts w:cstheme="majorBidi"/>
                <w:sz w:val="22"/>
                <w:szCs w:val="22"/>
              </w:rPr>
              <w:t xml:space="preserve"> Cégep</w:t>
            </w:r>
            <w:r w:rsidR="120395EE" w:rsidRPr="00D0216B">
              <w:rPr>
                <w:rFonts w:cstheme="majorBidi"/>
                <w:sz w:val="22"/>
                <w:szCs w:val="22"/>
              </w:rPr>
              <w:t xml:space="preserve"> et accompagnement individualisé</w:t>
            </w:r>
            <w:r w:rsidRPr="00D0216B">
              <w:rPr>
                <w:rFonts w:cstheme="majorBidi"/>
                <w:sz w:val="22"/>
                <w:szCs w:val="22"/>
              </w:rPr>
              <w:t>.</w:t>
            </w:r>
          </w:p>
        </w:tc>
        <w:tc>
          <w:tcPr>
            <w:tcW w:w="10915"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hideMark/>
          </w:tcPr>
          <w:p w14:paraId="0F4A94F2" w14:textId="58CB72E4" w:rsidR="00351DD2" w:rsidRPr="00D0216B" w:rsidRDefault="00351DD2" w:rsidP="008A2860">
            <w:pPr>
              <w:keepNext/>
              <w:spacing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00D0216B">
              <w:rPr>
                <w:rFonts w:cstheme="majorBidi"/>
                <w:sz w:val="22"/>
                <w:szCs w:val="22"/>
              </w:rPr>
              <w:t xml:space="preserve">L'étudiant </w:t>
            </w:r>
            <w:r w:rsidR="5BF53E64" w:rsidRPr="00D0216B">
              <w:rPr>
                <w:rFonts w:cstheme="majorBidi"/>
                <w:sz w:val="22"/>
                <w:szCs w:val="22"/>
              </w:rPr>
              <w:t xml:space="preserve">est </w:t>
            </w:r>
            <w:r w:rsidR="762B82EF" w:rsidRPr="00D0216B">
              <w:rPr>
                <w:rFonts w:cstheme="majorBidi"/>
                <w:sz w:val="22"/>
                <w:szCs w:val="22"/>
              </w:rPr>
              <w:t>informé</w:t>
            </w:r>
            <w:r w:rsidR="5BF53E64" w:rsidRPr="00D0216B">
              <w:rPr>
                <w:rFonts w:cstheme="majorBidi"/>
                <w:sz w:val="22"/>
                <w:szCs w:val="22"/>
              </w:rPr>
              <w:t xml:space="preserve"> </w:t>
            </w:r>
            <w:r w:rsidR="2FA1B736" w:rsidRPr="00D0216B">
              <w:rPr>
                <w:rFonts w:cstheme="majorBidi"/>
                <w:sz w:val="22"/>
                <w:szCs w:val="22"/>
              </w:rPr>
              <w:t>d</w:t>
            </w:r>
            <w:r w:rsidR="5BF53E64" w:rsidRPr="00D0216B">
              <w:rPr>
                <w:rFonts w:cstheme="majorBidi"/>
                <w:sz w:val="22"/>
                <w:szCs w:val="22"/>
              </w:rPr>
              <w:t>es</w:t>
            </w:r>
            <w:r w:rsidRPr="00D0216B">
              <w:rPr>
                <w:rFonts w:cstheme="majorBidi"/>
                <w:sz w:val="22"/>
                <w:szCs w:val="22"/>
              </w:rPr>
              <w:t xml:space="preserve"> </w:t>
            </w:r>
            <w:r w:rsidR="1F1B3DAE" w:rsidRPr="00D0216B">
              <w:rPr>
                <w:rFonts w:cstheme="majorBidi"/>
                <w:sz w:val="22"/>
                <w:szCs w:val="22"/>
              </w:rPr>
              <w:t>différentes</w:t>
            </w:r>
            <w:r w:rsidR="5BF53E64" w:rsidRPr="00D0216B">
              <w:rPr>
                <w:rFonts w:cstheme="majorBidi"/>
                <w:sz w:val="22"/>
                <w:szCs w:val="22"/>
              </w:rPr>
              <w:t xml:space="preserve"> ressources d’aide </w:t>
            </w:r>
            <w:r w:rsidR="4F81CFA0" w:rsidRPr="00D0216B">
              <w:rPr>
                <w:rFonts w:cstheme="majorBidi"/>
                <w:sz w:val="22"/>
                <w:szCs w:val="22"/>
              </w:rPr>
              <w:t>a</w:t>
            </w:r>
            <w:r w:rsidR="5BF53E64" w:rsidRPr="00D0216B">
              <w:rPr>
                <w:rFonts w:cstheme="majorBidi"/>
                <w:sz w:val="22"/>
                <w:szCs w:val="22"/>
              </w:rPr>
              <w:t>u Cégep.</w:t>
            </w:r>
            <w:r w:rsidRPr="00D0216B">
              <w:rPr>
                <w:rFonts w:cstheme="majorBidi"/>
                <w:sz w:val="22"/>
                <w:szCs w:val="22"/>
              </w:rPr>
              <w:t xml:space="preserve"> Il est appelé à se questionner sur ses besoins, de façon individuelle et lors de rencontres de suivi</w:t>
            </w:r>
            <w:r w:rsidR="1476D251" w:rsidRPr="00D0216B">
              <w:rPr>
                <w:rFonts w:cstheme="majorBidi"/>
                <w:sz w:val="22"/>
                <w:szCs w:val="22"/>
              </w:rPr>
              <w:t xml:space="preserve"> avec l’enseignant ou l’API responsable de la mesure d’aide</w:t>
            </w:r>
            <w:r w:rsidR="0B4D6E57" w:rsidRPr="00D0216B">
              <w:rPr>
                <w:rFonts w:cstheme="majorBidi"/>
                <w:sz w:val="22"/>
                <w:szCs w:val="22"/>
              </w:rPr>
              <w:t>.</w:t>
            </w:r>
            <w:r w:rsidRPr="00D0216B">
              <w:rPr>
                <w:rFonts w:cstheme="majorBidi"/>
                <w:sz w:val="22"/>
                <w:szCs w:val="22"/>
              </w:rPr>
              <w:t xml:space="preserve"> Il est encouragé à demander </w:t>
            </w:r>
            <w:r w:rsidR="0B4D6E57" w:rsidRPr="00D0216B">
              <w:rPr>
                <w:rFonts w:cstheme="majorBidi"/>
                <w:sz w:val="22"/>
                <w:szCs w:val="22"/>
              </w:rPr>
              <w:t>d</w:t>
            </w:r>
            <w:r w:rsidR="45B47E8F" w:rsidRPr="00D0216B">
              <w:rPr>
                <w:rFonts w:cstheme="majorBidi"/>
                <w:sz w:val="22"/>
                <w:szCs w:val="22"/>
              </w:rPr>
              <w:t>u soutien</w:t>
            </w:r>
            <w:r w:rsidRPr="00D0216B">
              <w:rPr>
                <w:rFonts w:cstheme="majorBidi"/>
                <w:sz w:val="22"/>
                <w:szCs w:val="22"/>
              </w:rPr>
              <w:t xml:space="preserve"> selon les besoins identifiés</w:t>
            </w:r>
            <w:r w:rsidR="24D60AED" w:rsidRPr="00D0216B">
              <w:rPr>
                <w:rFonts w:cstheme="majorBidi"/>
                <w:sz w:val="22"/>
                <w:szCs w:val="22"/>
              </w:rPr>
              <w:t>,</w:t>
            </w:r>
            <w:r w:rsidRPr="00D0216B">
              <w:rPr>
                <w:rFonts w:cstheme="majorBidi"/>
                <w:sz w:val="22"/>
                <w:szCs w:val="22"/>
              </w:rPr>
              <w:t xml:space="preserve"> ce qui favorise son autonomie.</w:t>
            </w:r>
          </w:p>
        </w:tc>
        <w:tc>
          <w:tcPr>
            <w:tcW w:w="5981"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hideMark/>
          </w:tcPr>
          <w:p w14:paraId="1A6D2555" w14:textId="1FC507BB" w:rsidR="00351DD2" w:rsidRPr="00D0216B" w:rsidRDefault="32085B10" w:rsidP="7D55B260">
            <w:pPr>
              <w:keepNext/>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00D0216B">
              <w:rPr>
                <w:rFonts w:cstheme="majorBidi"/>
                <w:sz w:val="22"/>
                <w:szCs w:val="22"/>
              </w:rPr>
              <w:t xml:space="preserve">L’étudiant se dirige vers les bonnes ressources lorsqu’il constate </w:t>
            </w:r>
            <w:r w:rsidR="6547DCE2" w:rsidRPr="00D0216B">
              <w:rPr>
                <w:rFonts w:cstheme="majorBidi"/>
                <w:sz w:val="22"/>
                <w:szCs w:val="22"/>
              </w:rPr>
              <w:t>la présence d’une</w:t>
            </w:r>
            <w:r w:rsidRPr="00D0216B">
              <w:rPr>
                <w:rFonts w:cstheme="majorBidi"/>
                <w:sz w:val="22"/>
                <w:szCs w:val="22"/>
              </w:rPr>
              <w:t xml:space="preserve"> difficulté qui requiert </w:t>
            </w:r>
            <w:r w:rsidR="2221E684" w:rsidRPr="00D0216B">
              <w:rPr>
                <w:rFonts w:cstheme="majorBidi"/>
                <w:sz w:val="22"/>
                <w:szCs w:val="22"/>
              </w:rPr>
              <w:t>d</w:t>
            </w:r>
            <w:r w:rsidR="1B1D0641" w:rsidRPr="00D0216B">
              <w:rPr>
                <w:rFonts w:cstheme="majorBidi"/>
                <w:sz w:val="22"/>
                <w:szCs w:val="22"/>
              </w:rPr>
              <w:t>u soutien.</w:t>
            </w:r>
          </w:p>
          <w:p w14:paraId="3B40D35E" w14:textId="052034AE" w:rsidR="00351DD2" w:rsidRPr="00D0216B" w:rsidRDefault="00351DD2" w:rsidP="008A2860">
            <w:pPr>
              <w:keepNext/>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p>
        </w:tc>
      </w:tr>
    </w:tbl>
    <w:p w14:paraId="41A0DF67" w14:textId="77777777" w:rsidR="00351DD2" w:rsidRPr="00D0216B" w:rsidRDefault="00351DD2" w:rsidP="00351DD2">
      <w:pPr>
        <w:spacing w:after="0" w:line="240" w:lineRule="auto"/>
        <w:rPr>
          <w:rFonts w:ascii="TradeGothic" w:hAnsi="TradeGothic" w:cstheme="maj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230"/>
      </w:tblGrid>
      <w:tr w:rsidR="00351DD2" w:rsidRPr="00D0216B" w14:paraId="39AB9001" w14:textId="77777777" w:rsidTr="00351DD2">
        <w:tc>
          <w:tcPr>
            <w:tcW w:w="21825" w:type="dxa"/>
            <w:hideMark/>
          </w:tcPr>
          <w:p w14:paraId="53A74570" w14:textId="77777777" w:rsidR="00351DD2" w:rsidRPr="00D0216B" w:rsidRDefault="00351DD2" w:rsidP="007042A1">
            <w:pPr>
              <w:spacing w:before="20" w:after="20"/>
              <w:rPr>
                <w:rFonts w:ascii="TradeGothic" w:hAnsi="TradeGothic" w:cstheme="majorHAnsi"/>
                <w:b/>
                <w:bCs/>
              </w:rPr>
            </w:pPr>
            <w:r w:rsidRPr="00D0216B">
              <w:rPr>
                <w:rFonts w:ascii="TradeGothic" w:hAnsi="TradeGothic" w:cstheme="majorHAnsi"/>
                <w:b/>
                <w:bCs/>
              </w:rPr>
              <w:t>Ressources requises :</w:t>
            </w:r>
          </w:p>
          <w:p w14:paraId="531FBD6B" w14:textId="77777777" w:rsidR="00351DD2" w:rsidRPr="00D0216B" w:rsidRDefault="00351DD2" w:rsidP="007042A1">
            <w:pPr>
              <w:spacing w:before="20" w:after="20"/>
              <w:rPr>
                <w:rFonts w:ascii="TradeGothic" w:hAnsi="TradeGothic"/>
                <w:i/>
                <w:iCs/>
              </w:rPr>
            </w:pPr>
            <w:r w:rsidRPr="00D0216B">
              <w:rPr>
                <w:rFonts w:ascii="TradeGothic" w:hAnsi="TradeGothic"/>
                <w:i/>
                <w:iCs/>
              </w:rPr>
              <w:t>Humaines : enseignant en éducation physique, API, enseignante mentore pour les étudiants internationaux, entraîneur, conseillère pédagogique</w:t>
            </w:r>
          </w:p>
          <w:p w14:paraId="03B282A6" w14:textId="0EF003E0" w:rsidR="00351DD2" w:rsidRPr="00D0216B" w:rsidRDefault="00351DD2" w:rsidP="007042A1">
            <w:pPr>
              <w:spacing w:before="20" w:after="20"/>
              <w:rPr>
                <w:rFonts w:ascii="TradeGothic" w:hAnsi="TradeGothic"/>
                <w:i/>
                <w:iCs/>
              </w:rPr>
            </w:pPr>
            <w:r w:rsidRPr="00D0216B">
              <w:rPr>
                <w:rFonts w:ascii="TradeGothic" w:hAnsi="TradeGothic"/>
                <w:i/>
                <w:iCs/>
              </w:rPr>
              <w:t xml:space="preserve">Financières : dégagement pour les deux enseignants et </w:t>
            </w:r>
            <w:r w:rsidR="56E96102" w:rsidRPr="00D0216B">
              <w:rPr>
                <w:rFonts w:ascii="TradeGothic" w:hAnsi="TradeGothic"/>
                <w:i/>
                <w:iCs/>
              </w:rPr>
              <w:t>l’</w:t>
            </w:r>
            <w:r w:rsidR="5C731D31" w:rsidRPr="00D0216B">
              <w:rPr>
                <w:rFonts w:ascii="TradeGothic" w:hAnsi="TradeGothic"/>
                <w:i/>
                <w:iCs/>
              </w:rPr>
              <w:t>API</w:t>
            </w:r>
          </w:p>
          <w:p w14:paraId="724AC66F" w14:textId="77777777" w:rsidR="00351DD2" w:rsidRPr="00D0216B" w:rsidRDefault="00351DD2" w:rsidP="007042A1">
            <w:pPr>
              <w:spacing w:before="20" w:after="20"/>
              <w:rPr>
                <w:rFonts w:ascii="TradeGothic" w:hAnsi="TradeGothic" w:cstheme="majorHAnsi"/>
              </w:rPr>
            </w:pPr>
            <w:r w:rsidRPr="00D0216B">
              <w:rPr>
                <w:rFonts w:ascii="TradeGothic" w:hAnsi="TradeGothic"/>
                <w:i/>
                <w:iCs/>
              </w:rPr>
              <w:t>Matérielles : salle de classe avec local adjacent pour rencontres individuelles, agenda pour chaque étudiant, matériel pédagogique adapté aux besoins des rencontres</w:t>
            </w:r>
          </w:p>
        </w:tc>
      </w:tr>
    </w:tbl>
    <w:p w14:paraId="09F343F0" w14:textId="77777777" w:rsidR="0082358B" w:rsidRPr="00D0216B" w:rsidRDefault="0082358B" w:rsidP="000E47E8">
      <w:pPr>
        <w:rPr>
          <w:rFonts w:ascii="TradeGothic" w:hAnsi="TradeGothic"/>
        </w:rPr>
      </w:pPr>
    </w:p>
    <w:p w14:paraId="1904B993" w14:textId="33B6D0F6" w:rsidR="006F5CF3" w:rsidRPr="00D0216B" w:rsidRDefault="006F5CF3" w:rsidP="0064075C">
      <w:pPr>
        <w:rPr>
          <w:rFonts w:ascii="TradeGothic" w:hAnsi="TradeGothic"/>
          <w:i/>
          <w:lang w:val="fr-CA"/>
        </w:rPr>
        <w:sectPr w:rsidR="006F5CF3" w:rsidRPr="00D0216B" w:rsidSect="0038728E">
          <w:pgSz w:w="15840" w:h="12240" w:orient="landscape" w:code="1"/>
          <w:pgMar w:top="1440" w:right="1800" w:bottom="1440" w:left="1800" w:header="720" w:footer="720" w:gutter="0"/>
          <w:cols w:space="720"/>
          <w:docGrid w:linePitch="286"/>
        </w:sectPr>
      </w:pPr>
    </w:p>
    <w:p w14:paraId="62F078AC" w14:textId="334AA8B3" w:rsidR="006F5CF3" w:rsidRPr="00D0216B" w:rsidRDefault="006F5CF3" w:rsidP="0064075C">
      <w:pPr>
        <w:pStyle w:val="Heading3"/>
        <w:rPr>
          <w:rFonts w:ascii="TradeGothic" w:hAnsi="TradeGothic"/>
        </w:rPr>
      </w:pPr>
      <w:bookmarkStart w:id="37" w:name="_Toc132969000"/>
      <w:bookmarkStart w:id="38" w:name="_Toc133482886"/>
      <w:r w:rsidRPr="00D0216B">
        <w:rPr>
          <w:rFonts w:ascii="TradeGothic" w:hAnsi="TradeGothic"/>
        </w:rPr>
        <w:t>Fiche de la mesure d’aide</w:t>
      </w:r>
      <w:bookmarkEnd w:id="37"/>
      <w:bookmarkEnd w:id="38"/>
      <w:r w:rsidRPr="00D0216B">
        <w:rPr>
          <w:rFonts w:ascii="TradeGothic" w:hAnsi="TradeGothic"/>
        </w:rPr>
        <w:t xml:space="preserve"> </w:t>
      </w:r>
    </w:p>
    <w:tbl>
      <w:tblPr>
        <w:tblStyle w:val="TableauFd"/>
        <w:tblW w:w="4984"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535"/>
        <w:gridCol w:w="8646"/>
      </w:tblGrid>
      <w:tr w:rsidR="005A0967" w:rsidRPr="00141D11" w14:paraId="65B2498B" w14:textId="77777777" w:rsidTr="005A09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pct"/>
            <w:tcBorders>
              <w:bottom w:val="single" w:sz="8" w:space="0" w:color="0070C0"/>
              <w:right w:val="single" w:sz="4" w:space="0" w:color="FFFFFF" w:themeColor="background1"/>
            </w:tcBorders>
            <w:shd w:val="clear" w:color="auto" w:fill="0070C0"/>
            <w:hideMark/>
          </w:tcPr>
          <w:p w14:paraId="3E523AB9" w14:textId="77777777" w:rsidR="006F5CF3" w:rsidRPr="00141D11" w:rsidRDefault="006F5CF3" w:rsidP="005A0967">
            <w:pPr>
              <w:spacing w:before="0" w:after="0"/>
              <w:rPr>
                <w:rStyle w:val="normaltextrun"/>
                <w:rFonts w:eastAsiaTheme="majorEastAsia" w:cs="Calibri"/>
                <w:b/>
                <w:color w:val="FFFFFF" w:themeColor="background1"/>
                <w:sz w:val="20"/>
                <w:szCs w:val="20"/>
              </w:rPr>
            </w:pPr>
            <w:r w:rsidRPr="00141D11">
              <w:rPr>
                <w:rStyle w:val="normaltextrun"/>
                <w:rFonts w:cs="Calibri"/>
                <w:b/>
                <w:color w:val="FFFFFF" w:themeColor="background1"/>
                <w:sz w:val="20"/>
                <w:szCs w:val="20"/>
              </w:rPr>
              <w:t>Éléments à considérer</w:t>
            </w:r>
          </w:p>
        </w:tc>
        <w:tc>
          <w:tcPr>
            <w:tcW w:w="3549" w:type="pct"/>
            <w:tcBorders>
              <w:left w:val="single" w:sz="4" w:space="0" w:color="FFFFFF" w:themeColor="background1"/>
              <w:bottom w:val="single" w:sz="8" w:space="0" w:color="0070C0"/>
            </w:tcBorders>
            <w:shd w:val="clear" w:color="auto" w:fill="0070C0"/>
            <w:hideMark/>
          </w:tcPr>
          <w:p w14:paraId="73A395AF" w14:textId="77777777" w:rsidR="006F5CF3" w:rsidRPr="00141D11" w:rsidRDefault="006F5CF3" w:rsidP="005A0967">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b/>
                <w:color w:val="FFFFFF" w:themeColor="background1"/>
                <w:sz w:val="20"/>
                <w:szCs w:val="20"/>
                <w:lang w:eastAsia="en-US"/>
              </w:rPr>
            </w:pPr>
            <w:r w:rsidRPr="00141D11">
              <w:rPr>
                <w:rStyle w:val="normaltextrun"/>
                <w:rFonts w:ascii="TradeGothic" w:eastAsiaTheme="majorEastAsia" w:hAnsi="TradeGothic" w:cs="Calibri"/>
                <w:b/>
                <w:color w:val="FFFFFF" w:themeColor="background1"/>
                <w:sz w:val="20"/>
                <w:szCs w:val="20"/>
                <w:lang w:eastAsia="en-US"/>
              </w:rPr>
              <w:t>Ce qui est prévu</w:t>
            </w:r>
          </w:p>
        </w:tc>
      </w:tr>
      <w:tr w:rsidR="006F5CF3" w:rsidRPr="00141D11" w14:paraId="474FD4BE"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bottom w:val="dotted" w:sz="4" w:space="0" w:color="0070C0"/>
              <w:right w:val="none" w:sz="0" w:space="0" w:color="auto"/>
            </w:tcBorders>
            <w:hideMark/>
          </w:tcPr>
          <w:p w14:paraId="03BC33CA" w14:textId="77777777" w:rsidR="006F5CF3" w:rsidRPr="00D21B89" w:rsidRDefault="006F5CF3" w:rsidP="005A0967">
            <w:pPr>
              <w:spacing w:before="0" w:after="0"/>
              <w:rPr>
                <w:rStyle w:val="normaltextrun"/>
                <w:rFonts w:cstheme="majorBidi"/>
                <w:b/>
                <w:color w:val="2F5496" w:themeColor="accent1" w:themeShade="BF"/>
                <w:sz w:val="20"/>
                <w:szCs w:val="20"/>
              </w:rPr>
            </w:pPr>
            <w:r w:rsidRPr="00D21B89">
              <w:rPr>
                <w:rStyle w:val="normaltextrun"/>
                <w:rFonts w:cs="Calibri"/>
                <w:b/>
                <w:sz w:val="20"/>
                <w:szCs w:val="20"/>
              </w:rPr>
              <w:t>Nom de la mesure d’aide</w:t>
            </w:r>
          </w:p>
        </w:tc>
        <w:tc>
          <w:tcPr>
            <w:tcW w:w="3549" w:type="pct"/>
            <w:tcBorders>
              <w:bottom w:val="dotted" w:sz="4" w:space="0" w:color="0070C0"/>
            </w:tcBorders>
            <w:hideMark/>
          </w:tcPr>
          <w:p w14:paraId="661B7B23" w14:textId="77777777" w:rsidR="006F5CF3" w:rsidRPr="00141D11" w:rsidRDefault="006F5CF3"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sz w:val="20"/>
                <w:szCs w:val="20"/>
                <w:lang w:eastAsia="en-US"/>
              </w:rPr>
              <w:t>Aide à la réussite des étudiants de l’équipe de football</w:t>
            </w:r>
          </w:p>
        </w:tc>
      </w:tr>
      <w:tr w:rsidR="006F5CF3" w:rsidRPr="00141D11" w14:paraId="7524350F"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5CA14D7F" w14:textId="77777777" w:rsidR="006F5CF3" w:rsidRPr="00D21B89" w:rsidRDefault="006F5CF3" w:rsidP="005A0967">
            <w:pPr>
              <w:spacing w:before="0" w:after="0"/>
              <w:rPr>
                <w:rStyle w:val="normaltextrun"/>
                <w:rFonts w:cs="Calibri"/>
                <w:b/>
                <w:sz w:val="20"/>
                <w:szCs w:val="20"/>
              </w:rPr>
            </w:pPr>
            <w:r w:rsidRPr="00D21B89">
              <w:rPr>
                <w:rStyle w:val="normaltextrun"/>
                <w:rFonts w:cs="Calibri"/>
                <w:b/>
                <w:sz w:val="20"/>
                <w:szCs w:val="20"/>
              </w:rPr>
              <w:t>Nom de la personne responsable de la mesure d’aide</w:t>
            </w:r>
          </w:p>
        </w:tc>
        <w:tc>
          <w:tcPr>
            <w:tcW w:w="3549" w:type="pct"/>
            <w:tcBorders>
              <w:top w:val="dotted" w:sz="4" w:space="0" w:color="0070C0"/>
              <w:bottom w:val="dotted" w:sz="4" w:space="0" w:color="0070C0"/>
            </w:tcBorders>
            <w:hideMark/>
          </w:tcPr>
          <w:p w14:paraId="3326DE20" w14:textId="77777777" w:rsidR="006F5CF3" w:rsidRPr="00141D11" w:rsidRDefault="006F5CF3"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sz w:val="20"/>
                <w:szCs w:val="20"/>
                <w:lang w:eastAsia="en-US"/>
              </w:rPr>
              <w:t>Enseignant X</w:t>
            </w:r>
          </w:p>
        </w:tc>
      </w:tr>
      <w:tr w:rsidR="006F5CF3" w:rsidRPr="00141D11" w14:paraId="6D252117"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09146C93" w14:textId="77777777" w:rsidR="006F5CF3" w:rsidRPr="00D21B89" w:rsidRDefault="006F5CF3" w:rsidP="005A0967">
            <w:pPr>
              <w:pStyle w:val="paragraph"/>
              <w:spacing w:before="0" w:beforeAutospacing="0" w:after="0" w:afterAutospacing="0"/>
              <w:textAlignment w:val="baseline"/>
              <w:rPr>
                <w:rStyle w:val="normaltextrun"/>
                <w:rFonts w:ascii="TradeGothic" w:eastAsiaTheme="majorEastAsia" w:hAnsi="TradeGothic" w:cs="Calibri"/>
                <w:b/>
                <w:color w:val="000000"/>
                <w:sz w:val="20"/>
                <w:szCs w:val="20"/>
                <w:lang w:eastAsia="en-US"/>
              </w:rPr>
            </w:pPr>
            <w:r w:rsidRPr="00D21B89">
              <w:rPr>
                <w:rStyle w:val="normaltextrun"/>
                <w:rFonts w:ascii="TradeGothic" w:eastAsiaTheme="majorEastAsia" w:hAnsi="TradeGothic" w:cs="Calibri"/>
                <w:b/>
                <w:color w:val="000000"/>
                <w:sz w:val="20"/>
                <w:szCs w:val="20"/>
                <w:lang w:eastAsia="en-US"/>
              </w:rPr>
              <w:t>Nature du projet </w:t>
            </w:r>
          </w:p>
          <w:p w14:paraId="6F95FB12" w14:textId="77777777" w:rsidR="006F5CF3" w:rsidRPr="00DB2A77" w:rsidRDefault="006F5CF3" w:rsidP="00DB2A77">
            <w:pPr>
              <w:pStyle w:val="paragraph"/>
              <w:spacing w:before="0" w:beforeAutospacing="0" w:after="0" w:afterAutospacing="0"/>
              <w:textAlignment w:val="baseline"/>
              <w:rPr>
                <w:rStyle w:val="normaltextrun"/>
                <w:rFonts w:ascii="TradeGothic" w:eastAsiaTheme="majorEastAsia" w:hAnsi="TradeGothic" w:cs="Calibri"/>
                <w:color w:val="000000"/>
                <w:sz w:val="18"/>
                <w:szCs w:val="18"/>
                <w:lang w:eastAsia="en-US"/>
              </w:rPr>
            </w:pPr>
            <w:r w:rsidRPr="00DB2A77">
              <w:rPr>
                <w:rStyle w:val="normaltextrun"/>
                <w:rFonts w:ascii="TradeGothic" w:eastAsiaTheme="majorEastAsia" w:hAnsi="TradeGothic" w:cs="Calibri"/>
                <w:i/>
                <w:color w:val="000000"/>
                <w:sz w:val="18"/>
                <w:szCs w:val="18"/>
                <w:lang w:eastAsia="en-US"/>
              </w:rPr>
              <w:t>Lien avec le financement de la mesure d’aide</w:t>
            </w:r>
          </w:p>
        </w:tc>
        <w:tc>
          <w:tcPr>
            <w:tcW w:w="3549" w:type="pct"/>
            <w:tcBorders>
              <w:top w:val="dotted" w:sz="4" w:space="0" w:color="0070C0"/>
              <w:bottom w:val="dotted" w:sz="4" w:space="0" w:color="0070C0"/>
            </w:tcBorders>
            <w:hideMark/>
          </w:tcPr>
          <w:p w14:paraId="67CDE02A" w14:textId="77777777" w:rsidR="006F5CF3" w:rsidRPr="00141D11" w:rsidRDefault="006F5CF3"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sz w:val="20"/>
                <w:szCs w:val="20"/>
                <w:lang w:eastAsia="en-US"/>
              </w:rPr>
              <w:t>Annexe X</w:t>
            </w:r>
          </w:p>
          <w:p w14:paraId="601DAA8F" w14:textId="2D12DAE3" w:rsidR="006F5CF3" w:rsidRPr="00141D11" w:rsidRDefault="006F5CF3"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sz w:val="20"/>
                <w:szCs w:val="20"/>
                <w:lang w:eastAsia="en-US"/>
              </w:rPr>
              <w:t>0,2</w:t>
            </w:r>
            <w:r w:rsidR="00285894">
              <w:rPr>
                <w:rStyle w:val="normaltextrun"/>
                <w:rFonts w:ascii="TradeGothic" w:eastAsiaTheme="majorEastAsia" w:hAnsi="TradeGothic" w:cs="Calibri"/>
                <w:color w:val="000000"/>
                <w:sz w:val="20"/>
                <w:szCs w:val="20"/>
                <w:lang w:eastAsia="en-US"/>
              </w:rPr>
              <w:t> </w:t>
            </w:r>
            <w:r w:rsidRPr="00141D11">
              <w:rPr>
                <w:rStyle w:val="normaltextrun"/>
                <w:rFonts w:ascii="TradeGothic" w:eastAsiaTheme="majorEastAsia" w:hAnsi="TradeGothic" w:cs="Calibri"/>
                <w:color w:val="000000"/>
                <w:sz w:val="20"/>
                <w:szCs w:val="20"/>
                <w:lang w:eastAsia="en-US"/>
              </w:rPr>
              <w:t>ETC par trimestre</w:t>
            </w:r>
          </w:p>
        </w:tc>
      </w:tr>
      <w:tr w:rsidR="006F5CF3" w:rsidRPr="00141D11" w14:paraId="72C28B79"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447353D6" w14:textId="77777777" w:rsidR="006F5CF3" w:rsidRPr="00D21B89" w:rsidRDefault="006F5CF3" w:rsidP="005A0967">
            <w:pPr>
              <w:pStyle w:val="paragraph"/>
              <w:spacing w:before="0" w:beforeAutospacing="0" w:after="0" w:afterAutospacing="0"/>
              <w:textAlignment w:val="baseline"/>
              <w:rPr>
                <w:rStyle w:val="normaltextrun"/>
                <w:rFonts w:ascii="TradeGothic" w:eastAsiaTheme="majorEastAsia" w:hAnsi="TradeGothic" w:cs="Calibri"/>
                <w:b/>
                <w:color w:val="000000"/>
                <w:sz w:val="20"/>
                <w:szCs w:val="20"/>
                <w:lang w:eastAsia="en-US"/>
              </w:rPr>
            </w:pPr>
            <w:r w:rsidRPr="00D21B89">
              <w:rPr>
                <w:rStyle w:val="normaltextrun"/>
                <w:rFonts w:ascii="TradeGothic" w:eastAsiaTheme="majorEastAsia" w:hAnsi="TradeGothic" w:cs="Calibri"/>
                <w:b/>
                <w:color w:val="000000"/>
                <w:sz w:val="20"/>
                <w:szCs w:val="20"/>
                <w:lang w:eastAsia="en-US"/>
              </w:rPr>
              <w:t>Nouvelle mesure ou reconduction</w:t>
            </w:r>
          </w:p>
        </w:tc>
        <w:tc>
          <w:tcPr>
            <w:tcW w:w="3549" w:type="pct"/>
            <w:tcBorders>
              <w:top w:val="dotted" w:sz="4" w:space="0" w:color="0070C0"/>
              <w:bottom w:val="dotted" w:sz="4" w:space="0" w:color="0070C0"/>
            </w:tcBorders>
            <w:hideMark/>
          </w:tcPr>
          <w:p w14:paraId="1764028D" w14:textId="003BF10A" w:rsidR="006F5CF3" w:rsidRPr="00141D11" w:rsidRDefault="006F5CF3"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sz w:val="20"/>
                <w:szCs w:val="20"/>
                <w:lang w:eastAsia="en-US"/>
              </w:rPr>
              <w:t>Mise en place à l’automne</w:t>
            </w:r>
            <w:r w:rsidR="00B82B81">
              <w:rPr>
                <w:rStyle w:val="normaltextrun"/>
                <w:rFonts w:ascii="TradeGothic" w:eastAsiaTheme="majorEastAsia" w:hAnsi="TradeGothic" w:cs="Calibri"/>
                <w:color w:val="000000"/>
                <w:sz w:val="20"/>
                <w:szCs w:val="20"/>
                <w:lang w:eastAsia="en-US"/>
              </w:rPr>
              <w:t> </w:t>
            </w:r>
            <w:r w:rsidRPr="00141D11">
              <w:rPr>
                <w:rStyle w:val="normaltextrun"/>
                <w:rFonts w:ascii="TradeGothic" w:eastAsiaTheme="majorEastAsia" w:hAnsi="TradeGothic" w:cs="Calibri"/>
                <w:color w:val="000000"/>
                <w:sz w:val="20"/>
                <w:szCs w:val="20"/>
                <w:lang w:eastAsia="en-US"/>
              </w:rPr>
              <w:t>2022 (projet pilote)</w:t>
            </w:r>
          </w:p>
        </w:tc>
      </w:tr>
      <w:tr w:rsidR="006F5CF3" w:rsidRPr="00452279" w14:paraId="61B710DB"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2C6DA043" w14:textId="77777777" w:rsidR="006F5CF3" w:rsidRPr="00D21B89" w:rsidRDefault="006F5CF3" w:rsidP="005A0967">
            <w:pPr>
              <w:pStyle w:val="paragraph"/>
              <w:spacing w:before="0" w:beforeAutospacing="0" w:after="0" w:afterAutospacing="0"/>
              <w:textAlignment w:val="baseline"/>
              <w:rPr>
                <w:rStyle w:val="normaltextrun"/>
                <w:rFonts w:ascii="TradeGothic" w:eastAsiaTheme="majorEastAsia" w:hAnsi="TradeGothic" w:cs="Calibri"/>
                <w:b/>
                <w:color w:val="000000"/>
                <w:sz w:val="20"/>
                <w:szCs w:val="20"/>
                <w:lang w:eastAsia="en-US"/>
              </w:rPr>
            </w:pPr>
            <w:r w:rsidRPr="00D21B89">
              <w:rPr>
                <w:rStyle w:val="normaltextrun"/>
                <w:rFonts w:ascii="TradeGothic" w:eastAsiaTheme="majorEastAsia" w:hAnsi="TradeGothic" w:cs="Calibri"/>
                <w:b/>
                <w:color w:val="000000"/>
                <w:sz w:val="20"/>
                <w:szCs w:val="20"/>
                <w:lang w:eastAsia="en-US"/>
              </w:rPr>
              <w:t>Problème à résoudre</w:t>
            </w:r>
          </w:p>
          <w:p w14:paraId="04A9F532" w14:textId="66EC2454" w:rsidR="006F5CF3" w:rsidRPr="00DB2A77" w:rsidRDefault="006F5CF3" w:rsidP="00DB2A77">
            <w:pPr>
              <w:pStyle w:val="paragraph"/>
              <w:spacing w:before="0" w:beforeAutospacing="0" w:after="0" w:afterAutospacing="0"/>
              <w:textAlignment w:val="baseline"/>
              <w:rPr>
                <w:rStyle w:val="normaltextrun"/>
                <w:rFonts w:ascii="TradeGothic" w:eastAsiaTheme="majorEastAsia" w:hAnsi="TradeGothic" w:cs="Calibri"/>
                <w:color w:val="000000"/>
                <w:sz w:val="18"/>
                <w:szCs w:val="18"/>
                <w:lang w:eastAsia="en-US"/>
              </w:rPr>
            </w:pPr>
            <w:r w:rsidRPr="00DB2A77">
              <w:rPr>
                <w:rStyle w:val="normaltextrun"/>
                <w:rFonts w:ascii="TradeGothic" w:eastAsiaTheme="majorEastAsia" w:hAnsi="TradeGothic" w:cs="Calibri"/>
                <w:i/>
                <w:color w:val="000000"/>
                <w:sz w:val="18"/>
                <w:szCs w:val="18"/>
                <w:lang w:eastAsia="en-US"/>
              </w:rPr>
              <w:t>Quelle situation initiale a généré le besoin d’agir</w:t>
            </w:r>
            <w:r w:rsidR="00153948" w:rsidRPr="00DB2A77">
              <w:rPr>
                <w:rStyle w:val="normaltextrun"/>
                <w:rFonts w:eastAsiaTheme="majorEastAsia"/>
                <w:i/>
                <w:color w:val="000000"/>
                <w:sz w:val="18"/>
                <w:szCs w:val="18"/>
                <w:lang w:eastAsia="en-US"/>
              </w:rPr>
              <w:t> </w:t>
            </w:r>
            <w:r w:rsidRPr="00DB2A77">
              <w:rPr>
                <w:rStyle w:val="normaltextrun"/>
                <w:rFonts w:ascii="TradeGothic" w:eastAsiaTheme="majorEastAsia" w:hAnsi="TradeGothic" w:cs="Calibri"/>
                <w:i/>
                <w:color w:val="000000"/>
                <w:sz w:val="18"/>
                <w:szCs w:val="18"/>
                <w:lang w:eastAsia="en-US"/>
              </w:rPr>
              <w:t>?</w:t>
            </w:r>
          </w:p>
        </w:tc>
        <w:tc>
          <w:tcPr>
            <w:tcW w:w="3549" w:type="pct"/>
            <w:tcBorders>
              <w:top w:val="dotted" w:sz="4" w:space="0" w:color="0070C0"/>
              <w:bottom w:val="dotted" w:sz="4" w:space="0" w:color="0070C0"/>
            </w:tcBorders>
            <w:hideMark/>
          </w:tcPr>
          <w:p w14:paraId="07304440" w14:textId="27B35633" w:rsidR="006F5CF3" w:rsidRPr="00141D11"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Times New Roman"/>
                <w:sz w:val="20"/>
                <w:szCs w:val="20"/>
              </w:rPr>
            </w:pPr>
            <w:r w:rsidRPr="00141D11">
              <w:rPr>
                <w:rStyle w:val="normaltextrun"/>
                <w:rFonts w:eastAsia="Times New Roman"/>
                <w:sz w:val="20"/>
                <w:szCs w:val="20"/>
                <w:lang w:eastAsia="fr-CA"/>
              </w:rPr>
              <w:t>N</w:t>
            </w:r>
            <w:r w:rsidRPr="00141D11">
              <w:rPr>
                <w:rStyle w:val="normaltextrun"/>
                <w:sz w:val="20"/>
                <w:szCs w:val="20"/>
              </w:rPr>
              <w:t>ombre d’échecs important chez les joueurs de l’équipe de football</w:t>
            </w:r>
            <w:r w:rsidR="7627F25D" w:rsidRPr="00141D11">
              <w:rPr>
                <w:rStyle w:val="normaltextrun"/>
                <w:sz w:val="20"/>
                <w:szCs w:val="20"/>
              </w:rPr>
              <w:t>, notamment</w:t>
            </w:r>
            <w:r w:rsidRPr="00141D11">
              <w:rPr>
                <w:rStyle w:val="normaltextrun"/>
                <w:sz w:val="20"/>
                <w:szCs w:val="20"/>
              </w:rPr>
              <w:t xml:space="preserve"> en raison de lacunes au niveau de l’organisation et des méthodes de travail, obligeant à quitter l’équipe si le nombre minimal de cours réussi</w:t>
            </w:r>
            <w:r w:rsidR="00B9774B">
              <w:rPr>
                <w:rStyle w:val="normaltextrun"/>
                <w:sz w:val="20"/>
                <w:szCs w:val="20"/>
              </w:rPr>
              <w:t>s</w:t>
            </w:r>
            <w:r w:rsidRPr="00141D11">
              <w:rPr>
                <w:rStyle w:val="normaltextrun"/>
                <w:sz w:val="20"/>
                <w:szCs w:val="20"/>
              </w:rPr>
              <w:t xml:space="preserve"> n’est pas atteint au terme de l’année scolaire</w:t>
            </w:r>
            <w:r w:rsidR="7912AD7B" w:rsidRPr="00141D11">
              <w:rPr>
                <w:rStyle w:val="normaltextrun"/>
                <w:sz w:val="20"/>
                <w:szCs w:val="20"/>
              </w:rPr>
              <w:t>.</w:t>
            </w:r>
          </w:p>
        </w:tc>
      </w:tr>
      <w:tr w:rsidR="006F5CF3" w:rsidRPr="00141D11" w14:paraId="79AF66F5"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470E97F2" w14:textId="77777777" w:rsidR="006F5CF3" w:rsidRPr="00D21B89" w:rsidRDefault="006F5CF3" w:rsidP="005A0967">
            <w:pPr>
              <w:pStyle w:val="paragraph"/>
              <w:spacing w:before="0" w:beforeAutospacing="0" w:after="0" w:afterAutospacing="0"/>
              <w:textAlignment w:val="baseline"/>
              <w:rPr>
                <w:rStyle w:val="normaltextrun"/>
                <w:rFonts w:ascii="TradeGothic" w:eastAsiaTheme="majorEastAsia" w:hAnsi="TradeGothic" w:cs="Calibri"/>
                <w:b/>
                <w:color w:val="000000"/>
                <w:sz w:val="20"/>
                <w:szCs w:val="20"/>
                <w:lang w:eastAsia="en-US"/>
              </w:rPr>
            </w:pPr>
            <w:r w:rsidRPr="00D21B89">
              <w:rPr>
                <w:rStyle w:val="normaltextrun"/>
                <w:rFonts w:ascii="TradeGothic" w:eastAsiaTheme="majorEastAsia" w:hAnsi="TradeGothic" w:cs="Calibri"/>
                <w:b/>
                <w:color w:val="000000"/>
                <w:sz w:val="20"/>
                <w:szCs w:val="20"/>
                <w:lang w:eastAsia="en-US"/>
              </w:rPr>
              <w:t xml:space="preserve">Description de la mesure </w:t>
            </w:r>
          </w:p>
          <w:p w14:paraId="15E7F875" w14:textId="3FCB7C80" w:rsidR="006F5CF3" w:rsidRPr="00DB2A77" w:rsidRDefault="006F5CF3" w:rsidP="005A0967">
            <w:pPr>
              <w:pStyle w:val="paragraph"/>
              <w:numPr>
                <w:ilvl w:val="0"/>
                <w:numId w:val="3"/>
              </w:numPr>
              <w:spacing w:before="0" w:beforeAutospacing="0" w:after="0" w:afterAutospacing="0"/>
              <w:textAlignment w:val="baseline"/>
              <w:rPr>
                <w:rStyle w:val="normaltextrun"/>
                <w:rFonts w:ascii="TradeGothic" w:eastAsiaTheme="majorEastAsia" w:hAnsi="TradeGothic" w:cs="Calibri"/>
                <w:i/>
                <w:color w:val="000000"/>
                <w:sz w:val="18"/>
                <w:szCs w:val="18"/>
                <w:lang w:eastAsia="en-US"/>
              </w:rPr>
            </w:pPr>
            <w:r w:rsidRPr="00DB2A77">
              <w:rPr>
                <w:rStyle w:val="normaltextrun"/>
                <w:rFonts w:ascii="TradeGothic" w:eastAsiaTheme="majorEastAsia" w:hAnsi="TradeGothic" w:cs="Calibri"/>
                <w:i/>
                <w:color w:val="000000"/>
                <w:sz w:val="18"/>
                <w:szCs w:val="18"/>
                <w:lang w:eastAsia="en-US"/>
              </w:rPr>
              <w:t>Quel est le projet proposé</w:t>
            </w:r>
            <w:r w:rsidR="00153948" w:rsidRPr="00DB2A77">
              <w:rPr>
                <w:rStyle w:val="normaltextrun"/>
                <w:rFonts w:eastAsiaTheme="majorEastAsia"/>
                <w:i/>
                <w:color w:val="000000"/>
                <w:sz w:val="18"/>
                <w:szCs w:val="18"/>
                <w:lang w:eastAsia="en-US"/>
              </w:rPr>
              <w:t> </w:t>
            </w:r>
            <w:r w:rsidRPr="00DB2A77">
              <w:rPr>
                <w:rStyle w:val="normaltextrun"/>
                <w:rFonts w:ascii="TradeGothic" w:eastAsiaTheme="majorEastAsia" w:hAnsi="TradeGothic" w:cs="Calibri"/>
                <w:i/>
                <w:color w:val="000000"/>
                <w:sz w:val="18"/>
                <w:szCs w:val="18"/>
                <w:lang w:eastAsia="en-US"/>
              </w:rPr>
              <w:t xml:space="preserve">? </w:t>
            </w:r>
          </w:p>
          <w:p w14:paraId="7F33564D" w14:textId="0DAD0EBA" w:rsidR="006F5CF3" w:rsidRPr="00141D11" w:rsidRDefault="006F5CF3" w:rsidP="005A0967">
            <w:pPr>
              <w:pStyle w:val="paragraph"/>
              <w:numPr>
                <w:ilvl w:val="0"/>
                <w:numId w:val="3"/>
              </w:numPr>
              <w:spacing w:before="0" w:beforeAutospacing="0" w:after="0" w:afterAutospacing="0"/>
              <w:textAlignment w:val="baseline"/>
              <w:rPr>
                <w:rStyle w:val="normaltextrun"/>
                <w:rFonts w:ascii="TradeGothic" w:eastAsiaTheme="majorEastAsia" w:hAnsi="TradeGothic" w:cs="Calibri"/>
                <w:color w:val="000000"/>
                <w:sz w:val="20"/>
                <w:szCs w:val="20"/>
                <w:lang w:eastAsia="en-US"/>
              </w:rPr>
            </w:pPr>
            <w:r w:rsidRPr="00DB2A77">
              <w:rPr>
                <w:rStyle w:val="eop"/>
                <w:rFonts w:ascii="TradeGothic" w:hAnsi="TradeGothic" w:cstheme="minorHAnsi"/>
                <w:i/>
                <w:sz w:val="18"/>
                <w:szCs w:val="18"/>
                <w:lang w:eastAsia="en-US"/>
              </w:rPr>
              <w:t xml:space="preserve">Globalement, que vise la mesure, </w:t>
            </w:r>
            <w:r w:rsidRPr="00DB2A77">
              <w:rPr>
                <w:rStyle w:val="normaltextrun"/>
                <w:rFonts w:ascii="TradeGothic" w:eastAsiaTheme="majorEastAsia" w:hAnsi="TradeGothic" w:cstheme="minorHAnsi"/>
                <w:i/>
                <w:color w:val="000000"/>
                <w:sz w:val="18"/>
                <w:szCs w:val="18"/>
                <w:lang w:eastAsia="en-US"/>
              </w:rPr>
              <w:t>quels sont les étapes de réalisation et l’échéancier prévu</w:t>
            </w:r>
            <w:r w:rsidR="00153948" w:rsidRPr="00DB2A77">
              <w:rPr>
                <w:rStyle w:val="normaltextrun"/>
                <w:rFonts w:eastAsiaTheme="majorEastAsia"/>
                <w:i/>
                <w:color w:val="000000"/>
                <w:sz w:val="18"/>
                <w:szCs w:val="18"/>
                <w:lang w:eastAsia="en-US"/>
              </w:rPr>
              <w:t> </w:t>
            </w:r>
            <w:r w:rsidRPr="00DB2A77">
              <w:rPr>
                <w:rStyle w:val="normaltextrun"/>
                <w:rFonts w:ascii="TradeGothic" w:eastAsiaTheme="majorEastAsia" w:hAnsi="TradeGothic" w:cstheme="minorHAnsi"/>
                <w:i/>
                <w:color w:val="000000"/>
                <w:sz w:val="18"/>
                <w:szCs w:val="18"/>
                <w:lang w:eastAsia="en-US"/>
              </w:rPr>
              <w:t>?</w:t>
            </w:r>
          </w:p>
        </w:tc>
        <w:tc>
          <w:tcPr>
            <w:tcW w:w="3549" w:type="pct"/>
            <w:tcBorders>
              <w:top w:val="dotted" w:sz="4" w:space="0" w:color="0070C0"/>
              <w:bottom w:val="dotted" w:sz="4" w:space="0" w:color="0070C0"/>
            </w:tcBorders>
          </w:tcPr>
          <w:p w14:paraId="6F82B1D8" w14:textId="6FF06E0E" w:rsidR="006F5CF3" w:rsidRPr="00141D11"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CA"/>
              </w:rPr>
            </w:pPr>
            <w:r w:rsidRPr="00141D11">
              <w:rPr>
                <w:rFonts w:eastAsia="Times New Roman"/>
                <w:color w:val="000000" w:themeColor="text1"/>
                <w:sz w:val="20"/>
                <w:szCs w:val="20"/>
                <w:lang w:eastAsia="fr-CA"/>
              </w:rPr>
              <w:t>Projet : Période d’études de 2</w:t>
            </w:r>
            <w:r w:rsidR="0034450B">
              <w:rPr>
                <w:rFonts w:eastAsia="Times New Roman"/>
                <w:color w:val="000000" w:themeColor="text1"/>
                <w:sz w:val="20"/>
                <w:szCs w:val="20"/>
                <w:lang w:eastAsia="fr-CA"/>
              </w:rPr>
              <w:t> </w:t>
            </w:r>
            <w:r w:rsidRPr="00141D11">
              <w:rPr>
                <w:rFonts w:eastAsia="Times New Roman"/>
                <w:color w:val="000000" w:themeColor="text1"/>
                <w:sz w:val="20"/>
                <w:szCs w:val="20"/>
                <w:lang w:eastAsia="fr-CA"/>
              </w:rPr>
              <w:t xml:space="preserve">h par semaine, placée à l’horaire des étudiants ciblés, et </w:t>
            </w:r>
            <w:r w:rsidR="57CD4B78" w:rsidRPr="00141D11">
              <w:rPr>
                <w:rFonts w:eastAsia="Times New Roman"/>
                <w:color w:val="000000" w:themeColor="text1"/>
                <w:sz w:val="20"/>
                <w:szCs w:val="20"/>
                <w:lang w:eastAsia="fr-CA"/>
              </w:rPr>
              <w:t>encadrée</w:t>
            </w:r>
            <w:r w:rsidRPr="00141D11">
              <w:rPr>
                <w:rFonts w:eastAsia="Times New Roman"/>
                <w:color w:val="000000" w:themeColor="text1"/>
                <w:sz w:val="20"/>
                <w:szCs w:val="20"/>
                <w:lang w:eastAsia="fr-CA"/>
              </w:rPr>
              <w:t xml:space="preserve"> par une équipe de responsables à la réussite.</w:t>
            </w:r>
          </w:p>
          <w:p w14:paraId="487196F9" w14:textId="4259B063" w:rsidR="00B92CF7" w:rsidRPr="00141D11" w:rsidRDefault="00B92CF7"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fr-CA"/>
              </w:rPr>
            </w:pPr>
            <w:r w:rsidRPr="00141D11">
              <w:rPr>
                <w:rFonts w:eastAsia="Times New Roman"/>
                <w:color w:val="000000" w:themeColor="text1"/>
                <w:sz w:val="20"/>
                <w:szCs w:val="20"/>
                <w:lang w:eastAsia="fr-CA"/>
              </w:rPr>
              <w:t>Objectif</w:t>
            </w:r>
            <w:r w:rsidR="00476E55">
              <w:rPr>
                <w:rFonts w:eastAsia="Times New Roman"/>
                <w:color w:val="000000" w:themeColor="text1"/>
                <w:sz w:val="20"/>
                <w:szCs w:val="20"/>
                <w:lang w:eastAsia="fr-CA"/>
              </w:rPr>
              <w:t> </w:t>
            </w:r>
            <w:r w:rsidRPr="00141D11">
              <w:rPr>
                <w:rFonts w:eastAsia="Times New Roman"/>
                <w:color w:val="000000" w:themeColor="text1"/>
                <w:sz w:val="20"/>
                <w:szCs w:val="20"/>
                <w:lang w:eastAsia="fr-CA"/>
              </w:rPr>
              <w:t xml:space="preserve">: </w:t>
            </w:r>
            <w:r w:rsidR="7252DEF7" w:rsidRPr="00141D11">
              <w:rPr>
                <w:rFonts w:eastAsia="Times New Roman"/>
                <w:color w:val="000000" w:themeColor="text1"/>
                <w:sz w:val="20"/>
                <w:szCs w:val="20"/>
                <w:lang w:eastAsia="fr-CA"/>
              </w:rPr>
              <w:t>favoriser</w:t>
            </w:r>
            <w:r w:rsidRPr="00141D11">
              <w:rPr>
                <w:rFonts w:eastAsia="Times New Roman"/>
                <w:color w:val="000000" w:themeColor="text1"/>
                <w:sz w:val="20"/>
                <w:szCs w:val="20"/>
                <w:lang w:eastAsia="fr-CA"/>
              </w:rPr>
              <w:t xml:space="preserve"> </w:t>
            </w:r>
            <w:r w:rsidR="6F675082" w:rsidRPr="00141D11">
              <w:rPr>
                <w:rFonts w:eastAsia="Times New Roman"/>
                <w:color w:val="000000" w:themeColor="text1"/>
                <w:sz w:val="20"/>
                <w:szCs w:val="20"/>
                <w:lang w:eastAsia="fr-CA"/>
              </w:rPr>
              <w:t xml:space="preserve">le développement de </w:t>
            </w:r>
            <w:r w:rsidRPr="00141D11">
              <w:rPr>
                <w:rFonts w:eastAsia="Times New Roman"/>
                <w:color w:val="000000" w:themeColor="text1"/>
                <w:sz w:val="20"/>
                <w:szCs w:val="20"/>
                <w:lang w:eastAsia="fr-CA"/>
              </w:rPr>
              <w:t xml:space="preserve">l’autonomie et </w:t>
            </w:r>
            <w:r w:rsidR="0101BC16" w:rsidRPr="00141D11">
              <w:rPr>
                <w:rFonts w:eastAsia="Times New Roman"/>
                <w:color w:val="000000" w:themeColor="text1"/>
                <w:sz w:val="20"/>
                <w:szCs w:val="20"/>
                <w:lang w:eastAsia="fr-CA"/>
              </w:rPr>
              <w:t>l’engagement</w:t>
            </w:r>
            <w:r w:rsidRPr="00141D11">
              <w:rPr>
                <w:rFonts w:eastAsia="Times New Roman"/>
                <w:color w:val="000000" w:themeColor="text1"/>
                <w:sz w:val="20"/>
                <w:szCs w:val="20"/>
                <w:lang w:eastAsia="fr-CA"/>
              </w:rPr>
              <w:t xml:space="preserve"> des étudiants </w:t>
            </w:r>
            <w:r w:rsidR="25218105" w:rsidRPr="00141D11">
              <w:rPr>
                <w:rFonts w:eastAsia="Times New Roman"/>
                <w:color w:val="000000" w:themeColor="text1"/>
                <w:sz w:val="20"/>
                <w:szCs w:val="20"/>
                <w:lang w:eastAsia="fr-CA"/>
              </w:rPr>
              <w:t xml:space="preserve">pour, </w:t>
            </w:r>
            <w:r w:rsidR="6BD91C3A" w:rsidRPr="00141D11">
              <w:rPr>
                <w:rFonts w:eastAsia="Times New Roman"/>
                <w:color w:val="000000" w:themeColor="text1"/>
                <w:sz w:val="20"/>
                <w:szCs w:val="20"/>
                <w:lang w:eastAsia="fr-CA"/>
              </w:rPr>
              <w:t>ultime</w:t>
            </w:r>
            <w:r w:rsidR="75090198" w:rsidRPr="00141D11">
              <w:rPr>
                <w:rFonts w:eastAsia="Times New Roman"/>
                <w:color w:val="000000" w:themeColor="text1"/>
                <w:sz w:val="20"/>
                <w:szCs w:val="20"/>
                <w:lang w:eastAsia="fr-CA"/>
              </w:rPr>
              <w:t>me</w:t>
            </w:r>
            <w:r w:rsidR="6BD91C3A" w:rsidRPr="00141D11">
              <w:rPr>
                <w:rFonts w:eastAsia="Times New Roman"/>
                <w:color w:val="000000" w:themeColor="text1"/>
                <w:sz w:val="20"/>
                <w:szCs w:val="20"/>
                <w:lang w:eastAsia="fr-CA"/>
              </w:rPr>
              <w:t>nt, améliorer</w:t>
            </w:r>
            <w:r w:rsidRPr="00141D11">
              <w:rPr>
                <w:rFonts w:eastAsia="Times New Roman"/>
                <w:color w:val="000000" w:themeColor="text1"/>
                <w:sz w:val="20"/>
                <w:szCs w:val="20"/>
                <w:lang w:eastAsia="fr-CA"/>
              </w:rPr>
              <w:t xml:space="preserve"> leur réussite</w:t>
            </w:r>
            <w:r w:rsidR="152BC9CF" w:rsidRPr="00141D11">
              <w:rPr>
                <w:rFonts w:eastAsia="Times New Roman"/>
                <w:color w:val="000000" w:themeColor="text1"/>
                <w:sz w:val="20"/>
                <w:szCs w:val="20"/>
                <w:lang w:eastAsia="fr-CA"/>
              </w:rPr>
              <w:t xml:space="preserve"> et le taux de rétention dans l’équipe</w:t>
            </w:r>
            <w:r w:rsidRPr="00141D11">
              <w:rPr>
                <w:rFonts w:eastAsia="Times New Roman"/>
                <w:color w:val="000000" w:themeColor="text1"/>
                <w:sz w:val="20"/>
                <w:szCs w:val="20"/>
                <w:lang w:eastAsia="fr-CA"/>
              </w:rPr>
              <w:t>.</w:t>
            </w:r>
          </w:p>
          <w:p w14:paraId="58D27A86" w14:textId="66EB68C5" w:rsidR="779EEFD3" w:rsidRPr="00FD2C27" w:rsidRDefault="779EEFD3"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fr-CA"/>
              </w:rPr>
            </w:pPr>
          </w:p>
          <w:p w14:paraId="4DEB8DBC" w14:textId="77777777" w:rsidR="006F5CF3" w:rsidRPr="00141D11"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color w:val="000000"/>
                <w:sz w:val="20"/>
                <w:szCs w:val="20"/>
                <w:u w:val="single"/>
              </w:rPr>
            </w:pPr>
            <w:r w:rsidRPr="00141D11">
              <w:rPr>
                <w:rFonts w:eastAsia="Times New Roman"/>
                <w:color w:val="000000" w:themeColor="text1"/>
                <w:sz w:val="20"/>
                <w:szCs w:val="20"/>
                <w:u w:val="single"/>
                <w:lang w:eastAsia="fr-CA"/>
              </w:rPr>
              <w:t>É</w:t>
            </w:r>
            <w:r w:rsidRPr="00141D11">
              <w:rPr>
                <w:color w:val="000000" w:themeColor="text1"/>
                <w:sz w:val="20"/>
                <w:szCs w:val="20"/>
                <w:u w:val="single"/>
              </w:rPr>
              <w:t>chéancier</w:t>
            </w:r>
          </w:p>
          <w:p w14:paraId="2B06DAC8" w14:textId="2E16E473" w:rsidR="006F5CF3" w:rsidRPr="00141D11" w:rsidRDefault="06EE234C"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fr-CA"/>
              </w:rPr>
            </w:pPr>
            <w:r w:rsidRPr="00141D11">
              <w:rPr>
                <w:color w:val="000000" w:themeColor="text1"/>
                <w:sz w:val="20"/>
                <w:szCs w:val="20"/>
              </w:rPr>
              <w:t>Début du trimestre</w:t>
            </w:r>
            <w:r w:rsidR="00476E55">
              <w:rPr>
                <w:color w:val="000000" w:themeColor="text1"/>
                <w:sz w:val="20"/>
                <w:szCs w:val="20"/>
              </w:rPr>
              <w:t> </w:t>
            </w:r>
            <w:r w:rsidRPr="00141D11">
              <w:rPr>
                <w:color w:val="000000" w:themeColor="text1"/>
                <w:sz w:val="20"/>
                <w:szCs w:val="20"/>
              </w:rPr>
              <w:t xml:space="preserve">: </w:t>
            </w:r>
          </w:p>
          <w:p w14:paraId="63DA6D7D" w14:textId="6CBF64CD" w:rsidR="006F5CF3" w:rsidRPr="00141D11" w:rsidRDefault="006F5CF3" w:rsidP="000C1F33">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fr-CA"/>
              </w:rPr>
            </w:pPr>
            <w:r w:rsidRPr="00141D11">
              <w:rPr>
                <w:color w:val="000000" w:themeColor="text1"/>
                <w:sz w:val="20"/>
                <w:szCs w:val="20"/>
              </w:rPr>
              <w:t xml:space="preserve">Présentation et signature d’une entente d‘engagement avec les </w:t>
            </w:r>
            <w:r w:rsidR="29EF6990" w:rsidRPr="00141D11">
              <w:rPr>
                <w:color w:val="000000" w:themeColor="text1"/>
                <w:sz w:val="20"/>
                <w:szCs w:val="20"/>
              </w:rPr>
              <w:t>étudiants</w:t>
            </w:r>
          </w:p>
          <w:p w14:paraId="01E200F5" w14:textId="63938BD5" w:rsidR="006F5CF3" w:rsidRPr="00141D11" w:rsidRDefault="6B36204B" w:rsidP="000C1F33">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fr-CA"/>
              </w:rPr>
            </w:pPr>
            <w:r w:rsidRPr="00141D11">
              <w:rPr>
                <w:rFonts w:eastAsia="Times New Roman"/>
                <w:color w:val="000000" w:themeColor="text1"/>
                <w:sz w:val="20"/>
                <w:szCs w:val="20"/>
                <w:lang w:eastAsia="fr-CA"/>
              </w:rPr>
              <w:t>Présentation de</w:t>
            </w:r>
            <w:r w:rsidR="14F486C8" w:rsidRPr="00141D11">
              <w:rPr>
                <w:rFonts w:eastAsia="Times New Roman"/>
                <w:color w:val="000000" w:themeColor="text1"/>
                <w:sz w:val="20"/>
                <w:szCs w:val="20"/>
                <w:lang w:eastAsia="fr-CA"/>
              </w:rPr>
              <w:t xml:space="preserve">s </w:t>
            </w:r>
            <w:r w:rsidR="62B564D5" w:rsidRPr="00141D11">
              <w:rPr>
                <w:rFonts w:eastAsia="Times New Roman"/>
                <w:color w:val="000000" w:themeColor="text1"/>
                <w:sz w:val="20"/>
                <w:szCs w:val="20"/>
                <w:lang w:eastAsia="fr-CA"/>
              </w:rPr>
              <w:t>responsables, de</w:t>
            </w:r>
            <w:r w:rsidR="2A1FF02A" w:rsidRPr="00141D11">
              <w:rPr>
                <w:rFonts w:eastAsia="Times New Roman"/>
                <w:color w:val="000000" w:themeColor="text1"/>
                <w:sz w:val="20"/>
                <w:szCs w:val="20"/>
                <w:lang w:eastAsia="fr-CA"/>
              </w:rPr>
              <w:t xml:space="preserve"> </w:t>
            </w:r>
            <w:r w:rsidRPr="00141D11">
              <w:rPr>
                <w:rFonts w:eastAsia="Times New Roman"/>
                <w:color w:val="000000" w:themeColor="text1"/>
                <w:sz w:val="20"/>
                <w:szCs w:val="20"/>
                <w:lang w:eastAsia="fr-CA"/>
              </w:rPr>
              <w:t xml:space="preserve">l’API et de son rôle </w:t>
            </w:r>
          </w:p>
          <w:p w14:paraId="571BDC91" w14:textId="4657E012" w:rsidR="006F5CF3" w:rsidRPr="00141D11" w:rsidRDefault="29EF6990" w:rsidP="000C1F33">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CA"/>
              </w:rPr>
            </w:pPr>
            <w:r w:rsidRPr="00141D11">
              <w:rPr>
                <w:rFonts w:eastAsia="Times New Roman"/>
                <w:color w:val="000000" w:themeColor="text1"/>
                <w:sz w:val="20"/>
                <w:szCs w:val="20"/>
                <w:lang w:eastAsia="fr-CA"/>
              </w:rPr>
              <w:t>Remise</w:t>
            </w:r>
            <w:r w:rsidR="006F5CF3" w:rsidRPr="00141D11">
              <w:rPr>
                <w:rFonts w:eastAsia="Times New Roman"/>
                <w:color w:val="000000" w:themeColor="text1"/>
                <w:sz w:val="20"/>
                <w:szCs w:val="20"/>
                <w:lang w:eastAsia="fr-CA"/>
              </w:rPr>
              <w:t xml:space="preserve"> de l’agenda</w:t>
            </w:r>
            <w:r w:rsidR="664095E4" w:rsidRPr="00141D11">
              <w:rPr>
                <w:rFonts w:eastAsia="Times New Roman"/>
                <w:color w:val="000000" w:themeColor="text1"/>
                <w:sz w:val="20"/>
                <w:szCs w:val="20"/>
                <w:lang w:eastAsia="fr-CA"/>
              </w:rPr>
              <w:t xml:space="preserve"> et </w:t>
            </w:r>
            <w:r w:rsidR="7A89213D" w:rsidRPr="00141D11">
              <w:rPr>
                <w:rFonts w:eastAsia="Times New Roman"/>
                <w:color w:val="000000" w:themeColor="text1"/>
                <w:sz w:val="20"/>
                <w:szCs w:val="20"/>
                <w:lang w:eastAsia="fr-CA"/>
              </w:rPr>
              <w:t>e</w:t>
            </w:r>
            <w:r w:rsidR="664095E4" w:rsidRPr="00141D11">
              <w:rPr>
                <w:rFonts w:eastAsia="Times New Roman"/>
                <w:color w:val="000000" w:themeColor="text1"/>
                <w:sz w:val="20"/>
                <w:szCs w:val="20"/>
                <w:lang w:eastAsia="fr-CA"/>
              </w:rPr>
              <w:t>xplication sur son utilisation</w:t>
            </w:r>
          </w:p>
          <w:p w14:paraId="16B908CC" w14:textId="60E503D8" w:rsidR="006F5CF3" w:rsidRPr="00141D11" w:rsidRDefault="71B3A4C8" w:rsidP="000C1F33">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fr-CA"/>
              </w:rPr>
            </w:pPr>
            <w:r w:rsidRPr="00141D11">
              <w:rPr>
                <w:rFonts w:eastAsia="Times New Roman"/>
                <w:color w:val="000000" w:themeColor="text1"/>
                <w:sz w:val="20"/>
                <w:szCs w:val="20"/>
                <w:lang w:eastAsia="fr-CA"/>
              </w:rPr>
              <w:t xml:space="preserve">Présentation des services et ressources disponibles au Cégep de Rimouski </w:t>
            </w:r>
          </w:p>
          <w:p w14:paraId="367D90E3" w14:textId="2A08CD65" w:rsidR="006F5CF3" w:rsidRPr="00141D11" w:rsidRDefault="664095E4" w:rsidP="000C1F33">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CA"/>
              </w:rPr>
            </w:pPr>
            <w:r w:rsidRPr="00141D11">
              <w:rPr>
                <w:rFonts w:eastAsia="Times New Roman"/>
                <w:color w:val="000000" w:themeColor="text1"/>
                <w:sz w:val="20"/>
                <w:szCs w:val="20"/>
                <w:lang w:eastAsia="fr-CA"/>
              </w:rPr>
              <w:t>Présentation d’un a</w:t>
            </w:r>
            <w:r w:rsidR="46A9C055" w:rsidRPr="00141D11">
              <w:rPr>
                <w:rFonts w:eastAsia="Times New Roman"/>
                <w:color w:val="000000" w:themeColor="text1"/>
                <w:sz w:val="20"/>
                <w:szCs w:val="20"/>
                <w:lang w:eastAsia="fr-CA"/>
              </w:rPr>
              <w:t>telier sur l</w:t>
            </w:r>
            <w:r w:rsidR="5538C26A" w:rsidRPr="00141D11">
              <w:rPr>
                <w:rFonts w:eastAsia="Times New Roman"/>
                <w:color w:val="000000" w:themeColor="text1"/>
                <w:sz w:val="20"/>
                <w:szCs w:val="20"/>
                <w:lang w:eastAsia="fr-CA"/>
              </w:rPr>
              <w:t xml:space="preserve">e fonctionnement </w:t>
            </w:r>
            <w:r w:rsidR="46A9C055" w:rsidRPr="00141D11">
              <w:rPr>
                <w:rFonts w:eastAsia="Times New Roman"/>
                <w:color w:val="000000" w:themeColor="text1"/>
                <w:sz w:val="20"/>
                <w:szCs w:val="20"/>
                <w:lang w:eastAsia="fr-CA"/>
              </w:rPr>
              <w:t>d’Omnivox</w:t>
            </w:r>
          </w:p>
          <w:p w14:paraId="5CD68E0C" w14:textId="77777777" w:rsidR="006F5CF3" w:rsidRPr="00FD2C27"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fr-CA"/>
              </w:rPr>
            </w:pPr>
          </w:p>
          <w:p w14:paraId="2E1457B3" w14:textId="77777777" w:rsidR="006F5CF3" w:rsidRPr="00141D11"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CA"/>
              </w:rPr>
            </w:pPr>
            <w:r w:rsidRPr="00141D11">
              <w:rPr>
                <w:rFonts w:eastAsia="Times New Roman"/>
                <w:color w:val="000000" w:themeColor="text1"/>
                <w:sz w:val="20"/>
                <w:szCs w:val="20"/>
                <w:lang w:eastAsia="fr-CA"/>
              </w:rPr>
              <w:t>Chaque semaine :</w:t>
            </w:r>
          </w:p>
          <w:p w14:paraId="5D7532BC" w14:textId="41B954EB" w:rsidR="006F5CF3" w:rsidRPr="00141D11" w:rsidRDefault="432615BB" w:rsidP="000C1F33">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CA"/>
              </w:rPr>
            </w:pPr>
            <w:r w:rsidRPr="00141D11">
              <w:rPr>
                <w:rFonts w:eastAsia="Times New Roman"/>
                <w:color w:val="000000" w:themeColor="text1"/>
                <w:sz w:val="20"/>
                <w:szCs w:val="20"/>
                <w:lang w:eastAsia="fr-CA"/>
              </w:rPr>
              <w:t>Présentation de t</w:t>
            </w:r>
            <w:r w:rsidR="0DE37D21" w:rsidRPr="00141D11">
              <w:rPr>
                <w:rFonts w:eastAsia="Times New Roman"/>
                <w:color w:val="000000" w:themeColor="text1"/>
                <w:sz w:val="20"/>
                <w:szCs w:val="20"/>
                <w:lang w:eastAsia="fr-CA"/>
              </w:rPr>
              <w:t>rucs</w:t>
            </w:r>
            <w:r w:rsidR="006F5CF3" w:rsidRPr="00141D11">
              <w:rPr>
                <w:rFonts w:eastAsia="Times New Roman"/>
                <w:color w:val="000000" w:themeColor="text1"/>
                <w:sz w:val="20"/>
                <w:szCs w:val="20"/>
                <w:lang w:eastAsia="fr-CA"/>
              </w:rPr>
              <w:t xml:space="preserve"> et astuces sur </w:t>
            </w:r>
            <w:r w:rsidR="4470E7C8" w:rsidRPr="00141D11">
              <w:rPr>
                <w:rFonts w:eastAsia="Times New Roman"/>
                <w:color w:val="000000" w:themeColor="text1"/>
                <w:sz w:val="20"/>
                <w:szCs w:val="20"/>
                <w:lang w:eastAsia="fr-CA"/>
              </w:rPr>
              <w:t>l</w:t>
            </w:r>
            <w:r w:rsidR="28F1F3B1" w:rsidRPr="00141D11">
              <w:rPr>
                <w:rFonts w:eastAsia="Times New Roman"/>
                <w:color w:val="000000" w:themeColor="text1"/>
                <w:sz w:val="20"/>
                <w:szCs w:val="20"/>
                <w:lang w:eastAsia="fr-CA"/>
              </w:rPr>
              <w:t>a gest</w:t>
            </w:r>
            <w:r w:rsidR="66E500B4" w:rsidRPr="00141D11">
              <w:rPr>
                <w:rFonts w:eastAsia="Times New Roman"/>
                <w:color w:val="000000" w:themeColor="text1"/>
                <w:sz w:val="20"/>
                <w:szCs w:val="20"/>
                <w:lang w:eastAsia="fr-CA"/>
              </w:rPr>
              <w:t>ion du temps</w:t>
            </w:r>
          </w:p>
          <w:p w14:paraId="742845CA" w14:textId="77777777" w:rsidR="006F5CF3" w:rsidRPr="00141D11" w:rsidRDefault="006F5CF3" w:rsidP="000C1F33">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CA"/>
              </w:rPr>
            </w:pPr>
            <w:r w:rsidRPr="00141D11">
              <w:rPr>
                <w:rFonts w:eastAsia="Times New Roman"/>
                <w:color w:val="000000" w:themeColor="text1"/>
                <w:sz w:val="20"/>
                <w:szCs w:val="20"/>
                <w:lang w:eastAsia="fr-CA"/>
              </w:rPr>
              <w:t>Planification des activités et évaluation à venir</w:t>
            </w:r>
          </w:p>
          <w:p w14:paraId="480A3B03" w14:textId="5EE0FE04" w:rsidR="006F5CF3" w:rsidRPr="00141D11" w:rsidRDefault="006F5CF3" w:rsidP="000C1F33">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CA"/>
              </w:rPr>
            </w:pPr>
            <w:r w:rsidRPr="00141D11">
              <w:rPr>
                <w:rFonts w:eastAsia="Times New Roman"/>
                <w:color w:val="000000" w:themeColor="text1"/>
                <w:sz w:val="20"/>
                <w:szCs w:val="20"/>
                <w:lang w:eastAsia="fr-CA"/>
              </w:rPr>
              <w:t xml:space="preserve">Présentation </w:t>
            </w:r>
            <w:r w:rsidR="06F334D0" w:rsidRPr="00141D11">
              <w:rPr>
                <w:rFonts w:eastAsia="Times New Roman"/>
                <w:color w:val="000000" w:themeColor="text1"/>
                <w:sz w:val="20"/>
                <w:szCs w:val="20"/>
                <w:lang w:eastAsia="fr-CA"/>
              </w:rPr>
              <w:t>et discussions sur d</w:t>
            </w:r>
            <w:r w:rsidR="10D45E9D" w:rsidRPr="00141D11">
              <w:rPr>
                <w:rFonts w:eastAsia="Times New Roman"/>
                <w:color w:val="000000" w:themeColor="text1"/>
                <w:sz w:val="20"/>
                <w:szCs w:val="20"/>
                <w:lang w:eastAsia="fr-CA"/>
              </w:rPr>
              <w:t>ifférentes</w:t>
            </w:r>
            <w:r w:rsidRPr="00141D11">
              <w:rPr>
                <w:rFonts w:eastAsia="Times New Roman"/>
                <w:color w:val="000000" w:themeColor="text1"/>
                <w:sz w:val="20"/>
                <w:szCs w:val="20"/>
                <w:lang w:eastAsia="fr-CA"/>
              </w:rPr>
              <w:t xml:space="preserve"> méthodes de travail</w:t>
            </w:r>
          </w:p>
          <w:p w14:paraId="4B86B9D5" w14:textId="77777777" w:rsidR="006F5CF3" w:rsidRPr="00141D11" w:rsidRDefault="006F5CF3" w:rsidP="000C1F33">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CA"/>
              </w:rPr>
            </w:pPr>
            <w:r w:rsidRPr="00141D11">
              <w:rPr>
                <w:rFonts w:eastAsia="Times New Roman"/>
                <w:color w:val="000000" w:themeColor="text1"/>
                <w:sz w:val="20"/>
                <w:szCs w:val="20"/>
                <w:lang w:eastAsia="fr-CA"/>
              </w:rPr>
              <w:t>Suivi individuel des participants à la mesure d’aide</w:t>
            </w:r>
          </w:p>
          <w:p w14:paraId="0A93EEC2" w14:textId="15FA6DFA" w:rsidR="006F5CF3" w:rsidRPr="00FD2C27"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fr-CA"/>
              </w:rPr>
            </w:pPr>
          </w:p>
          <w:p w14:paraId="683B3BCD" w14:textId="77777777" w:rsidR="006F5CF3" w:rsidRPr="00141D11" w:rsidRDefault="006F5CF3" w:rsidP="005A0967">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fr-CA"/>
              </w:rPr>
            </w:pPr>
            <w:r w:rsidRPr="00141D11">
              <w:rPr>
                <w:rFonts w:eastAsia="Times New Roman"/>
                <w:color w:val="000000" w:themeColor="text1"/>
                <w:sz w:val="20"/>
                <w:szCs w:val="20"/>
                <w:lang w:eastAsia="fr-CA"/>
              </w:rPr>
              <w:t>Selon la période du trimestre :</w:t>
            </w:r>
          </w:p>
          <w:p w14:paraId="28B302FE" w14:textId="1CCD85B3" w:rsidR="006F5CF3" w:rsidRPr="00141D11" w:rsidRDefault="006F5CF3" w:rsidP="000C1F33">
            <w:pPr>
              <w:pStyle w:val="ListParagraph"/>
              <w:numPr>
                <w:ilvl w:val="0"/>
                <w:numId w:val="34"/>
              </w:numPr>
              <w:spacing w:after="0"/>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ajorEastAsia" w:cs="Calibri"/>
                <w:color w:val="000000" w:themeColor="text1"/>
                <w:sz w:val="20"/>
                <w:szCs w:val="20"/>
              </w:rPr>
            </w:pPr>
            <w:r w:rsidRPr="00141D11">
              <w:rPr>
                <w:rFonts w:eastAsia="Times New Roman"/>
                <w:color w:val="000000" w:themeColor="text1"/>
                <w:sz w:val="20"/>
                <w:szCs w:val="20"/>
                <w:lang w:eastAsia="fr-CA"/>
              </w:rPr>
              <w:t>Présentation et accompagnement par l’API des dates importantes au calendrier (retrait de cours, inscription au prochain trimestre, changement à l’horaire, cours d’été, etc</w:t>
            </w:r>
            <w:r w:rsidR="44534678" w:rsidRPr="00141D11">
              <w:rPr>
                <w:rFonts w:eastAsia="Times New Roman"/>
                <w:color w:val="000000" w:themeColor="text1"/>
                <w:sz w:val="20"/>
                <w:szCs w:val="20"/>
                <w:lang w:eastAsia="fr-CA"/>
              </w:rPr>
              <w:t>.)</w:t>
            </w:r>
          </w:p>
          <w:p w14:paraId="0A18EFAD" w14:textId="1E14D28F" w:rsidR="006F5CF3" w:rsidRPr="00141D11" w:rsidRDefault="006F5CF3" w:rsidP="000C1F33">
            <w:pPr>
              <w:pStyle w:val="ListParagraph"/>
              <w:numPr>
                <w:ilvl w:val="0"/>
                <w:numId w:val="34"/>
              </w:numPr>
              <w:spacing w:after="0"/>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Theme="majorEastAsia" w:cs="Calibri"/>
                <w:color w:val="000000"/>
                <w:sz w:val="20"/>
                <w:szCs w:val="20"/>
              </w:rPr>
            </w:pPr>
            <w:r w:rsidRPr="00141D11">
              <w:rPr>
                <w:color w:val="000000" w:themeColor="text1"/>
                <w:sz w:val="20"/>
                <w:szCs w:val="20"/>
              </w:rPr>
              <w:t>Mise à jour de l’état de la situation des activités de l’équipe, du recrutement et du suivi des joueurs par l’entraîneur</w:t>
            </w:r>
          </w:p>
        </w:tc>
      </w:tr>
      <w:tr w:rsidR="006F5CF3" w:rsidRPr="00141D11" w14:paraId="14737478"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590DBE29" w14:textId="77777777" w:rsidR="006F5CF3" w:rsidRPr="00F1424C" w:rsidRDefault="006F5CF3" w:rsidP="005A0967">
            <w:pPr>
              <w:pStyle w:val="paragraph"/>
              <w:spacing w:before="0" w:beforeAutospacing="0" w:after="0" w:afterAutospacing="0"/>
              <w:textAlignment w:val="baseline"/>
              <w:rPr>
                <w:rStyle w:val="normaltextrun"/>
                <w:rFonts w:ascii="TradeGothic" w:eastAsiaTheme="majorEastAsia" w:hAnsi="TradeGothic" w:cs="Calibri"/>
                <w:b/>
                <w:bCs/>
                <w:color w:val="000000"/>
                <w:sz w:val="20"/>
                <w:szCs w:val="20"/>
                <w:lang w:eastAsia="en-US"/>
              </w:rPr>
            </w:pPr>
            <w:r w:rsidRPr="00F1424C">
              <w:rPr>
                <w:rStyle w:val="normaltextrun"/>
                <w:rFonts w:ascii="TradeGothic" w:eastAsiaTheme="majorEastAsia" w:hAnsi="TradeGothic" w:cs="Calibri"/>
                <w:b/>
                <w:bCs/>
                <w:color w:val="000000"/>
                <w:sz w:val="20"/>
                <w:szCs w:val="20"/>
                <w:lang w:eastAsia="en-US"/>
              </w:rPr>
              <w:t>Résultats attendus</w:t>
            </w:r>
          </w:p>
          <w:p w14:paraId="7F452027" w14:textId="77777777" w:rsidR="006F5CF3" w:rsidRPr="00F1424C" w:rsidRDefault="006F5CF3" w:rsidP="00F1424C">
            <w:pPr>
              <w:pStyle w:val="paragraph"/>
              <w:spacing w:before="0" w:beforeAutospacing="0" w:after="0" w:afterAutospacing="0"/>
              <w:textAlignment w:val="baseline"/>
              <w:rPr>
                <w:rStyle w:val="normaltextrun"/>
                <w:rFonts w:ascii="TradeGothic" w:eastAsiaTheme="majorEastAsia" w:hAnsi="TradeGothic" w:cs="Calibri"/>
                <w:color w:val="000000"/>
                <w:sz w:val="18"/>
                <w:szCs w:val="18"/>
                <w:lang w:eastAsia="en-US"/>
              </w:rPr>
            </w:pPr>
            <w:r w:rsidRPr="00F1424C">
              <w:rPr>
                <w:rStyle w:val="normaltextrun"/>
                <w:rFonts w:ascii="TradeGothic" w:eastAsiaTheme="majorEastAsia" w:hAnsi="TradeGothic" w:cs="Calibri"/>
                <w:i/>
                <w:color w:val="000000"/>
                <w:sz w:val="18"/>
                <w:szCs w:val="18"/>
                <w:lang w:eastAsia="en-US"/>
              </w:rPr>
              <w:t>Les résultats attendus précisent très concrètement l’intention de la mesure (et des responsables de la mesure)</w:t>
            </w:r>
          </w:p>
        </w:tc>
        <w:tc>
          <w:tcPr>
            <w:tcW w:w="3549" w:type="pct"/>
            <w:tcBorders>
              <w:top w:val="dotted" w:sz="4" w:space="0" w:color="0070C0"/>
              <w:bottom w:val="dotted" w:sz="4" w:space="0" w:color="0070C0"/>
            </w:tcBorders>
            <w:hideMark/>
          </w:tcPr>
          <w:p w14:paraId="19EF82A3" w14:textId="05DB1D0B" w:rsidR="006F5CF3" w:rsidRPr="00141D11" w:rsidRDefault="006F5CF3"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themeColor="text1"/>
                <w:sz w:val="20"/>
                <w:szCs w:val="20"/>
                <w:lang w:eastAsia="en-US"/>
              </w:rPr>
              <w:t>Mise en place de moyens pour susciter des changements au niveau de l’engagement et de l’autonomie de l’étudiant, favorisant ainsi une meilleure réussite scolaire et, par conséquent, une meilleure rétention des étudiants dans l’équipe de football</w:t>
            </w:r>
            <w:r w:rsidR="7811DD1E" w:rsidRPr="00141D11">
              <w:rPr>
                <w:rStyle w:val="normaltextrun"/>
                <w:rFonts w:ascii="TradeGothic" w:eastAsiaTheme="majorEastAsia" w:hAnsi="TradeGothic" w:cs="Calibri"/>
                <w:color w:val="000000" w:themeColor="text1"/>
                <w:sz w:val="20"/>
                <w:szCs w:val="20"/>
                <w:lang w:eastAsia="en-US"/>
              </w:rPr>
              <w:t>.</w:t>
            </w:r>
          </w:p>
        </w:tc>
      </w:tr>
      <w:tr w:rsidR="006F5CF3" w:rsidRPr="00141D11" w14:paraId="2EF39A79" w14:textId="77777777" w:rsidTr="005A0967">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bottom w:val="dotted" w:sz="4" w:space="0" w:color="0070C0"/>
              <w:right w:val="none" w:sz="0" w:space="0" w:color="auto"/>
            </w:tcBorders>
            <w:hideMark/>
          </w:tcPr>
          <w:p w14:paraId="2C47DD7C" w14:textId="77777777" w:rsidR="006F5CF3" w:rsidRPr="00F1424C" w:rsidRDefault="006F5CF3" w:rsidP="005A0967">
            <w:pPr>
              <w:pStyle w:val="paragraph"/>
              <w:spacing w:before="0" w:beforeAutospacing="0" w:after="0" w:afterAutospacing="0"/>
              <w:textAlignment w:val="baseline"/>
              <w:rPr>
                <w:rStyle w:val="normaltextrun"/>
                <w:rFonts w:ascii="TradeGothic" w:eastAsiaTheme="majorEastAsia" w:hAnsi="TradeGothic" w:cs="Calibri"/>
                <w:b/>
                <w:bCs/>
                <w:color w:val="000000"/>
                <w:sz w:val="20"/>
                <w:szCs w:val="20"/>
                <w:lang w:eastAsia="en-US"/>
              </w:rPr>
            </w:pPr>
            <w:r w:rsidRPr="00F1424C">
              <w:rPr>
                <w:rStyle w:val="normaltextrun"/>
                <w:rFonts w:ascii="TradeGothic" w:eastAsiaTheme="majorEastAsia" w:hAnsi="TradeGothic" w:cs="Calibri"/>
                <w:b/>
                <w:bCs/>
                <w:color w:val="000000"/>
                <w:sz w:val="20"/>
                <w:szCs w:val="20"/>
                <w:lang w:eastAsia="en-US"/>
              </w:rPr>
              <w:t>Plan de diffusion</w:t>
            </w:r>
          </w:p>
          <w:p w14:paraId="5C08B93C" w14:textId="723872FE" w:rsidR="006F5CF3" w:rsidRPr="00F1424C" w:rsidRDefault="006F5CF3" w:rsidP="005A0967">
            <w:pPr>
              <w:pStyle w:val="paragraph"/>
              <w:numPr>
                <w:ilvl w:val="0"/>
                <w:numId w:val="3"/>
              </w:numPr>
              <w:spacing w:before="0" w:beforeAutospacing="0" w:after="0" w:afterAutospacing="0"/>
              <w:textAlignment w:val="baseline"/>
              <w:rPr>
                <w:rStyle w:val="normaltextrun"/>
                <w:rFonts w:ascii="TradeGothic" w:eastAsiaTheme="majorEastAsia" w:hAnsi="TradeGothic" w:cs="Calibri"/>
                <w:i/>
                <w:color w:val="000000"/>
                <w:sz w:val="18"/>
                <w:szCs w:val="18"/>
                <w:lang w:eastAsia="en-US"/>
              </w:rPr>
            </w:pPr>
            <w:r w:rsidRPr="00F1424C">
              <w:rPr>
                <w:rStyle w:val="normaltextrun"/>
                <w:rFonts w:ascii="TradeGothic" w:eastAsiaTheme="majorEastAsia" w:hAnsi="TradeGothic" w:cs="Calibri"/>
                <w:i/>
                <w:color w:val="000000"/>
                <w:sz w:val="18"/>
                <w:szCs w:val="18"/>
                <w:lang w:eastAsia="en-US"/>
              </w:rPr>
              <w:t>De quelle manière pourra-t-on témoigner de l’expérience</w:t>
            </w:r>
            <w:r w:rsidR="00153948" w:rsidRPr="00F1424C">
              <w:rPr>
                <w:rStyle w:val="normaltextrun"/>
                <w:rFonts w:eastAsiaTheme="majorEastAsia"/>
                <w:i/>
                <w:color w:val="000000"/>
                <w:sz w:val="18"/>
                <w:szCs w:val="18"/>
                <w:lang w:eastAsia="en-US"/>
              </w:rPr>
              <w:t> </w:t>
            </w:r>
            <w:r w:rsidRPr="00F1424C">
              <w:rPr>
                <w:rStyle w:val="normaltextrun"/>
                <w:rFonts w:ascii="TradeGothic" w:eastAsiaTheme="majorEastAsia" w:hAnsi="TradeGothic" w:cs="Calibri"/>
                <w:i/>
                <w:color w:val="000000"/>
                <w:sz w:val="18"/>
                <w:szCs w:val="18"/>
                <w:lang w:eastAsia="en-US"/>
              </w:rPr>
              <w:t xml:space="preserve">? </w:t>
            </w:r>
          </w:p>
          <w:p w14:paraId="55B70ECF" w14:textId="779EC20D" w:rsidR="006F5CF3" w:rsidRPr="00141D11" w:rsidRDefault="006F5CF3" w:rsidP="005A0967">
            <w:pPr>
              <w:pStyle w:val="paragraph"/>
              <w:numPr>
                <w:ilvl w:val="0"/>
                <w:numId w:val="3"/>
              </w:numPr>
              <w:spacing w:before="0" w:beforeAutospacing="0" w:after="0" w:afterAutospacing="0"/>
              <w:textAlignment w:val="baseline"/>
              <w:rPr>
                <w:rStyle w:val="normaltextrun"/>
                <w:rFonts w:ascii="TradeGothic" w:eastAsiaTheme="majorEastAsia" w:hAnsi="TradeGothic" w:cs="Calibri"/>
                <w:color w:val="000000"/>
                <w:sz w:val="20"/>
                <w:szCs w:val="20"/>
                <w:lang w:eastAsia="en-US"/>
              </w:rPr>
            </w:pPr>
            <w:r w:rsidRPr="00F1424C">
              <w:rPr>
                <w:rStyle w:val="eop"/>
                <w:rFonts w:ascii="TradeGothic" w:hAnsi="TradeGothic" w:cs="Calibri"/>
                <w:i/>
                <w:color w:val="000000"/>
                <w:sz w:val="18"/>
                <w:szCs w:val="18"/>
                <w:lang w:eastAsia="en-US"/>
              </w:rPr>
              <w:t>À qui témoignera-t-on de cette expérience</w:t>
            </w:r>
            <w:r w:rsidR="00153948" w:rsidRPr="00F1424C">
              <w:rPr>
                <w:rStyle w:val="eop"/>
                <w:i/>
                <w:color w:val="000000"/>
                <w:sz w:val="18"/>
                <w:szCs w:val="18"/>
                <w:lang w:eastAsia="en-US"/>
              </w:rPr>
              <w:t> </w:t>
            </w:r>
            <w:r w:rsidRPr="00F1424C">
              <w:rPr>
                <w:rStyle w:val="eop"/>
                <w:rFonts w:ascii="TradeGothic" w:hAnsi="TradeGothic" w:cs="Calibri"/>
                <w:i/>
                <w:color w:val="000000"/>
                <w:sz w:val="18"/>
                <w:szCs w:val="18"/>
                <w:lang w:eastAsia="en-US"/>
              </w:rPr>
              <w:t>?</w:t>
            </w:r>
          </w:p>
        </w:tc>
        <w:tc>
          <w:tcPr>
            <w:tcW w:w="3549" w:type="pct"/>
            <w:tcBorders>
              <w:top w:val="dotted" w:sz="4" w:space="0" w:color="0070C0"/>
              <w:bottom w:val="dotted" w:sz="4" w:space="0" w:color="0070C0"/>
            </w:tcBorders>
            <w:hideMark/>
          </w:tcPr>
          <w:p w14:paraId="5868A845" w14:textId="19A7C33B" w:rsidR="637E4607" w:rsidRPr="00141D11" w:rsidRDefault="637E4607" w:rsidP="005A0967">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lang w:eastAsia="en-US"/>
              </w:rPr>
            </w:pPr>
            <w:r w:rsidRPr="00141D11">
              <w:rPr>
                <w:rStyle w:val="normaltextrun"/>
                <w:rFonts w:ascii="TradeGothic" w:eastAsiaTheme="majorEastAsia" w:hAnsi="TradeGothic" w:cs="Calibri"/>
                <w:color w:val="000000" w:themeColor="text1"/>
                <w:sz w:val="20"/>
                <w:szCs w:val="20"/>
                <w:lang w:eastAsia="en-US"/>
              </w:rPr>
              <w:t>Bilan de fin de trimestre produit par les responsables de la mesure d’aide, présenté au comité de réussite.</w:t>
            </w:r>
          </w:p>
          <w:p w14:paraId="488AC264" w14:textId="17F5748D" w:rsidR="023A4A1E" w:rsidRPr="00141D11" w:rsidRDefault="023A4A1E" w:rsidP="005A0967">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lang w:eastAsia="en-US"/>
              </w:rPr>
            </w:pPr>
            <w:r w:rsidRPr="00141D11">
              <w:rPr>
                <w:rStyle w:val="normaltextrun"/>
                <w:rFonts w:ascii="TradeGothic" w:eastAsiaTheme="majorEastAsia" w:hAnsi="TradeGothic" w:cs="Calibri"/>
                <w:color w:val="000000" w:themeColor="text1"/>
                <w:sz w:val="20"/>
                <w:szCs w:val="20"/>
                <w:lang w:eastAsia="en-US"/>
              </w:rPr>
              <w:t>Rencontre de bilan de fin d’année</w:t>
            </w:r>
            <w:r w:rsidR="1926D383" w:rsidRPr="00141D11">
              <w:rPr>
                <w:rStyle w:val="normaltextrun"/>
                <w:rFonts w:ascii="TradeGothic" w:eastAsiaTheme="majorEastAsia" w:hAnsi="TradeGothic" w:cs="Calibri"/>
                <w:color w:val="000000" w:themeColor="text1"/>
                <w:sz w:val="20"/>
                <w:szCs w:val="20"/>
                <w:lang w:eastAsia="en-US"/>
              </w:rPr>
              <w:t xml:space="preserve"> entre les responsables et la conseillère pédagogique.</w:t>
            </w:r>
          </w:p>
          <w:p w14:paraId="729DE8A9" w14:textId="48C8A370" w:rsidR="006F5CF3" w:rsidRPr="00141D11" w:rsidRDefault="023A4A1E"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sidRPr="00141D11">
              <w:rPr>
                <w:rStyle w:val="normaltextrun"/>
                <w:rFonts w:ascii="TradeGothic" w:eastAsiaTheme="majorEastAsia" w:hAnsi="TradeGothic" w:cs="Calibri"/>
                <w:color w:val="000000" w:themeColor="text1"/>
                <w:sz w:val="20"/>
                <w:szCs w:val="20"/>
                <w:lang w:eastAsia="en-US"/>
              </w:rPr>
              <w:t>Rapport</w:t>
            </w:r>
            <w:r w:rsidR="151660E5" w:rsidRPr="00141D11">
              <w:rPr>
                <w:rStyle w:val="normaltextrun"/>
                <w:rFonts w:ascii="TradeGothic" w:eastAsiaTheme="majorEastAsia" w:hAnsi="TradeGothic" w:cs="Calibri"/>
                <w:color w:val="000000" w:themeColor="text1"/>
                <w:sz w:val="20"/>
                <w:szCs w:val="20"/>
                <w:lang w:eastAsia="en-US"/>
              </w:rPr>
              <w:t xml:space="preserve"> </w:t>
            </w:r>
            <w:r w:rsidR="73FDCA91" w:rsidRPr="00141D11">
              <w:rPr>
                <w:rStyle w:val="normaltextrun"/>
                <w:rFonts w:ascii="TradeGothic" w:eastAsiaTheme="majorEastAsia" w:hAnsi="TradeGothic" w:cs="Calibri"/>
                <w:color w:val="000000" w:themeColor="text1"/>
                <w:sz w:val="20"/>
                <w:szCs w:val="20"/>
                <w:lang w:eastAsia="en-US"/>
              </w:rPr>
              <w:t>annuel auquel s’ajoute</w:t>
            </w:r>
            <w:r w:rsidR="008365B6">
              <w:rPr>
                <w:rStyle w:val="normaltextrun"/>
                <w:rFonts w:ascii="TradeGothic" w:eastAsiaTheme="majorEastAsia" w:hAnsi="TradeGothic" w:cs="Calibri"/>
                <w:color w:val="000000" w:themeColor="text1"/>
                <w:sz w:val="20"/>
                <w:szCs w:val="20"/>
                <w:lang w:eastAsia="en-US"/>
              </w:rPr>
              <w:t>nt</w:t>
            </w:r>
            <w:r w:rsidR="006F5CF3" w:rsidRPr="00141D11">
              <w:rPr>
                <w:rStyle w:val="normaltextrun"/>
                <w:rFonts w:ascii="TradeGothic" w:eastAsiaTheme="majorEastAsia" w:hAnsi="TradeGothic" w:cs="Calibri"/>
                <w:color w:val="000000" w:themeColor="text1"/>
                <w:sz w:val="20"/>
                <w:szCs w:val="20"/>
                <w:lang w:eastAsia="en-US"/>
              </w:rPr>
              <w:t xml:space="preserve"> différentes données recueillies, </w:t>
            </w:r>
            <w:r w:rsidR="18EC9D92" w:rsidRPr="00141D11">
              <w:rPr>
                <w:rStyle w:val="normaltextrun"/>
                <w:rFonts w:ascii="TradeGothic" w:eastAsiaTheme="majorEastAsia" w:hAnsi="TradeGothic" w:cs="Calibri"/>
                <w:color w:val="000000" w:themeColor="text1"/>
                <w:sz w:val="20"/>
                <w:szCs w:val="20"/>
                <w:lang w:eastAsia="en-US"/>
              </w:rPr>
              <w:t xml:space="preserve">ensuite diffusé aux directions </w:t>
            </w:r>
            <w:r w:rsidR="5516822F" w:rsidRPr="00141D11">
              <w:rPr>
                <w:rStyle w:val="normaltextrun"/>
                <w:rFonts w:ascii="TradeGothic" w:eastAsiaTheme="majorEastAsia" w:hAnsi="TradeGothic" w:cs="Calibri"/>
                <w:color w:val="000000" w:themeColor="text1"/>
                <w:sz w:val="20"/>
                <w:szCs w:val="20"/>
                <w:lang w:eastAsia="en-US"/>
              </w:rPr>
              <w:t>concer</w:t>
            </w:r>
            <w:r w:rsidR="18EC9D92" w:rsidRPr="00141D11">
              <w:rPr>
                <w:rStyle w:val="normaltextrun"/>
                <w:rFonts w:ascii="TradeGothic" w:eastAsiaTheme="majorEastAsia" w:hAnsi="TradeGothic" w:cs="Calibri"/>
                <w:color w:val="000000" w:themeColor="text1"/>
                <w:sz w:val="20"/>
                <w:szCs w:val="20"/>
                <w:lang w:eastAsia="en-US"/>
              </w:rPr>
              <w:t>nées.</w:t>
            </w:r>
          </w:p>
        </w:tc>
      </w:tr>
      <w:tr w:rsidR="006F5CF3" w:rsidRPr="00141D11" w14:paraId="4C211A8C" w14:textId="77777777" w:rsidTr="005A0967">
        <w:trPr>
          <w:trHeight w:val="32"/>
        </w:trPr>
        <w:tc>
          <w:tcPr>
            <w:cnfStyle w:val="001000000000" w:firstRow="0" w:lastRow="0" w:firstColumn="1" w:lastColumn="0" w:oddVBand="0" w:evenVBand="0" w:oddHBand="0" w:evenHBand="0" w:firstRowFirstColumn="0" w:firstRowLastColumn="0" w:lastRowFirstColumn="0" w:lastRowLastColumn="0"/>
            <w:tcW w:w="1451" w:type="pct"/>
            <w:tcBorders>
              <w:top w:val="dotted" w:sz="4" w:space="0" w:color="0070C0"/>
              <w:right w:val="none" w:sz="0" w:space="0" w:color="auto"/>
            </w:tcBorders>
            <w:hideMark/>
          </w:tcPr>
          <w:p w14:paraId="5279F031" w14:textId="77777777" w:rsidR="006F5CF3" w:rsidRPr="00F1424C" w:rsidRDefault="006F5CF3" w:rsidP="005A0967">
            <w:pPr>
              <w:spacing w:before="0" w:after="0"/>
              <w:rPr>
                <w:rStyle w:val="normaltextrun"/>
                <w:rFonts w:cs="Calibri"/>
                <w:b/>
                <w:bCs/>
                <w:color w:val="000000"/>
                <w:sz w:val="20"/>
                <w:szCs w:val="20"/>
                <w:lang w:eastAsia="fr-CA"/>
              </w:rPr>
            </w:pPr>
            <w:r w:rsidRPr="00F1424C">
              <w:rPr>
                <w:rStyle w:val="normaltextrun"/>
                <w:rFonts w:cs="Calibri"/>
                <w:b/>
                <w:bCs/>
                <w:color w:val="000000"/>
                <w:sz w:val="20"/>
                <w:szCs w:val="20"/>
                <w:lang w:eastAsia="fr-CA"/>
              </w:rPr>
              <w:t>Autres commentaires</w:t>
            </w:r>
          </w:p>
        </w:tc>
        <w:tc>
          <w:tcPr>
            <w:tcW w:w="3549" w:type="pct"/>
            <w:tcBorders>
              <w:top w:val="dotted" w:sz="4" w:space="0" w:color="0070C0"/>
            </w:tcBorders>
          </w:tcPr>
          <w:p w14:paraId="2B0078A5" w14:textId="76C671DF" w:rsidR="006F5CF3" w:rsidRPr="00141D11" w:rsidRDefault="00455EE2" w:rsidP="005A096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lang w:eastAsia="en-US"/>
              </w:rPr>
            </w:pPr>
            <w:r>
              <w:rPr>
                <w:rStyle w:val="normaltextrun"/>
                <w:rFonts w:ascii="TradeGothic" w:eastAsiaTheme="majorEastAsia" w:hAnsi="TradeGothic" w:cs="Calibri"/>
                <w:color w:val="000000" w:themeColor="text1"/>
                <w:sz w:val="20"/>
                <w:szCs w:val="20"/>
                <w:lang w:eastAsia="en-US"/>
              </w:rPr>
              <w:t>NAP</w:t>
            </w:r>
          </w:p>
        </w:tc>
      </w:tr>
    </w:tbl>
    <w:p w14:paraId="31132C91" w14:textId="68EC55C4" w:rsidR="00112174" w:rsidRPr="00D0216B" w:rsidRDefault="00112174">
      <w:pPr>
        <w:rPr>
          <w:rFonts w:ascii="TradeGothic" w:hAnsi="TradeGothic"/>
          <w:lang w:val="fr-CA"/>
        </w:rPr>
      </w:pPr>
    </w:p>
    <w:p w14:paraId="6F9BF3C7" w14:textId="77777777" w:rsidR="00112174" w:rsidRPr="00D0216B" w:rsidRDefault="00112174">
      <w:pPr>
        <w:rPr>
          <w:rFonts w:ascii="TradeGothic" w:hAnsi="TradeGothic"/>
          <w:lang w:val="fr-CA"/>
        </w:rPr>
      </w:pPr>
      <w:r w:rsidRPr="00D0216B">
        <w:rPr>
          <w:rFonts w:ascii="TradeGothic" w:hAnsi="TradeGothic"/>
          <w:lang w:val="fr-CA"/>
        </w:rPr>
        <w:br w:type="page"/>
      </w:r>
    </w:p>
    <w:p w14:paraId="4CE41227" w14:textId="6B452285" w:rsidR="00112174" w:rsidRPr="00D0216B" w:rsidRDefault="00112174" w:rsidP="00E42B58">
      <w:pPr>
        <w:pStyle w:val="Heading3"/>
        <w:rPr>
          <w:rFonts w:ascii="TradeGothic" w:hAnsi="TradeGothic"/>
          <w:lang w:val="fr-CA"/>
        </w:rPr>
      </w:pPr>
      <w:bookmarkStart w:id="39" w:name="_Toc132969001"/>
      <w:bookmarkStart w:id="40" w:name="_Toc133482887"/>
      <w:r w:rsidRPr="00D0216B">
        <w:rPr>
          <w:rFonts w:ascii="TradeGothic" w:hAnsi="TradeGothic"/>
          <w:lang w:val="fr-CA"/>
        </w:rPr>
        <w:t>Plan d’évaluation</w:t>
      </w:r>
      <w:bookmarkEnd w:id="39"/>
      <w:bookmarkEnd w:id="40"/>
      <w:r w:rsidRPr="00D0216B">
        <w:rPr>
          <w:rFonts w:ascii="TradeGothic" w:hAnsi="TradeGothic"/>
          <w:lang w:val="fr-CA"/>
        </w:rPr>
        <w:t xml:space="preserve"> </w:t>
      </w:r>
    </w:p>
    <w:tbl>
      <w:tblPr>
        <w:tblStyle w:val="TableGrid"/>
        <w:tblW w:w="14436" w:type="dxa"/>
        <w:jc w:val="center"/>
        <w:tblLook w:val="04A0" w:firstRow="1" w:lastRow="0" w:firstColumn="1" w:lastColumn="0" w:noHBand="0" w:noVBand="1"/>
      </w:tblPr>
      <w:tblGrid>
        <w:gridCol w:w="1773"/>
        <w:gridCol w:w="1505"/>
        <w:gridCol w:w="1306"/>
        <w:gridCol w:w="356"/>
        <w:gridCol w:w="894"/>
        <w:gridCol w:w="1439"/>
        <w:gridCol w:w="1383"/>
        <w:gridCol w:w="1650"/>
        <w:gridCol w:w="1244"/>
        <w:gridCol w:w="236"/>
        <w:gridCol w:w="1242"/>
        <w:gridCol w:w="1408"/>
      </w:tblGrid>
      <w:tr w:rsidR="00B73F21" w:rsidRPr="005A0967" w14:paraId="7DE9166B" w14:textId="77777777" w:rsidTr="00E71958">
        <w:trPr>
          <w:trHeight w:val="300"/>
          <w:tblHeader/>
          <w:jc w:val="center"/>
        </w:trPr>
        <w:tc>
          <w:tcPr>
            <w:tcW w:w="4940" w:type="dxa"/>
            <w:gridSpan w:val="4"/>
            <w:tcBorders>
              <w:top w:val="single" w:sz="18" w:space="0" w:color="auto"/>
              <w:left w:val="single" w:sz="18" w:space="0" w:color="auto"/>
              <w:right w:val="single" w:sz="18" w:space="0" w:color="auto"/>
            </w:tcBorders>
            <w:shd w:val="clear" w:color="auto" w:fill="000000" w:themeFill="text1"/>
          </w:tcPr>
          <w:p w14:paraId="587F5FFE" w14:textId="4BA30E82" w:rsidR="00B73F21" w:rsidRPr="005A0967" w:rsidRDefault="00B73F21" w:rsidP="005A0967">
            <w:pPr>
              <w:rPr>
                <w:rFonts w:ascii="TradeGothic" w:hAnsi="TradeGothic"/>
                <w:b/>
                <w:bCs/>
                <w:color w:val="FFFFFF" w:themeColor="background1"/>
                <w:sz w:val="20"/>
                <w:szCs w:val="20"/>
              </w:rPr>
            </w:pPr>
            <w:r w:rsidRPr="005A0967">
              <w:rPr>
                <w:rFonts w:ascii="TradeGothic" w:hAnsi="TradeGothic"/>
                <w:b/>
                <w:bCs/>
                <w:color w:val="FFFFFF" w:themeColor="background1"/>
                <w:sz w:val="20"/>
                <w:szCs w:val="20"/>
              </w:rPr>
              <w:t>Planification (temps</w:t>
            </w:r>
            <w:r w:rsidR="00B82B81">
              <w:rPr>
                <w:rFonts w:ascii="TradeGothic" w:hAnsi="TradeGothic"/>
                <w:b/>
                <w:bCs/>
                <w:color w:val="FFFFFF" w:themeColor="background1"/>
                <w:sz w:val="20"/>
                <w:szCs w:val="20"/>
              </w:rPr>
              <w:t> </w:t>
            </w:r>
            <w:r w:rsidRPr="005A0967">
              <w:rPr>
                <w:rFonts w:ascii="TradeGothic" w:hAnsi="TradeGothic"/>
                <w:b/>
                <w:bCs/>
                <w:color w:val="FFFFFF" w:themeColor="background1"/>
                <w:sz w:val="20"/>
                <w:szCs w:val="20"/>
              </w:rPr>
              <w:t>1)</w:t>
            </w:r>
          </w:p>
        </w:tc>
        <w:tc>
          <w:tcPr>
            <w:tcW w:w="6610" w:type="dxa"/>
            <w:gridSpan w:val="5"/>
            <w:tcBorders>
              <w:top w:val="single" w:sz="18" w:space="0" w:color="auto"/>
              <w:left w:val="single" w:sz="18" w:space="0" w:color="auto"/>
              <w:right w:val="single" w:sz="18" w:space="0" w:color="auto"/>
            </w:tcBorders>
            <w:shd w:val="clear" w:color="auto" w:fill="000000" w:themeFill="text1"/>
          </w:tcPr>
          <w:p w14:paraId="658EAB2C" w14:textId="6246FDB1" w:rsidR="00B73F21" w:rsidRPr="005A0967" w:rsidRDefault="00B73F21" w:rsidP="005A0967">
            <w:pPr>
              <w:rPr>
                <w:rFonts w:ascii="TradeGothic" w:hAnsi="TradeGothic"/>
                <w:b/>
                <w:bCs/>
                <w:color w:val="FFFFFF" w:themeColor="background1"/>
                <w:sz w:val="20"/>
                <w:szCs w:val="20"/>
              </w:rPr>
            </w:pPr>
          </w:p>
        </w:tc>
        <w:tc>
          <w:tcPr>
            <w:tcW w:w="2886" w:type="dxa"/>
            <w:gridSpan w:val="3"/>
            <w:tcBorders>
              <w:top w:val="single" w:sz="18" w:space="0" w:color="auto"/>
              <w:left w:val="single" w:sz="18" w:space="0" w:color="auto"/>
              <w:bottom w:val="single" w:sz="4" w:space="0" w:color="auto"/>
              <w:right w:val="single" w:sz="18" w:space="0" w:color="auto"/>
            </w:tcBorders>
            <w:shd w:val="clear" w:color="auto" w:fill="000000" w:themeFill="text1"/>
          </w:tcPr>
          <w:p w14:paraId="2D49A91A" w14:textId="76B3BCD2" w:rsidR="00B73F21" w:rsidRPr="005A0967" w:rsidRDefault="00B73F21" w:rsidP="005A0967">
            <w:pPr>
              <w:rPr>
                <w:rFonts w:ascii="TradeGothic" w:hAnsi="TradeGothic"/>
                <w:b/>
                <w:bCs/>
                <w:color w:val="FFFFFF" w:themeColor="background1"/>
                <w:sz w:val="20"/>
                <w:szCs w:val="20"/>
              </w:rPr>
            </w:pPr>
            <w:r w:rsidRPr="005A0967">
              <w:rPr>
                <w:rFonts w:ascii="TradeGothic" w:hAnsi="TradeGothic"/>
                <w:b/>
                <w:bCs/>
                <w:color w:val="FFFFFF" w:themeColor="background1"/>
                <w:sz w:val="20"/>
                <w:szCs w:val="20"/>
              </w:rPr>
              <w:t>Bilan (temps</w:t>
            </w:r>
            <w:r w:rsidR="00B82B81">
              <w:rPr>
                <w:rFonts w:ascii="TradeGothic" w:hAnsi="TradeGothic"/>
                <w:b/>
                <w:bCs/>
                <w:color w:val="FFFFFF" w:themeColor="background1"/>
                <w:sz w:val="20"/>
                <w:szCs w:val="20"/>
              </w:rPr>
              <w:t> </w:t>
            </w:r>
            <w:r w:rsidRPr="005A0967">
              <w:rPr>
                <w:rFonts w:ascii="TradeGothic" w:hAnsi="TradeGothic"/>
                <w:b/>
                <w:bCs/>
                <w:color w:val="FFFFFF" w:themeColor="background1"/>
                <w:sz w:val="20"/>
                <w:szCs w:val="20"/>
              </w:rPr>
              <w:t>2)</w:t>
            </w:r>
          </w:p>
        </w:tc>
      </w:tr>
      <w:tr w:rsidR="00FB50A6" w:rsidRPr="005A0967" w14:paraId="772AA025" w14:textId="77777777" w:rsidTr="00E71958">
        <w:trPr>
          <w:trHeight w:val="300"/>
          <w:jc w:val="center"/>
        </w:trPr>
        <w:tc>
          <w:tcPr>
            <w:tcW w:w="1773" w:type="dxa"/>
            <w:tcBorders>
              <w:left w:val="single" w:sz="18" w:space="0" w:color="auto"/>
              <w:right w:val="single" w:sz="4" w:space="0" w:color="auto"/>
            </w:tcBorders>
            <w:shd w:val="clear" w:color="auto" w:fill="auto"/>
          </w:tcPr>
          <w:p w14:paraId="720E0E1D" w14:textId="77777777" w:rsidR="00112174" w:rsidRPr="005A0967" w:rsidRDefault="00112174" w:rsidP="005A0967">
            <w:pPr>
              <w:shd w:val="clear" w:color="auto" w:fill="70AD47" w:themeFill="accent6"/>
              <w:rPr>
                <w:rFonts w:ascii="TradeGothic" w:hAnsi="TradeGothic"/>
                <w:b/>
                <w:bCs/>
                <w:sz w:val="20"/>
                <w:szCs w:val="20"/>
              </w:rPr>
            </w:pPr>
            <w:r w:rsidRPr="005A0967">
              <w:rPr>
                <w:rFonts w:ascii="TradeGothic" w:hAnsi="TradeGothic"/>
                <w:b/>
                <w:bCs/>
                <w:sz w:val="20"/>
                <w:szCs w:val="20"/>
              </w:rPr>
              <w:t xml:space="preserve">Activités prévues </w:t>
            </w:r>
          </w:p>
          <w:p w14:paraId="2040697F" w14:textId="77777777" w:rsidR="00112174" w:rsidRPr="005A0967" w:rsidRDefault="00112174" w:rsidP="005A0967">
            <w:pPr>
              <w:rPr>
                <w:rFonts w:ascii="TradeGothic" w:hAnsi="TradeGothic"/>
                <w:i/>
                <w:iCs/>
                <w:sz w:val="20"/>
                <w:szCs w:val="20"/>
              </w:rPr>
            </w:pPr>
            <w:r w:rsidRPr="005A0967">
              <w:rPr>
                <w:rFonts w:ascii="TradeGothic" w:hAnsi="TradeGothic"/>
                <w:i/>
                <w:iCs/>
                <w:sz w:val="20"/>
                <w:szCs w:val="20"/>
              </w:rPr>
              <w:t>Reporter ici toutes les activités identifiées dans le modèle logique de la mesure d’aide.</w:t>
            </w:r>
          </w:p>
        </w:tc>
        <w:tc>
          <w:tcPr>
            <w:tcW w:w="1505" w:type="dxa"/>
          </w:tcPr>
          <w:p w14:paraId="621BE375" w14:textId="0328F75A" w:rsidR="00112174" w:rsidRPr="005A0967" w:rsidRDefault="00112174" w:rsidP="005A0967">
            <w:pPr>
              <w:rPr>
                <w:rFonts w:ascii="TradeGothic" w:hAnsi="TradeGothic"/>
                <w:b/>
                <w:bCs/>
                <w:sz w:val="20"/>
                <w:szCs w:val="20"/>
              </w:rPr>
            </w:pPr>
            <w:r w:rsidRPr="005A0967">
              <w:rPr>
                <w:rFonts w:ascii="TradeGothic" w:hAnsi="TradeGothic"/>
                <w:b/>
                <w:bCs/>
                <w:sz w:val="20"/>
                <w:szCs w:val="20"/>
              </w:rPr>
              <w:t>De quelle manière</w:t>
            </w:r>
            <w:r w:rsidR="00153948">
              <w:rPr>
                <w:rFonts w:ascii="Times New Roman" w:hAnsi="Times New Roman" w:cs="Times New Roman"/>
                <w:b/>
                <w:bCs/>
                <w:sz w:val="20"/>
                <w:szCs w:val="20"/>
              </w:rPr>
              <w:t> </w:t>
            </w:r>
            <w:r w:rsidRPr="005A0967">
              <w:rPr>
                <w:rFonts w:ascii="TradeGothic" w:hAnsi="TradeGothic"/>
                <w:b/>
                <w:bCs/>
                <w:sz w:val="20"/>
                <w:szCs w:val="20"/>
              </w:rPr>
              <w:t>?</w:t>
            </w:r>
          </w:p>
          <w:p w14:paraId="62F1F3CA" w14:textId="77777777" w:rsidR="00112174" w:rsidRPr="005A0967" w:rsidRDefault="00112174" w:rsidP="005A0967">
            <w:pPr>
              <w:rPr>
                <w:rFonts w:ascii="TradeGothic" w:hAnsi="TradeGothic"/>
                <w:i/>
                <w:iCs/>
                <w:sz w:val="20"/>
                <w:szCs w:val="20"/>
              </w:rPr>
            </w:pPr>
            <w:r w:rsidRPr="005A0967">
              <w:rPr>
                <w:rFonts w:ascii="TradeGothic" w:hAnsi="TradeGothic"/>
                <w:i/>
                <w:iCs/>
                <w:sz w:val="20"/>
                <w:szCs w:val="20"/>
              </w:rPr>
              <w:t>Décrire sommairement l’activité (conditions de réalisation, fréquence, etc.)</w:t>
            </w:r>
          </w:p>
        </w:tc>
        <w:tc>
          <w:tcPr>
            <w:tcW w:w="1306" w:type="dxa"/>
            <w:shd w:val="clear" w:color="auto" w:fill="auto"/>
          </w:tcPr>
          <w:p w14:paraId="772288FC" w14:textId="5B161352" w:rsidR="00112174" w:rsidRPr="005A0967" w:rsidRDefault="00112174" w:rsidP="005A0967">
            <w:pPr>
              <w:rPr>
                <w:rFonts w:ascii="TradeGothic" w:hAnsi="TradeGothic"/>
                <w:b/>
                <w:bCs/>
                <w:sz w:val="20"/>
                <w:szCs w:val="20"/>
              </w:rPr>
            </w:pPr>
            <w:r w:rsidRPr="005A0967">
              <w:rPr>
                <w:rFonts w:ascii="TradeGothic" w:hAnsi="TradeGothic"/>
                <w:b/>
                <w:bCs/>
                <w:sz w:val="20"/>
                <w:szCs w:val="20"/>
              </w:rPr>
              <w:t>À quel moment</w:t>
            </w:r>
            <w:r w:rsidR="00153948">
              <w:rPr>
                <w:rFonts w:ascii="Times New Roman" w:hAnsi="Times New Roman" w:cs="Times New Roman"/>
                <w:b/>
                <w:bCs/>
                <w:sz w:val="20"/>
                <w:szCs w:val="20"/>
              </w:rPr>
              <w:t> </w:t>
            </w:r>
            <w:r w:rsidRPr="005A0967">
              <w:rPr>
                <w:rFonts w:ascii="TradeGothic" w:hAnsi="TradeGothic"/>
                <w:b/>
                <w:bCs/>
                <w:sz w:val="20"/>
                <w:szCs w:val="20"/>
              </w:rPr>
              <w:t>?</w:t>
            </w:r>
          </w:p>
          <w:p w14:paraId="02EE2E60" w14:textId="1F59C4BF" w:rsidR="00112174" w:rsidRPr="005A0967" w:rsidRDefault="00112174" w:rsidP="005A0967">
            <w:pPr>
              <w:rPr>
                <w:rFonts w:ascii="TradeGothic" w:hAnsi="TradeGothic"/>
                <w:i/>
                <w:iCs/>
                <w:sz w:val="20"/>
                <w:szCs w:val="20"/>
              </w:rPr>
            </w:pPr>
            <w:r w:rsidRPr="005A0967">
              <w:rPr>
                <w:rFonts w:ascii="TradeGothic" w:hAnsi="TradeGothic"/>
                <w:i/>
                <w:iCs/>
                <w:sz w:val="20"/>
                <w:szCs w:val="20"/>
              </w:rPr>
              <w:t>Quel est l’échéancier prévu</w:t>
            </w:r>
            <w:r w:rsidR="007440C6">
              <w:rPr>
                <w:rFonts w:ascii="Times New Roman" w:hAnsi="Times New Roman" w:cs="Times New Roman"/>
                <w:i/>
                <w:iCs/>
                <w:sz w:val="20"/>
                <w:szCs w:val="20"/>
              </w:rPr>
              <w:t> </w:t>
            </w:r>
            <w:r w:rsidRPr="005A0967">
              <w:rPr>
                <w:rFonts w:ascii="TradeGothic" w:hAnsi="TradeGothic"/>
                <w:i/>
                <w:iCs/>
                <w:sz w:val="20"/>
                <w:szCs w:val="20"/>
              </w:rPr>
              <w:t>?</w:t>
            </w:r>
          </w:p>
        </w:tc>
        <w:tc>
          <w:tcPr>
            <w:tcW w:w="1250" w:type="dxa"/>
            <w:gridSpan w:val="2"/>
            <w:shd w:val="clear" w:color="auto" w:fill="auto"/>
          </w:tcPr>
          <w:p w14:paraId="0675D20D" w14:textId="3A943D92" w:rsidR="00112174" w:rsidRPr="005A0967" w:rsidRDefault="00112174" w:rsidP="005A0967">
            <w:pPr>
              <w:rPr>
                <w:rFonts w:ascii="TradeGothic" w:hAnsi="TradeGothic"/>
                <w:b/>
                <w:bCs/>
                <w:sz w:val="20"/>
                <w:szCs w:val="20"/>
              </w:rPr>
            </w:pPr>
            <w:r w:rsidRPr="005A0967">
              <w:rPr>
                <w:rFonts w:ascii="TradeGothic" w:hAnsi="TradeGothic"/>
                <w:b/>
                <w:bCs/>
                <w:sz w:val="20"/>
                <w:szCs w:val="20"/>
              </w:rPr>
              <w:t>Par qui</w:t>
            </w:r>
            <w:r w:rsidR="007440C6">
              <w:rPr>
                <w:rFonts w:ascii="Times New Roman" w:hAnsi="Times New Roman" w:cs="Times New Roman"/>
                <w:b/>
                <w:bCs/>
                <w:sz w:val="20"/>
                <w:szCs w:val="20"/>
              </w:rPr>
              <w:t> </w:t>
            </w:r>
            <w:r w:rsidRPr="005A0967">
              <w:rPr>
                <w:rFonts w:ascii="TradeGothic" w:hAnsi="TradeGothic"/>
                <w:b/>
                <w:bCs/>
                <w:sz w:val="20"/>
                <w:szCs w:val="20"/>
              </w:rPr>
              <w:t>?</w:t>
            </w:r>
          </w:p>
          <w:p w14:paraId="7107E08A" w14:textId="640AD710" w:rsidR="00112174" w:rsidRPr="005A0967" w:rsidRDefault="00112174" w:rsidP="005A0967">
            <w:pPr>
              <w:rPr>
                <w:rFonts w:ascii="TradeGothic" w:hAnsi="TradeGothic"/>
                <w:i/>
                <w:iCs/>
                <w:sz w:val="20"/>
                <w:szCs w:val="20"/>
              </w:rPr>
            </w:pPr>
            <w:r w:rsidRPr="005A0967">
              <w:rPr>
                <w:rFonts w:ascii="TradeGothic" w:hAnsi="TradeGothic"/>
                <w:i/>
                <w:iCs/>
                <w:sz w:val="20"/>
                <w:szCs w:val="20"/>
              </w:rPr>
              <w:t>Qui est responsable de l'activité</w:t>
            </w:r>
            <w:r w:rsidR="007440C6">
              <w:rPr>
                <w:rFonts w:ascii="Times New Roman" w:hAnsi="Times New Roman" w:cs="Times New Roman"/>
                <w:i/>
                <w:iCs/>
                <w:sz w:val="20"/>
                <w:szCs w:val="20"/>
              </w:rPr>
              <w:t> </w:t>
            </w:r>
            <w:r w:rsidRPr="005A0967">
              <w:rPr>
                <w:rFonts w:ascii="TradeGothic" w:hAnsi="TradeGothic"/>
                <w:i/>
                <w:iCs/>
                <w:sz w:val="20"/>
                <w:szCs w:val="20"/>
              </w:rPr>
              <w:t>?</w:t>
            </w:r>
          </w:p>
        </w:tc>
        <w:tc>
          <w:tcPr>
            <w:tcW w:w="1439" w:type="dxa"/>
            <w:tcBorders>
              <w:right w:val="single" w:sz="4" w:space="0" w:color="auto"/>
            </w:tcBorders>
            <w:shd w:val="clear" w:color="auto" w:fill="auto"/>
          </w:tcPr>
          <w:p w14:paraId="563DF839" w14:textId="77777777" w:rsidR="00112174" w:rsidRPr="005A0967" w:rsidRDefault="00112174" w:rsidP="005A0967">
            <w:pPr>
              <w:shd w:val="clear" w:color="auto" w:fill="FFC000" w:themeFill="accent4"/>
              <w:rPr>
                <w:rFonts w:ascii="TradeGothic" w:hAnsi="TradeGothic"/>
                <w:b/>
                <w:bCs/>
                <w:sz w:val="20"/>
                <w:szCs w:val="20"/>
              </w:rPr>
            </w:pPr>
            <w:r w:rsidRPr="005A0967">
              <w:rPr>
                <w:rFonts w:ascii="TradeGothic" w:hAnsi="TradeGothic"/>
                <w:b/>
                <w:bCs/>
                <w:sz w:val="20"/>
                <w:szCs w:val="20"/>
              </w:rPr>
              <w:t>Résultats attendus</w:t>
            </w:r>
          </w:p>
          <w:p w14:paraId="22687535" w14:textId="5DF19FD9" w:rsidR="00112174" w:rsidRPr="005A0967" w:rsidRDefault="00112174" w:rsidP="005A0967">
            <w:pPr>
              <w:rPr>
                <w:rFonts w:ascii="TradeGothic" w:hAnsi="TradeGothic"/>
                <w:b/>
                <w:bCs/>
                <w:i/>
                <w:iCs/>
                <w:sz w:val="20"/>
                <w:szCs w:val="20"/>
              </w:rPr>
            </w:pPr>
            <w:r w:rsidRPr="005A0967">
              <w:rPr>
                <w:rFonts w:ascii="TradeGothic" w:hAnsi="TradeGothic"/>
                <w:i/>
                <w:iCs/>
                <w:sz w:val="20"/>
                <w:szCs w:val="20"/>
              </w:rPr>
              <w:t>Reporter ici tous les résultats identifiés dans le modèle logique de la mesure d’aide (en fonction de chacune des activités</w:t>
            </w:r>
            <w:r w:rsidR="00FB50A6">
              <w:rPr>
                <w:rFonts w:ascii="TradeGothic" w:hAnsi="TradeGothic"/>
                <w:i/>
                <w:iCs/>
                <w:sz w:val="20"/>
                <w:szCs w:val="20"/>
              </w:rPr>
              <w:t xml:space="preserve">, </w:t>
            </w:r>
            <w:r w:rsidRPr="005A0967">
              <w:rPr>
                <w:rFonts w:ascii="TradeGothic" w:hAnsi="TradeGothic"/>
                <w:i/>
                <w:iCs/>
                <w:sz w:val="20"/>
                <w:szCs w:val="20"/>
              </w:rPr>
              <w:t>pendant la mise en œuvre de la mesure et suite à l’exposition à la mesure).</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1C652535" w14:textId="77777777" w:rsidR="00112174" w:rsidRPr="005A0967" w:rsidRDefault="00112174" w:rsidP="005A0967">
            <w:pPr>
              <w:rPr>
                <w:rFonts w:ascii="TradeGothic" w:hAnsi="TradeGothic"/>
                <w:b/>
                <w:bCs/>
                <w:sz w:val="20"/>
                <w:szCs w:val="20"/>
              </w:rPr>
            </w:pPr>
            <w:r w:rsidRPr="005A0967">
              <w:rPr>
                <w:rFonts w:ascii="TradeGothic" w:hAnsi="TradeGothic"/>
                <w:b/>
                <w:bCs/>
                <w:sz w:val="20"/>
                <w:szCs w:val="20"/>
              </w:rPr>
              <w:t>Indicateurs</w:t>
            </w:r>
          </w:p>
          <w:p w14:paraId="6F512982" w14:textId="77777777" w:rsidR="00112174" w:rsidRPr="005A0967" w:rsidRDefault="00112174" w:rsidP="005A0967">
            <w:pPr>
              <w:rPr>
                <w:rFonts w:ascii="TradeGothic" w:eastAsia="Times New Roman" w:hAnsi="TradeGothic" w:cs="Calibri"/>
                <w:sz w:val="20"/>
                <w:szCs w:val="20"/>
                <w:lang w:eastAsia="fr-CA"/>
              </w:rPr>
            </w:pPr>
            <w:r w:rsidRPr="005A0967">
              <w:rPr>
                <w:rFonts w:ascii="TradeGothic" w:hAnsi="TradeGothic"/>
                <w:i/>
                <w:iCs/>
                <w:sz w:val="20"/>
                <w:szCs w:val="20"/>
              </w:rPr>
              <w:t>Plusieurs informations peuvent être requises pour témoigner d’un résultat.</w:t>
            </w:r>
            <w:r w:rsidRPr="005A0967">
              <w:rPr>
                <w:rFonts w:ascii="TradeGothic" w:eastAsia="Times New Roman" w:hAnsi="TradeGothic" w:cs="Calibri"/>
                <w:sz w:val="20"/>
                <w:szCs w:val="20"/>
                <w:lang w:eastAsia="fr-CA"/>
              </w:rPr>
              <w:t xml:space="preserve"> </w:t>
            </w:r>
          </w:p>
          <w:p w14:paraId="17B25677" w14:textId="2D74DA3B" w:rsidR="00112174" w:rsidRPr="005A0967" w:rsidRDefault="00112174" w:rsidP="005A0967">
            <w:pPr>
              <w:rPr>
                <w:rFonts w:ascii="TradeGothic" w:hAnsi="TradeGothic"/>
                <w:i/>
                <w:iCs/>
                <w:sz w:val="20"/>
                <w:szCs w:val="20"/>
              </w:rPr>
            </w:pPr>
            <w:r w:rsidRPr="005A0967">
              <w:rPr>
                <w:rFonts w:ascii="TradeGothic" w:eastAsia="Times New Roman" w:hAnsi="TradeGothic"/>
                <w:i/>
                <w:iCs/>
                <w:sz w:val="20"/>
                <w:szCs w:val="20"/>
                <w:lang w:eastAsia="fr-CA"/>
              </w:rPr>
              <w:t>Quelle information permettra d’apprécier l’atteinte de l’objectif</w:t>
            </w:r>
            <w:r w:rsidR="007440C6">
              <w:rPr>
                <w:rFonts w:ascii="Times New Roman" w:eastAsia="Times New Roman" w:hAnsi="Times New Roman" w:cs="Times New Roman"/>
                <w:i/>
                <w:iCs/>
                <w:sz w:val="20"/>
                <w:szCs w:val="20"/>
                <w:lang w:eastAsia="fr-CA"/>
              </w:rPr>
              <w:t> </w:t>
            </w:r>
            <w:r w:rsidRPr="005A0967">
              <w:rPr>
                <w:rFonts w:ascii="TradeGothic" w:eastAsia="Times New Roman" w:hAnsi="TradeGothic"/>
                <w:i/>
                <w:iCs/>
                <w:sz w:val="20"/>
                <w:szCs w:val="20"/>
                <w:lang w:eastAsia="fr-CA"/>
              </w:rPr>
              <w:t>? Indiquer la valeur de départ, si possible.</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FABDEFC" w14:textId="77777777" w:rsidR="00112174" w:rsidRPr="005A0967" w:rsidRDefault="00112174" w:rsidP="005A0967">
            <w:pPr>
              <w:rPr>
                <w:rFonts w:ascii="TradeGothic" w:eastAsia="Times New Roman" w:hAnsi="TradeGothic"/>
                <w:sz w:val="20"/>
                <w:szCs w:val="20"/>
                <w:lang w:eastAsia="fr-CA"/>
              </w:rPr>
            </w:pPr>
            <w:r w:rsidRPr="005A0967">
              <w:rPr>
                <w:rFonts w:ascii="TradeGothic" w:eastAsia="Times New Roman" w:hAnsi="TradeGothic" w:cs="Calibri"/>
                <w:b/>
                <w:bCs/>
                <w:sz w:val="20"/>
                <w:szCs w:val="20"/>
                <w:lang w:eastAsia="fr-CA"/>
              </w:rPr>
              <w:t>Moyens e</w:t>
            </w:r>
            <w:r w:rsidRPr="005A0967">
              <w:rPr>
                <w:rFonts w:ascii="TradeGothic" w:eastAsia="Times New Roman" w:hAnsi="TradeGothic"/>
                <w:b/>
                <w:bCs/>
                <w:sz w:val="20"/>
                <w:szCs w:val="20"/>
                <w:lang w:eastAsia="fr-CA"/>
              </w:rPr>
              <w:t>t source d’information</w:t>
            </w:r>
            <w:r w:rsidRPr="005A0967">
              <w:rPr>
                <w:rFonts w:ascii="TradeGothic" w:eastAsia="Times New Roman" w:hAnsi="TradeGothic"/>
                <w:sz w:val="20"/>
                <w:szCs w:val="20"/>
                <w:lang w:eastAsia="fr-CA"/>
              </w:rPr>
              <w:t xml:space="preserve"> </w:t>
            </w:r>
          </w:p>
          <w:p w14:paraId="6F963586" w14:textId="4312BECE" w:rsidR="00112174" w:rsidRPr="005A0967" w:rsidRDefault="00112174" w:rsidP="005A0967">
            <w:pPr>
              <w:rPr>
                <w:rFonts w:ascii="TradeGothic" w:hAnsi="TradeGothic"/>
                <w:b/>
                <w:bCs/>
                <w:i/>
                <w:iCs/>
                <w:color w:val="808080" w:themeColor="background1" w:themeShade="80"/>
                <w:sz w:val="20"/>
                <w:szCs w:val="20"/>
              </w:rPr>
            </w:pPr>
            <w:r w:rsidRPr="005A0967">
              <w:rPr>
                <w:rFonts w:ascii="TradeGothic" w:eastAsia="Times New Roman" w:hAnsi="TradeGothic"/>
                <w:i/>
                <w:iCs/>
                <w:sz w:val="20"/>
                <w:szCs w:val="20"/>
                <w:lang w:eastAsia="fr-CA"/>
              </w:rPr>
              <w:t>Comment obtenir cette information (indicateur)</w:t>
            </w:r>
            <w:r w:rsidR="007440C6">
              <w:rPr>
                <w:rFonts w:ascii="Times New Roman" w:eastAsia="Times New Roman" w:hAnsi="Times New Roman" w:cs="Times New Roman"/>
                <w:i/>
                <w:iCs/>
                <w:sz w:val="20"/>
                <w:szCs w:val="20"/>
                <w:lang w:eastAsia="fr-CA"/>
              </w:rPr>
              <w:t> </w:t>
            </w:r>
            <w:r w:rsidRPr="005A0967">
              <w:rPr>
                <w:rFonts w:ascii="TradeGothic" w:eastAsia="Times New Roman" w:hAnsi="TradeGothic"/>
                <w:i/>
                <w:iCs/>
                <w:sz w:val="20"/>
                <w:szCs w:val="20"/>
                <w:lang w:eastAsia="fr-CA"/>
              </w:rPr>
              <w:t>? À quelle fréquence aller chercher cette donnée</w:t>
            </w:r>
            <w:r w:rsidR="007440C6">
              <w:rPr>
                <w:rFonts w:ascii="Times New Roman" w:eastAsia="Times New Roman" w:hAnsi="Times New Roman" w:cs="Times New Roman"/>
                <w:i/>
                <w:iCs/>
                <w:sz w:val="20"/>
                <w:szCs w:val="20"/>
                <w:lang w:eastAsia="fr-CA"/>
              </w:rPr>
              <w:t> </w:t>
            </w:r>
            <w:r w:rsidRPr="005A0967">
              <w:rPr>
                <w:rFonts w:ascii="TradeGothic" w:eastAsia="Times New Roman" w:hAnsi="TradeGothic"/>
                <w:i/>
                <w:iCs/>
                <w:sz w:val="20"/>
                <w:szCs w:val="20"/>
                <w:lang w:eastAsia="fr-CA"/>
              </w:rPr>
              <w:t>? Qui est responsable de la documenter</w:t>
            </w:r>
            <w:r w:rsidR="007440C6">
              <w:rPr>
                <w:rFonts w:ascii="Times New Roman" w:eastAsia="Times New Roman" w:hAnsi="Times New Roman" w:cs="Times New Roman"/>
                <w:i/>
                <w:iCs/>
                <w:sz w:val="20"/>
                <w:szCs w:val="20"/>
                <w:lang w:eastAsia="fr-CA"/>
              </w:rPr>
              <w:t> </w:t>
            </w:r>
            <w:r w:rsidRPr="005A0967">
              <w:rPr>
                <w:rFonts w:ascii="TradeGothic" w:eastAsia="Times New Roman" w:hAnsi="TradeGothic"/>
                <w:i/>
                <w:iCs/>
                <w:sz w:val="20"/>
                <w:szCs w:val="20"/>
                <w:lang w:eastAsia="fr-CA"/>
              </w:rPr>
              <w:t>? L’aide d’une personne peut-elle être requise</w:t>
            </w:r>
            <w:r w:rsidR="007440C6">
              <w:rPr>
                <w:rFonts w:ascii="Times New Roman" w:eastAsia="Times New Roman" w:hAnsi="Times New Roman" w:cs="Times New Roman"/>
                <w:i/>
                <w:iCs/>
                <w:sz w:val="20"/>
                <w:szCs w:val="20"/>
                <w:lang w:eastAsia="fr-CA"/>
              </w:rPr>
              <w:t> </w:t>
            </w:r>
            <w:r w:rsidRPr="005A0967">
              <w:rPr>
                <w:rFonts w:ascii="TradeGothic" w:eastAsia="Times New Roman" w:hAnsi="TradeGothic"/>
                <w:i/>
                <w:iCs/>
                <w:sz w:val="20"/>
                <w:szCs w:val="20"/>
                <w:lang w:eastAsia="fr-CA"/>
              </w:rPr>
              <w:t>?</w:t>
            </w:r>
          </w:p>
        </w:tc>
        <w:tc>
          <w:tcPr>
            <w:tcW w:w="1244" w:type="dxa"/>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7090368F" w14:textId="77777777" w:rsidR="00112174" w:rsidRPr="005A0967" w:rsidRDefault="00112174" w:rsidP="005A0967">
            <w:pPr>
              <w:rPr>
                <w:rFonts w:ascii="TradeGothic" w:hAnsi="TradeGothic"/>
                <w:b/>
                <w:bCs/>
                <w:color w:val="808080" w:themeColor="background1" w:themeShade="80"/>
                <w:sz w:val="20"/>
                <w:szCs w:val="20"/>
              </w:rPr>
            </w:pPr>
            <w:r w:rsidRPr="005A0967">
              <w:rPr>
                <w:rFonts w:ascii="TradeGothic" w:hAnsi="TradeGothic"/>
                <w:b/>
                <w:bCs/>
                <w:color w:val="808080" w:themeColor="background1" w:themeShade="80"/>
                <w:sz w:val="20"/>
                <w:szCs w:val="20"/>
              </w:rPr>
              <w:t xml:space="preserve">Cibles </w:t>
            </w:r>
          </w:p>
          <w:p w14:paraId="678A06E8" w14:textId="77777777" w:rsidR="00112174" w:rsidRPr="005A0967" w:rsidRDefault="00112174" w:rsidP="005A0967">
            <w:pPr>
              <w:rPr>
                <w:rFonts w:ascii="TradeGothic" w:hAnsi="TradeGothic"/>
                <w:i/>
                <w:iCs/>
                <w:sz w:val="20"/>
                <w:szCs w:val="20"/>
              </w:rPr>
            </w:pPr>
            <w:r w:rsidRPr="005A0967">
              <w:rPr>
                <w:rFonts w:ascii="TradeGothic" w:hAnsi="TradeGothic"/>
                <w:i/>
                <w:iCs/>
                <w:color w:val="808080" w:themeColor="background1" w:themeShade="80"/>
                <w:sz w:val="20"/>
                <w:szCs w:val="20"/>
              </w:rPr>
              <w:t>Il peut être souhaitable d’identifier des cibles réalistes quant à ce qui est souhaité pour chacun des indicateurs.</w:t>
            </w:r>
          </w:p>
        </w:tc>
        <w:tc>
          <w:tcPr>
            <w:tcW w:w="236" w:type="dxa"/>
          </w:tcPr>
          <w:p w14:paraId="3537CEF8" w14:textId="77777777" w:rsidR="00112174" w:rsidRPr="005A0967" w:rsidRDefault="00112174" w:rsidP="005A0967">
            <w:pPr>
              <w:rPr>
                <w:rFonts w:ascii="TradeGothic" w:hAnsi="TradeGothic"/>
                <w:b/>
                <w:bCs/>
                <w:sz w:val="20"/>
                <w:szCs w:val="20"/>
              </w:rPr>
            </w:pPr>
          </w:p>
        </w:tc>
        <w:tc>
          <w:tcPr>
            <w:tcW w:w="1242" w:type="dxa"/>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390BCE05" w14:textId="77777777" w:rsidR="00112174" w:rsidRPr="005A0967" w:rsidRDefault="00112174" w:rsidP="005A0967">
            <w:pPr>
              <w:rPr>
                <w:rFonts w:ascii="TradeGothic" w:hAnsi="TradeGothic"/>
                <w:b/>
                <w:bCs/>
                <w:sz w:val="20"/>
                <w:szCs w:val="20"/>
              </w:rPr>
            </w:pPr>
            <w:r w:rsidRPr="005A0967">
              <w:rPr>
                <w:rFonts w:ascii="TradeGothic" w:hAnsi="TradeGothic"/>
                <w:b/>
                <w:bCs/>
                <w:sz w:val="20"/>
                <w:szCs w:val="20"/>
              </w:rPr>
              <w:t>Résultats obtenus</w:t>
            </w:r>
          </w:p>
          <w:p w14:paraId="14EB6C10" w14:textId="77777777" w:rsidR="00112174" w:rsidRPr="005A0967" w:rsidRDefault="00112174" w:rsidP="005A0967">
            <w:pPr>
              <w:rPr>
                <w:rFonts w:ascii="TradeGothic" w:hAnsi="TradeGothic"/>
                <w:b/>
                <w:bCs/>
                <w:color w:val="808080" w:themeColor="background1" w:themeShade="80"/>
                <w:sz w:val="20"/>
                <w:szCs w:val="20"/>
              </w:rPr>
            </w:pPr>
            <w:r w:rsidRPr="005A0967">
              <w:rPr>
                <w:rFonts w:ascii="TradeGothic" w:hAnsi="TradeGothic"/>
                <w:i/>
                <w:iCs/>
                <w:sz w:val="20"/>
                <w:szCs w:val="20"/>
              </w:rPr>
              <w:t>Retour sur les résultats souhaités, les indicateurs et les cibles</w:t>
            </w:r>
          </w:p>
        </w:tc>
        <w:tc>
          <w:tcPr>
            <w:tcW w:w="1408" w:type="dxa"/>
            <w:tcBorders>
              <w:top w:val="single" w:sz="4" w:space="0" w:color="auto"/>
              <w:left w:val="single" w:sz="4" w:space="0" w:color="auto"/>
              <w:bottom w:val="single" w:sz="4" w:space="0" w:color="auto"/>
              <w:right w:val="single" w:sz="18" w:space="0" w:color="auto"/>
            </w:tcBorders>
            <w:shd w:val="clear" w:color="auto" w:fill="auto"/>
          </w:tcPr>
          <w:p w14:paraId="269D57EA" w14:textId="77777777" w:rsidR="00112174" w:rsidRPr="005A0967" w:rsidRDefault="00112174" w:rsidP="005A0967">
            <w:pPr>
              <w:rPr>
                <w:rFonts w:ascii="TradeGothic" w:hAnsi="TradeGothic"/>
                <w:b/>
                <w:bCs/>
                <w:sz w:val="20"/>
                <w:szCs w:val="20"/>
              </w:rPr>
            </w:pPr>
            <w:r w:rsidRPr="005A0967">
              <w:rPr>
                <w:rFonts w:ascii="TradeGothic" w:hAnsi="TradeGothic"/>
                <w:b/>
                <w:bCs/>
                <w:sz w:val="20"/>
                <w:szCs w:val="20"/>
              </w:rPr>
              <w:t>Interprétation et analyse</w:t>
            </w:r>
          </w:p>
          <w:p w14:paraId="7D426506" w14:textId="4986B59C" w:rsidR="00112174" w:rsidRPr="005A0967" w:rsidRDefault="00112174" w:rsidP="005A0967">
            <w:pPr>
              <w:rPr>
                <w:rFonts w:ascii="TradeGothic" w:hAnsi="TradeGothic"/>
                <w:i/>
                <w:iCs/>
                <w:sz w:val="20"/>
                <w:szCs w:val="20"/>
              </w:rPr>
            </w:pPr>
            <w:r w:rsidRPr="005A0967">
              <w:rPr>
                <w:rFonts w:ascii="TradeGothic" w:hAnsi="TradeGothic"/>
                <w:i/>
                <w:iCs/>
                <w:sz w:val="20"/>
                <w:szCs w:val="20"/>
              </w:rPr>
              <w:t>Qu’est-ce qui se dégage de ce résultat</w:t>
            </w:r>
            <w:r w:rsidR="007440C6">
              <w:rPr>
                <w:rFonts w:ascii="Times New Roman" w:hAnsi="Times New Roman" w:cs="Times New Roman"/>
                <w:i/>
                <w:iCs/>
                <w:sz w:val="20"/>
                <w:szCs w:val="20"/>
              </w:rPr>
              <w:t> </w:t>
            </w:r>
            <w:r w:rsidRPr="005A0967">
              <w:rPr>
                <w:rFonts w:ascii="TradeGothic" w:hAnsi="TradeGothic"/>
                <w:i/>
                <w:iCs/>
                <w:sz w:val="20"/>
                <w:szCs w:val="20"/>
              </w:rPr>
              <w:t>? Comment l’interpréter</w:t>
            </w:r>
            <w:r w:rsidR="007440C6">
              <w:rPr>
                <w:rFonts w:ascii="Times New Roman" w:hAnsi="Times New Roman" w:cs="Times New Roman"/>
                <w:i/>
                <w:iCs/>
                <w:sz w:val="20"/>
                <w:szCs w:val="20"/>
              </w:rPr>
              <w:t> </w:t>
            </w:r>
            <w:r w:rsidRPr="005A0967">
              <w:rPr>
                <w:rFonts w:ascii="TradeGothic" w:hAnsi="TradeGothic"/>
                <w:i/>
                <w:iCs/>
                <w:sz w:val="20"/>
                <w:szCs w:val="20"/>
              </w:rPr>
              <w:t>? Que révèle cette donnée</w:t>
            </w:r>
            <w:r w:rsidR="004A01AF">
              <w:rPr>
                <w:rFonts w:ascii="Times New Roman" w:hAnsi="Times New Roman" w:cs="Times New Roman"/>
                <w:i/>
                <w:iCs/>
                <w:sz w:val="20"/>
                <w:szCs w:val="20"/>
              </w:rPr>
              <w:t> </w:t>
            </w:r>
            <w:r w:rsidRPr="005A0967">
              <w:rPr>
                <w:rFonts w:ascii="TradeGothic" w:hAnsi="TradeGothic"/>
                <w:i/>
                <w:iCs/>
                <w:sz w:val="20"/>
                <w:szCs w:val="20"/>
              </w:rPr>
              <w:t>?</w:t>
            </w:r>
          </w:p>
        </w:tc>
      </w:tr>
      <w:tr w:rsidR="00FB50A6" w:rsidRPr="005A0967" w14:paraId="1CE7C739" w14:textId="77777777" w:rsidTr="00E71958">
        <w:trPr>
          <w:trHeight w:val="300"/>
          <w:jc w:val="center"/>
        </w:trPr>
        <w:tc>
          <w:tcPr>
            <w:tcW w:w="1773" w:type="dxa"/>
            <w:tcBorders>
              <w:left w:val="single" w:sz="18" w:space="0" w:color="auto"/>
              <w:right w:val="single" w:sz="4" w:space="0" w:color="auto"/>
            </w:tcBorders>
            <w:shd w:val="clear" w:color="auto" w:fill="auto"/>
          </w:tcPr>
          <w:p w14:paraId="394EAD25" w14:textId="36233C67" w:rsidR="00112174" w:rsidRPr="005A0967" w:rsidRDefault="2682A4B9"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Activités sur l’organisation et la gestion du temps</w:t>
            </w:r>
          </w:p>
        </w:tc>
        <w:tc>
          <w:tcPr>
            <w:tcW w:w="1505" w:type="dxa"/>
          </w:tcPr>
          <w:p w14:paraId="1A55281B" w14:textId="0DEB6061" w:rsidR="00112174" w:rsidRPr="005A0967" w:rsidRDefault="084F8305" w:rsidP="005A0967">
            <w:pPr>
              <w:keepNext/>
              <w:rPr>
                <w:rFonts w:ascii="TradeGothic" w:eastAsiaTheme="majorEastAsia" w:hAnsi="TradeGothic" w:cstheme="majorBidi"/>
                <w:sz w:val="20"/>
                <w:szCs w:val="20"/>
              </w:rPr>
            </w:pPr>
            <w:r w:rsidRPr="005A0967">
              <w:rPr>
                <w:rFonts w:ascii="TradeGothic" w:eastAsiaTheme="majorEastAsia" w:hAnsi="TradeGothic" w:cstheme="majorBidi"/>
                <w:sz w:val="20"/>
                <w:szCs w:val="20"/>
              </w:rPr>
              <w:t>Au début du trimestre, l</w:t>
            </w:r>
            <w:r w:rsidR="38523A80" w:rsidRPr="005A0967">
              <w:rPr>
                <w:rFonts w:ascii="TradeGothic" w:eastAsiaTheme="majorEastAsia" w:hAnsi="TradeGothic" w:cstheme="majorBidi"/>
                <w:sz w:val="20"/>
                <w:szCs w:val="20"/>
              </w:rPr>
              <w:t>'étudiant</w:t>
            </w:r>
            <w:r w:rsidR="2B82B567" w:rsidRPr="005A0967">
              <w:rPr>
                <w:rFonts w:ascii="TradeGothic" w:eastAsiaTheme="majorEastAsia" w:hAnsi="TradeGothic" w:cstheme="majorBidi"/>
                <w:sz w:val="20"/>
                <w:szCs w:val="20"/>
              </w:rPr>
              <w:t xml:space="preserve"> réalise une grille trimestrielle de ses évaluations</w:t>
            </w:r>
            <w:r w:rsidR="14A1138D" w:rsidRPr="005A0967">
              <w:rPr>
                <w:rFonts w:ascii="TradeGothic" w:eastAsiaTheme="majorEastAsia" w:hAnsi="TradeGothic" w:cstheme="majorBidi"/>
                <w:sz w:val="20"/>
                <w:szCs w:val="20"/>
              </w:rPr>
              <w:t>. Chaque</w:t>
            </w:r>
            <w:r w:rsidR="2B82B567" w:rsidRPr="005A0967">
              <w:rPr>
                <w:rFonts w:ascii="TradeGothic" w:eastAsiaTheme="majorEastAsia" w:hAnsi="TradeGothic" w:cstheme="majorBidi"/>
                <w:sz w:val="20"/>
                <w:szCs w:val="20"/>
              </w:rPr>
              <w:t xml:space="preserve"> semaine, il crée un horaire </w:t>
            </w:r>
            <w:r w:rsidR="7C4505F5" w:rsidRPr="005A0967">
              <w:rPr>
                <w:rFonts w:ascii="TradeGothic" w:eastAsiaTheme="majorEastAsia" w:hAnsi="TradeGothic" w:cstheme="majorBidi"/>
                <w:sz w:val="20"/>
                <w:szCs w:val="20"/>
              </w:rPr>
              <w:t>hebdomada</w:t>
            </w:r>
            <w:r w:rsidR="179E1714" w:rsidRPr="005A0967">
              <w:rPr>
                <w:rFonts w:ascii="TradeGothic" w:eastAsiaTheme="majorEastAsia" w:hAnsi="TradeGothic" w:cstheme="majorBidi"/>
                <w:sz w:val="20"/>
                <w:szCs w:val="20"/>
              </w:rPr>
              <w:t>ire et</w:t>
            </w:r>
            <w:r w:rsidR="2B82B567" w:rsidRPr="005A0967">
              <w:rPr>
                <w:rFonts w:ascii="TradeGothic" w:eastAsiaTheme="majorEastAsia" w:hAnsi="TradeGothic" w:cstheme="majorBidi"/>
                <w:sz w:val="20"/>
                <w:szCs w:val="20"/>
              </w:rPr>
              <w:t xml:space="preserve"> une liste de tâches.</w:t>
            </w:r>
          </w:p>
        </w:tc>
        <w:tc>
          <w:tcPr>
            <w:tcW w:w="1306" w:type="dxa"/>
            <w:shd w:val="clear" w:color="auto" w:fill="auto"/>
          </w:tcPr>
          <w:p w14:paraId="4FF0481C" w14:textId="13A92935" w:rsidR="00112174" w:rsidRPr="005A0967" w:rsidRDefault="6002A5F0"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Chaque semaine</w:t>
            </w:r>
          </w:p>
        </w:tc>
        <w:tc>
          <w:tcPr>
            <w:tcW w:w="1250" w:type="dxa"/>
            <w:gridSpan w:val="2"/>
            <w:shd w:val="clear" w:color="auto" w:fill="auto"/>
          </w:tcPr>
          <w:p w14:paraId="1BABE25E" w14:textId="2F94BE6F" w:rsidR="00112174" w:rsidRPr="005A0967" w:rsidRDefault="167F1F71"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 xml:space="preserve">Enseignant </w:t>
            </w:r>
          </w:p>
          <w:p w14:paraId="500B2BC5" w14:textId="377EE329" w:rsidR="00112174" w:rsidRPr="005A0967" w:rsidRDefault="167F1F71" w:rsidP="005A0967">
            <w:pPr>
              <w:rPr>
                <w:rFonts w:ascii="TradeGothic" w:eastAsiaTheme="majorEastAsia" w:hAnsi="TradeGothic" w:cstheme="majorBidi"/>
                <w:sz w:val="20"/>
                <w:szCs w:val="20"/>
                <w:lang w:val="fr-FR"/>
              </w:rPr>
            </w:pPr>
            <w:r w:rsidRPr="005A0967">
              <w:rPr>
                <w:rFonts w:ascii="TradeGothic" w:eastAsiaTheme="majorEastAsia" w:hAnsi="TradeGothic" w:cstheme="majorBidi"/>
                <w:sz w:val="20"/>
                <w:szCs w:val="20"/>
                <w:lang w:val="fr"/>
              </w:rPr>
              <w:t>API</w:t>
            </w:r>
          </w:p>
        </w:tc>
        <w:tc>
          <w:tcPr>
            <w:tcW w:w="1439" w:type="dxa"/>
            <w:tcBorders>
              <w:right w:val="single" w:sz="4" w:space="0" w:color="auto"/>
            </w:tcBorders>
            <w:shd w:val="clear" w:color="auto" w:fill="auto"/>
          </w:tcPr>
          <w:p w14:paraId="579AF6FD" w14:textId="05C4CF81" w:rsidR="00112174" w:rsidRPr="005A0967" w:rsidRDefault="50A4C95A" w:rsidP="005A0967">
            <w:pPr>
              <w:keepNext/>
              <w:rPr>
                <w:rFonts w:ascii="TradeGothic" w:eastAsiaTheme="majorEastAsia" w:hAnsi="TradeGothic" w:cstheme="majorBidi"/>
                <w:sz w:val="20"/>
                <w:szCs w:val="20"/>
              </w:rPr>
            </w:pPr>
            <w:r w:rsidRPr="005A0967">
              <w:rPr>
                <w:rFonts w:ascii="TradeGothic" w:eastAsiaTheme="majorEastAsia" w:hAnsi="TradeGothic" w:cstheme="majorBidi"/>
                <w:sz w:val="20"/>
                <w:szCs w:val="20"/>
              </w:rPr>
              <w:t>L’étudiant met en place des stratégies d’organisation et de gestion du temps.</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25D65F3C" w14:textId="773E277D" w:rsidR="321A3F1F" w:rsidRPr="005A0967" w:rsidRDefault="334DABD4"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Besoins de l</w:t>
            </w:r>
            <w:r w:rsidR="7644C009" w:rsidRPr="005A0967">
              <w:rPr>
                <w:rFonts w:ascii="TradeGothic" w:eastAsiaTheme="majorEastAsia" w:hAnsi="TradeGothic" w:cstheme="majorBidi"/>
                <w:sz w:val="20"/>
                <w:szCs w:val="20"/>
                <w:lang w:val="fr"/>
              </w:rPr>
              <w:t>’étudiant au niveau de</w:t>
            </w:r>
            <w:r w:rsidRPr="005A0967">
              <w:rPr>
                <w:rFonts w:ascii="TradeGothic" w:eastAsiaTheme="majorEastAsia" w:hAnsi="TradeGothic" w:cstheme="majorBidi"/>
                <w:sz w:val="20"/>
                <w:szCs w:val="20"/>
                <w:lang w:val="fr"/>
              </w:rPr>
              <w:t xml:space="preserve"> l’organisation</w:t>
            </w:r>
            <w:r w:rsidR="7644C009" w:rsidRPr="005A0967">
              <w:rPr>
                <w:rFonts w:ascii="TradeGothic" w:eastAsiaTheme="majorEastAsia" w:hAnsi="TradeGothic" w:cstheme="majorBidi"/>
                <w:sz w:val="20"/>
                <w:szCs w:val="20"/>
                <w:lang w:val="fr"/>
              </w:rPr>
              <w:t xml:space="preserve"> et de la gestion du temps</w:t>
            </w:r>
          </w:p>
          <w:p w14:paraId="63D649B9" w14:textId="1BFE6E3B" w:rsidR="3ADCA10B" w:rsidRPr="005A0967" w:rsidRDefault="3ADCA10B" w:rsidP="005A0967">
            <w:pPr>
              <w:rPr>
                <w:rFonts w:ascii="TradeGothic" w:eastAsiaTheme="majorEastAsia" w:hAnsi="TradeGothic" w:cstheme="majorBidi"/>
                <w:sz w:val="20"/>
                <w:szCs w:val="20"/>
                <w:lang w:val="fr"/>
              </w:rPr>
            </w:pPr>
          </w:p>
          <w:p w14:paraId="6F021A41" w14:textId="3F0D19F0" w:rsidR="00112174" w:rsidRPr="005A0967" w:rsidRDefault="7644C009"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Nombre de travaux non remis ou remis en retard</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984C2CE" w14:textId="25482D1D" w:rsidR="00112174" w:rsidRPr="005A0967" w:rsidRDefault="1B286D80"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 xml:space="preserve">Questionnaire </w:t>
            </w:r>
            <w:r w:rsidR="57DAECC2" w:rsidRPr="005A0967">
              <w:rPr>
                <w:rFonts w:ascii="TradeGothic" w:eastAsiaTheme="majorEastAsia" w:hAnsi="TradeGothic" w:cstheme="majorBidi"/>
                <w:sz w:val="20"/>
                <w:szCs w:val="20"/>
              </w:rPr>
              <w:t>d’</w:t>
            </w:r>
            <w:r w:rsidR="0F411FE7" w:rsidRPr="005A0967">
              <w:rPr>
                <w:rFonts w:ascii="TradeGothic" w:eastAsiaTheme="majorEastAsia" w:hAnsi="TradeGothic" w:cstheme="majorBidi"/>
                <w:sz w:val="20"/>
                <w:szCs w:val="20"/>
              </w:rPr>
              <w:t>auto</w:t>
            </w:r>
            <w:r w:rsidR="57DAECC2" w:rsidRPr="005A0967">
              <w:rPr>
                <w:rFonts w:ascii="TradeGothic" w:eastAsiaTheme="majorEastAsia" w:hAnsi="TradeGothic" w:cstheme="majorBidi"/>
                <w:sz w:val="20"/>
                <w:szCs w:val="20"/>
              </w:rPr>
              <w:t>évaluation</w:t>
            </w:r>
            <w:r w:rsidRPr="005A0967">
              <w:rPr>
                <w:rFonts w:ascii="TradeGothic" w:eastAsiaTheme="majorEastAsia" w:hAnsi="TradeGothic" w:cstheme="majorBidi"/>
                <w:sz w:val="20"/>
                <w:szCs w:val="20"/>
              </w:rPr>
              <w:t xml:space="preserve"> des besoins</w:t>
            </w:r>
          </w:p>
          <w:p w14:paraId="69900703" w14:textId="23AD00A8" w:rsidR="00112174" w:rsidRPr="005A0967" w:rsidRDefault="00112174" w:rsidP="005A0967">
            <w:pPr>
              <w:rPr>
                <w:rFonts w:ascii="TradeGothic" w:eastAsiaTheme="majorEastAsia" w:hAnsi="TradeGothic" w:cstheme="majorBidi"/>
                <w:sz w:val="20"/>
                <w:szCs w:val="20"/>
              </w:rPr>
            </w:pPr>
          </w:p>
          <w:p w14:paraId="3EB6215B" w14:textId="16B4CC7D" w:rsidR="00112174" w:rsidRPr="005A0967" w:rsidRDefault="1B286D80"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Grille de compilation des travaux remis et non remis</w:t>
            </w:r>
          </w:p>
        </w:tc>
        <w:tc>
          <w:tcPr>
            <w:tcW w:w="1244" w:type="dxa"/>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6C2A6FB4" w14:textId="77777777" w:rsidR="00112174" w:rsidRPr="005A0967" w:rsidRDefault="00112174" w:rsidP="005A0967">
            <w:pPr>
              <w:rPr>
                <w:rFonts w:ascii="TradeGothic" w:eastAsiaTheme="majorEastAsia" w:hAnsi="TradeGothic" w:cstheme="majorBidi"/>
                <w:sz w:val="20"/>
                <w:szCs w:val="20"/>
              </w:rPr>
            </w:pPr>
          </w:p>
        </w:tc>
        <w:tc>
          <w:tcPr>
            <w:tcW w:w="236" w:type="dxa"/>
          </w:tcPr>
          <w:p w14:paraId="330C4FD1" w14:textId="77777777" w:rsidR="00112174" w:rsidRPr="005A0967" w:rsidRDefault="00112174" w:rsidP="005A0967">
            <w:pPr>
              <w:rPr>
                <w:rFonts w:ascii="TradeGothic" w:eastAsiaTheme="majorEastAsia" w:hAnsi="TradeGothic" w:cstheme="majorBidi"/>
                <w:sz w:val="20"/>
                <w:szCs w:val="20"/>
              </w:rPr>
            </w:pPr>
          </w:p>
        </w:tc>
        <w:tc>
          <w:tcPr>
            <w:tcW w:w="1242" w:type="dxa"/>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7A5ECF7A" w14:textId="77777777" w:rsidR="00112174" w:rsidRPr="005A0967" w:rsidRDefault="00112174" w:rsidP="005A0967">
            <w:pPr>
              <w:rPr>
                <w:rFonts w:ascii="TradeGothic" w:eastAsiaTheme="majorEastAsia" w:hAnsi="TradeGothic" w:cstheme="majorBidi"/>
                <w:sz w:val="20"/>
                <w:szCs w:val="20"/>
              </w:rPr>
            </w:pPr>
          </w:p>
        </w:tc>
        <w:tc>
          <w:tcPr>
            <w:tcW w:w="1408" w:type="dxa"/>
            <w:tcBorders>
              <w:top w:val="single" w:sz="4" w:space="0" w:color="auto"/>
              <w:left w:val="single" w:sz="4" w:space="0" w:color="auto"/>
              <w:bottom w:val="single" w:sz="4" w:space="0" w:color="auto"/>
              <w:right w:val="single" w:sz="18" w:space="0" w:color="auto"/>
            </w:tcBorders>
            <w:shd w:val="clear" w:color="auto" w:fill="auto"/>
          </w:tcPr>
          <w:p w14:paraId="224A7142" w14:textId="77777777" w:rsidR="00112174" w:rsidRPr="005A0967" w:rsidRDefault="00112174" w:rsidP="005A0967">
            <w:pPr>
              <w:rPr>
                <w:rFonts w:ascii="TradeGothic" w:eastAsiaTheme="majorEastAsia" w:hAnsi="TradeGothic" w:cstheme="majorBidi"/>
                <w:sz w:val="20"/>
                <w:szCs w:val="20"/>
              </w:rPr>
            </w:pPr>
          </w:p>
        </w:tc>
      </w:tr>
      <w:tr w:rsidR="00FB50A6" w:rsidRPr="005A0967" w14:paraId="65E4A62E" w14:textId="77777777" w:rsidTr="00E71958">
        <w:trPr>
          <w:trHeight w:val="300"/>
          <w:jc w:val="center"/>
        </w:trPr>
        <w:tc>
          <w:tcPr>
            <w:tcW w:w="1773" w:type="dxa"/>
            <w:tcBorders>
              <w:left w:val="single" w:sz="18" w:space="0" w:color="auto"/>
              <w:right w:val="single" w:sz="4" w:space="0" w:color="auto"/>
            </w:tcBorders>
            <w:shd w:val="clear" w:color="auto" w:fill="auto"/>
          </w:tcPr>
          <w:p w14:paraId="02D28BCF" w14:textId="3A1738AA" w:rsidR="00112174" w:rsidRPr="005A0967" w:rsidRDefault="2682A4B9"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Ateliers sur les méthodes de travail</w:t>
            </w:r>
          </w:p>
        </w:tc>
        <w:tc>
          <w:tcPr>
            <w:tcW w:w="1505" w:type="dxa"/>
          </w:tcPr>
          <w:p w14:paraId="624A3D38" w14:textId="1B41C451" w:rsidR="00112174" w:rsidRPr="005A0967" w:rsidRDefault="3CA8883B" w:rsidP="005A0967">
            <w:pPr>
              <w:keepNext/>
              <w:rPr>
                <w:rFonts w:ascii="TradeGothic" w:eastAsiaTheme="majorEastAsia" w:hAnsi="TradeGothic" w:cstheme="majorBidi"/>
                <w:sz w:val="20"/>
                <w:szCs w:val="20"/>
              </w:rPr>
            </w:pPr>
            <w:r w:rsidRPr="005A0967">
              <w:rPr>
                <w:rFonts w:ascii="TradeGothic" w:eastAsiaTheme="majorEastAsia" w:hAnsi="TradeGothic" w:cstheme="majorBidi"/>
                <w:sz w:val="20"/>
                <w:szCs w:val="20"/>
              </w:rPr>
              <w:t>L'étudiant explore diverses méthodes de travail proposées par l'équipe de responsables. Il porte un regard sur les stratégies utilisées et en évalue l'efficacité pour les améliorer</w:t>
            </w:r>
          </w:p>
        </w:tc>
        <w:tc>
          <w:tcPr>
            <w:tcW w:w="1306" w:type="dxa"/>
            <w:shd w:val="clear" w:color="auto" w:fill="auto"/>
          </w:tcPr>
          <w:p w14:paraId="551B6FF3" w14:textId="03E01010" w:rsidR="00112174" w:rsidRPr="005A0967" w:rsidRDefault="225FC875" w:rsidP="005A0967">
            <w:pPr>
              <w:rPr>
                <w:rFonts w:ascii="TradeGothic" w:eastAsiaTheme="majorEastAsia" w:hAnsi="TradeGothic" w:cstheme="majorBidi"/>
                <w:sz w:val="20"/>
                <w:szCs w:val="20"/>
                <w:lang w:val="fr-FR"/>
              </w:rPr>
            </w:pPr>
            <w:r w:rsidRPr="005A0967">
              <w:rPr>
                <w:rFonts w:ascii="TradeGothic" w:eastAsiaTheme="majorEastAsia" w:hAnsi="TradeGothic" w:cstheme="majorBidi"/>
                <w:sz w:val="20"/>
                <w:szCs w:val="20"/>
                <w:lang w:val="fr"/>
              </w:rPr>
              <w:t>S</w:t>
            </w:r>
            <w:r w:rsidR="147F121C" w:rsidRPr="005A0967">
              <w:rPr>
                <w:rFonts w:ascii="TradeGothic" w:eastAsiaTheme="majorEastAsia" w:hAnsi="TradeGothic" w:cstheme="majorBidi"/>
                <w:sz w:val="20"/>
                <w:szCs w:val="20"/>
                <w:lang w:val="fr"/>
              </w:rPr>
              <w:t>elon les besoins et la planification des activités</w:t>
            </w:r>
          </w:p>
        </w:tc>
        <w:tc>
          <w:tcPr>
            <w:tcW w:w="1250" w:type="dxa"/>
            <w:gridSpan w:val="2"/>
            <w:shd w:val="clear" w:color="auto" w:fill="auto"/>
          </w:tcPr>
          <w:p w14:paraId="2FAE1FC4" w14:textId="1F63019C" w:rsidR="00112174" w:rsidRPr="005A0967" w:rsidRDefault="0329BE13" w:rsidP="005A0967">
            <w:pPr>
              <w:rPr>
                <w:rFonts w:ascii="TradeGothic" w:eastAsiaTheme="majorEastAsia" w:hAnsi="TradeGothic" w:cstheme="majorBidi"/>
                <w:sz w:val="20"/>
                <w:szCs w:val="20"/>
                <w:lang w:val="fr-FR"/>
              </w:rPr>
            </w:pPr>
            <w:r w:rsidRPr="005A0967">
              <w:rPr>
                <w:rFonts w:ascii="TradeGothic" w:eastAsiaTheme="majorEastAsia" w:hAnsi="TradeGothic" w:cstheme="majorBidi"/>
                <w:sz w:val="20"/>
                <w:szCs w:val="20"/>
                <w:lang w:val="fr"/>
              </w:rPr>
              <w:t>Enseignant</w:t>
            </w:r>
          </w:p>
          <w:p w14:paraId="18A2AF9F" w14:textId="7D603FD9" w:rsidR="00112174" w:rsidRPr="005A0967" w:rsidRDefault="0329BE13" w:rsidP="005A0967">
            <w:pPr>
              <w:rPr>
                <w:rFonts w:ascii="TradeGothic" w:eastAsiaTheme="majorEastAsia" w:hAnsi="TradeGothic" w:cstheme="majorBidi"/>
                <w:sz w:val="20"/>
                <w:szCs w:val="20"/>
                <w:lang w:val="fr-FR"/>
              </w:rPr>
            </w:pPr>
            <w:r w:rsidRPr="005A0967">
              <w:rPr>
                <w:rFonts w:ascii="TradeGothic" w:eastAsiaTheme="majorEastAsia" w:hAnsi="TradeGothic" w:cstheme="majorBidi"/>
                <w:sz w:val="20"/>
                <w:szCs w:val="20"/>
                <w:lang w:val="fr"/>
              </w:rPr>
              <w:t>API</w:t>
            </w:r>
          </w:p>
        </w:tc>
        <w:tc>
          <w:tcPr>
            <w:tcW w:w="1439" w:type="dxa"/>
            <w:tcBorders>
              <w:right w:val="single" w:sz="4" w:space="0" w:color="auto"/>
            </w:tcBorders>
            <w:shd w:val="clear" w:color="auto" w:fill="auto"/>
          </w:tcPr>
          <w:p w14:paraId="34382148" w14:textId="0975F4DD" w:rsidR="00112174" w:rsidRPr="005A0967" w:rsidRDefault="02E9111A" w:rsidP="005A0967">
            <w:pPr>
              <w:keepNext/>
              <w:rPr>
                <w:rFonts w:ascii="TradeGothic" w:eastAsiaTheme="majorEastAsia" w:hAnsi="TradeGothic" w:cstheme="majorBidi"/>
                <w:sz w:val="20"/>
                <w:szCs w:val="20"/>
              </w:rPr>
            </w:pPr>
            <w:r w:rsidRPr="005A0967">
              <w:rPr>
                <w:rFonts w:ascii="TradeGothic" w:eastAsiaTheme="majorEastAsia" w:hAnsi="TradeGothic" w:cstheme="majorBidi"/>
                <w:sz w:val="20"/>
                <w:szCs w:val="20"/>
              </w:rPr>
              <w:t>L’étudiant adopte des méthodes de travail efficaces</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1ADE4054" w14:textId="1ACAF4BC" w:rsidR="00112174" w:rsidRPr="005A0967" w:rsidRDefault="57265873"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 xml:space="preserve">Besoins de l’étudiant au niveau des méthodes de travail </w:t>
            </w:r>
          </w:p>
          <w:p w14:paraId="7A7A387B" w14:textId="1ACAF4BC" w:rsidR="00112174" w:rsidRPr="005A0967" w:rsidRDefault="57265873"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 xml:space="preserve"> </w:t>
            </w:r>
          </w:p>
          <w:p w14:paraId="0E17B4BF" w14:textId="48B84774" w:rsidR="00112174" w:rsidRPr="005A0967" w:rsidRDefault="4CAAF743"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Sentiment de compétence</w:t>
            </w:r>
            <w:r w:rsidR="5376B102" w:rsidRPr="005A0967">
              <w:rPr>
                <w:rFonts w:ascii="TradeGothic" w:eastAsiaTheme="majorEastAsia" w:hAnsi="TradeGothic" w:cstheme="majorBidi"/>
                <w:sz w:val="20"/>
                <w:szCs w:val="20"/>
                <w:lang w:val="fr"/>
              </w:rPr>
              <w:t xml:space="preserve"> et niveau de motivation</w:t>
            </w:r>
          </w:p>
          <w:p w14:paraId="39212006" w14:textId="5E204186" w:rsidR="0243099C" w:rsidRPr="005A0967" w:rsidRDefault="0243099C" w:rsidP="005A0967">
            <w:pPr>
              <w:rPr>
                <w:rFonts w:ascii="TradeGothic" w:eastAsiaTheme="majorEastAsia" w:hAnsi="TradeGothic" w:cstheme="majorBidi"/>
                <w:sz w:val="20"/>
                <w:szCs w:val="20"/>
                <w:lang w:val="fr"/>
              </w:rPr>
            </w:pPr>
          </w:p>
          <w:p w14:paraId="1392920A" w14:textId="48B84774" w:rsidR="7AD52715" w:rsidRPr="005A0967" w:rsidRDefault="7AD52715"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Taux de réussite des cours</w:t>
            </w:r>
          </w:p>
          <w:p w14:paraId="05AED16D" w14:textId="48B84774" w:rsidR="7AD52715" w:rsidRPr="005A0967" w:rsidRDefault="7AD52715"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 xml:space="preserve"> </w:t>
            </w:r>
          </w:p>
          <w:p w14:paraId="68619BAC" w14:textId="48B84774" w:rsidR="00112174" w:rsidRPr="005A0967" w:rsidRDefault="7AD52715"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Proportion des étudiants qui sont exclus de l’équipe l’année suivante (condition du RSEQ)</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74973A5" w14:textId="6528A61D" w:rsidR="00112174" w:rsidRPr="005A0967" w:rsidRDefault="577DA5F3"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 xml:space="preserve">Questionnaire </w:t>
            </w:r>
            <w:r w:rsidR="78989680" w:rsidRPr="005A0967">
              <w:rPr>
                <w:rFonts w:ascii="TradeGothic" w:eastAsiaTheme="majorEastAsia" w:hAnsi="TradeGothic" w:cstheme="majorBidi"/>
                <w:sz w:val="20"/>
                <w:szCs w:val="20"/>
              </w:rPr>
              <w:t>d’</w:t>
            </w:r>
            <w:r w:rsidR="3C03EACD" w:rsidRPr="005A0967">
              <w:rPr>
                <w:rFonts w:ascii="TradeGothic" w:eastAsiaTheme="majorEastAsia" w:hAnsi="TradeGothic" w:cstheme="majorBidi"/>
                <w:sz w:val="20"/>
                <w:szCs w:val="20"/>
              </w:rPr>
              <w:t>auto</w:t>
            </w:r>
            <w:r w:rsidR="78989680" w:rsidRPr="005A0967">
              <w:rPr>
                <w:rFonts w:ascii="TradeGothic" w:eastAsiaTheme="majorEastAsia" w:hAnsi="TradeGothic" w:cstheme="majorBidi"/>
                <w:sz w:val="20"/>
                <w:szCs w:val="20"/>
              </w:rPr>
              <w:t>évaluation</w:t>
            </w:r>
            <w:r w:rsidRPr="005A0967">
              <w:rPr>
                <w:rFonts w:ascii="TradeGothic" w:eastAsiaTheme="majorEastAsia" w:hAnsi="TradeGothic" w:cstheme="majorBidi"/>
                <w:sz w:val="20"/>
                <w:szCs w:val="20"/>
              </w:rPr>
              <w:t xml:space="preserve"> des besoins</w:t>
            </w:r>
          </w:p>
          <w:p w14:paraId="6AF8DDEC" w14:textId="40A90C87" w:rsidR="00112174" w:rsidRPr="005A0967" w:rsidRDefault="577DA5F3"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Questionnaire d’appréciation de la mesure d’aide</w:t>
            </w:r>
          </w:p>
          <w:p w14:paraId="039E117F" w14:textId="35D56AD0" w:rsidR="00112174" w:rsidRPr="005A0967" w:rsidRDefault="6FF9D51D"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Données de réussite (Clara)</w:t>
            </w:r>
          </w:p>
        </w:tc>
        <w:tc>
          <w:tcPr>
            <w:tcW w:w="1244" w:type="dxa"/>
            <w:tcBorders>
              <w:top w:val="dashed" w:sz="4" w:space="0" w:color="808080" w:themeColor="background1" w:themeShade="80"/>
              <w:left w:val="single" w:sz="4" w:space="0" w:color="auto"/>
              <w:bottom w:val="dashed" w:sz="4" w:space="0" w:color="808080" w:themeColor="background1" w:themeShade="80"/>
              <w:right w:val="single" w:sz="18" w:space="0" w:color="auto"/>
            </w:tcBorders>
            <w:shd w:val="clear" w:color="auto" w:fill="auto"/>
          </w:tcPr>
          <w:p w14:paraId="6211D9DA" w14:textId="77777777" w:rsidR="00112174" w:rsidRPr="005A0967" w:rsidRDefault="00112174" w:rsidP="005A0967">
            <w:pPr>
              <w:rPr>
                <w:rFonts w:ascii="TradeGothic" w:eastAsiaTheme="majorEastAsia" w:hAnsi="TradeGothic" w:cstheme="majorBidi"/>
                <w:sz w:val="20"/>
                <w:szCs w:val="20"/>
              </w:rPr>
            </w:pPr>
          </w:p>
        </w:tc>
        <w:tc>
          <w:tcPr>
            <w:tcW w:w="236" w:type="dxa"/>
          </w:tcPr>
          <w:p w14:paraId="61DF5A2F" w14:textId="77777777" w:rsidR="00112174" w:rsidRPr="005A0967" w:rsidRDefault="00112174" w:rsidP="005A0967">
            <w:pPr>
              <w:rPr>
                <w:rFonts w:ascii="TradeGothic" w:eastAsiaTheme="majorEastAsia" w:hAnsi="TradeGothic" w:cstheme="majorBidi"/>
                <w:sz w:val="20"/>
                <w:szCs w:val="20"/>
              </w:rPr>
            </w:pPr>
          </w:p>
        </w:tc>
        <w:tc>
          <w:tcPr>
            <w:tcW w:w="1242" w:type="dxa"/>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50939CAF" w14:textId="77777777" w:rsidR="00112174" w:rsidRPr="005A0967" w:rsidRDefault="00112174" w:rsidP="005A0967">
            <w:pPr>
              <w:rPr>
                <w:rFonts w:ascii="TradeGothic" w:eastAsiaTheme="majorEastAsia" w:hAnsi="TradeGothic" w:cstheme="majorBidi"/>
                <w:sz w:val="20"/>
                <w:szCs w:val="20"/>
              </w:rPr>
            </w:pPr>
          </w:p>
        </w:tc>
        <w:tc>
          <w:tcPr>
            <w:tcW w:w="1408" w:type="dxa"/>
            <w:tcBorders>
              <w:top w:val="single" w:sz="4" w:space="0" w:color="auto"/>
              <w:left w:val="single" w:sz="4" w:space="0" w:color="auto"/>
              <w:bottom w:val="single" w:sz="4" w:space="0" w:color="auto"/>
              <w:right w:val="single" w:sz="18" w:space="0" w:color="auto"/>
            </w:tcBorders>
            <w:shd w:val="clear" w:color="auto" w:fill="auto"/>
          </w:tcPr>
          <w:p w14:paraId="49EEB6B9" w14:textId="77777777" w:rsidR="00112174" w:rsidRPr="005A0967" w:rsidRDefault="00112174" w:rsidP="005A0967">
            <w:pPr>
              <w:rPr>
                <w:rFonts w:ascii="TradeGothic" w:eastAsiaTheme="majorEastAsia" w:hAnsi="TradeGothic" w:cstheme="majorBidi"/>
                <w:sz w:val="20"/>
                <w:szCs w:val="20"/>
              </w:rPr>
            </w:pPr>
          </w:p>
        </w:tc>
      </w:tr>
      <w:tr w:rsidR="00FB50A6" w:rsidRPr="005A0967" w14:paraId="7743489A" w14:textId="77777777" w:rsidTr="00E71958">
        <w:trPr>
          <w:trHeight w:val="300"/>
          <w:jc w:val="center"/>
        </w:trPr>
        <w:tc>
          <w:tcPr>
            <w:tcW w:w="1773" w:type="dxa"/>
            <w:tcBorders>
              <w:left w:val="single" w:sz="18" w:space="0" w:color="auto"/>
              <w:bottom w:val="single" w:sz="18" w:space="0" w:color="auto"/>
              <w:right w:val="single" w:sz="4" w:space="0" w:color="auto"/>
            </w:tcBorders>
            <w:shd w:val="clear" w:color="auto" w:fill="auto"/>
          </w:tcPr>
          <w:p w14:paraId="090279C0" w14:textId="421255E6" w:rsidR="00112174" w:rsidRPr="005A0967" w:rsidRDefault="146112C2"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Accompagnement individualisé</w:t>
            </w:r>
          </w:p>
        </w:tc>
        <w:tc>
          <w:tcPr>
            <w:tcW w:w="1505" w:type="dxa"/>
            <w:tcBorders>
              <w:bottom w:val="single" w:sz="18" w:space="0" w:color="auto"/>
            </w:tcBorders>
          </w:tcPr>
          <w:p w14:paraId="3F056A2E" w14:textId="7F129A35" w:rsidR="00112174" w:rsidRPr="005A0967" w:rsidRDefault="771AA346" w:rsidP="005A0967">
            <w:pPr>
              <w:keepNext/>
              <w:rPr>
                <w:rFonts w:ascii="TradeGothic" w:eastAsiaTheme="majorEastAsia" w:hAnsi="TradeGothic" w:cstheme="majorBidi"/>
                <w:sz w:val="20"/>
                <w:szCs w:val="20"/>
              </w:rPr>
            </w:pPr>
            <w:r w:rsidRPr="005A0967">
              <w:rPr>
                <w:rFonts w:ascii="TradeGothic" w:eastAsiaTheme="majorEastAsia" w:hAnsi="TradeGothic" w:cstheme="majorBidi"/>
                <w:sz w:val="20"/>
                <w:szCs w:val="20"/>
              </w:rPr>
              <w:t xml:space="preserve">L'étudiant se </w:t>
            </w:r>
            <w:r w:rsidR="7951622E" w:rsidRPr="005A0967">
              <w:rPr>
                <w:rFonts w:ascii="TradeGothic" w:eastAsiaTheme="majorEastAsia" w:hAnsi="TradeGothic" w:cstheme="majorBidi"/>
                <w:sz w:val="20"/>
                <w:szCs w:val="20"/>
              </w:rPr>
              <w:t>questionne</w:t>
            </w:r>
            <w:r w:rsidRPr="005A0967">
              <w:rPr>
                <w:rFonts w:ascii="TradeGothic" w:eastAsiaTheme="majorEastAsia" w:hAnsi="TradeGothic" w:cstheme="majorBidi"/>
                <w:sz w:val="20"/>
                <w:szCs w:val="20"/>
              </w:rPr>
              <w:t xml:space="preserve"> sur ses besoins, de façon individuelle et lors de rencontres de suivi</w:t>
            </w:r>
            <w:r w:rsidR="1418766B" w:rsidRPr="005A0967">
              <w:rPr>
                <w:rFonts w:ascii="TradeGothic" w:eastAsiaTheme="majorEastAsia" w:hAnsi="TradeGothic" w:cstheme="majorBidi"/>
                <w:sz w:val="20"/>
                <w:szCs w:val="20"/>
              </w:rPr>
              <w:t>, et fait</w:t>
            </w:r>
            <w:r w:rsidRPr="005A0967">
              <w:rPr>
                <w:rFonts w:ascii="TradeGothic" w:eastAsiaTheme="majorEastAsia" w:hAnsi="TradeGothic" w:cstheme="majorBidi"/>
                <w:sz w:val="20"/>
                <w:szCs w:val="20"/>
              </w:rPr>
              <w:t xml:space="preserve"> les </w:t>
            </w:r>
            <w:r w:rsidR="1418766B" w:rsidRPr="005A0967">
              <w:rPr>
                <w:rFonts w:ascii="TradeGothic" w:eastAsiaTheme="majorEastAsia" w:hAnsi="TradeGothic" w:cstheme="majorBidi"/>
                <w:sz w:val="20"/>
                <w:szCs w:val="20"/>
              </w:rPr>
              <w:t>démarches appropriées</w:t>
            </w:r>
            <w:r w:rsidRPr="005A0967">
              <w:rPr>
                <w:rFonts w:ascii="TradeGothic" w:eastAsiaTheme="majorEastAsia" w:hAnsi="TradeGothic" w:cstheme="majorBidi"/>
                <w:sz w:val="20"/>
                <w:szCs w:val="20"/>
              </w:rPr>
              <w:t>.</w:t>
            </w:r>
          </w:p>
        </w:tc>
        <w:tc>
          <w:tcPr>
            <w:tcW w:w="1306" w:type="dxa"/>
            <w:tcBorders>
              <w:bottom w:val="single" w:sz="18" w:space="0" w:color="auto"/>
            </w:tcBorders>
            <w:shd w:val="clear" w:color="auto" w:fill="auto"/>
          </w:tcPr>
          <w:p w14:paraId="4DC73FBA" w14:textId="62E3C0F3" w:rsidR="00112174" w:rsidRPr="005A0967" w:rsidRDefault="349D628E" w:rsidP="005A0967">
            <w:pPr>
              <w:rPr>
                <w:rFonts w:ascii="TradeGothic" w:eastAsiaTheme="majorEastAsia" w:hAnsi="TradeGothic" w:cstheme="majorBidi"/>
                <w:sz w:val="20"/>
                <w:szCs w:val="20"/>
                <w:lang w:val="fr-FR"/>
              </w:rPr>
            </w:pPr>
            <w:r w:rsidRPr="005A0967">
              <w:rPr>
                <w:rFonts w:ascii="TradeGothic" w:eastAsiaTheme="majorEastAsia" w:hAnsi="TradeGothic" w:cstheme="majorBidi"/>
                <w:sz w:val="20"/>
                <w:szCs w:val="20"/>
                <w:lang w:val="fr"/>
              </w:rPr>
              <w:t>S</w:t>
            </w:r>
            <w:r w:rsidR="4B34B220" w:rsidRPr="005A0967">
              <w:rPr>
                <w:rFonts w:ascii="TradeGothic" w:eastAsiaTheme="majorEastAsia" w:hAnsi="TradeGothic" w:cstheme="majorBidi"/>
                <w:sz w:val="20"/>
                <w:szCs w:val="20"/>
                <w:lang w:val="fr"/>
              </w:rPr>
              <w:t>elon les besoins et la planification des activités</w:t>
            </w:r>
          </w:p>
        </w:tc>
        <w:tc>
          <w:tcPr>
            <w:tcW w:w="1250" w:type="dxa"/>
            <w:gridSpan w:val="2"/>
            <w:tcBorders>
              <w:bottom w:val="single" w:sz="18" w:space="0" w:color="auto"/>
            </w:tcBorders>
            <w:shd w:val="clear" w:color="auto" w:fill="auto"/>
          </w:tcPr>
          <w:p w14:paraId="7BB69F37" w14:textId="3AE92928" w:rsidR="00112174" w:rsidRPr="005A0967" w:rsidRDefault="5AA254F6"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Enseignant</w:t>
            </w:r>
          </w:p>
          <w:p w14:paraId="6FE49451" w14:textId="54D77BC4" w:rsidR="00112174" w:rsidRPr="005A0967" w:rsidRDefault="5AA254F6" w:rsidP="005A0967">
            <w:pPr>
              <w:rPr>
                <w:rFonts w:ascii="TradeGothic" w:eastAsiaTheme="majorEastAsia" w:hAnsi="TradeGothic" w:cstheme="majorBidi"/>
                <w:sz w:val="20"/>
                <w:szCs w:val="20"/>
                <w:lang w:val="fr-FR"/>
              </w:rPr>
            </w:pPr>
            <w:r w:rsidRPr="005A0967">
              <w:rPr>
                <w:rFonts w:ascii="TradeGothic" w:eastAsiaTheme="majorEastAsia" w:hAnsi="TradeGothic" w:cstheme="majorBidi"/>
                <w:sz w:val="20"/>
                <w:szCs w:val="20"/>
                <w:lang w:val="fr"/>
              </w:rPr>
              <w:t>API</w:t>
            </w:r>
          </w:p>
        </w:tc>
        <w:tc>
          <w:tcPr>
            <w:tcW w:w="1439" w:type="dxa"/>
            <w:tcBorders>
              <w:bottom w:val="single" w:sz="18" w:space="0" w:color="auto"/>
              <w:right w:val="single" w:sz="4" w:space="0" w:color="auto"/>
            </w:tcBorders>
            <w:shd w:val="clear" w:color="auto" w:fill="auto"/>
          </w:tcPr>
          <w:p w14:paraId="2F1AC7C9" w14:textId="0B5CC6D7" w:rsidR="00112174" w:rsidRPr="005A0967" w:rsidRDefault="7DB84154" w:rsidP="005A0967">
            <w:pPr>
              <w:keepNext/>
              <w:rPr>
                <w:rFonts w:ascii="TradeGothic" w:eastAsiaTheme="majorEastAsia" w:hAnsi="TradeGothic" w:cstheme="majorBidi"/>
                <w:sz w:val="20"/>
                <w:szCs w:val="20"/>
              </w:rPr>
            </w:pPr>
            <w:r w:rsidRPr="005A0967">
              <w:rPr>
                <w:rFonts w:ascii="TradeGothic" w:eastAsiaTheme="majorEastAsia" w:hAnsi="TradeGothic" w:cstheme="majorBidi"/>
                <w:sz w:val="20"/>
                <w:szCs w:val="20"/>
              </w:rPr>
              <w:t>L’étudiant se dirige vers les bonnes ressources lorsqu’il constate la présence d’une difficulté qui requiert du soutien.</w:t>
            </w:r>
          </w:p>
        </w:tc>
        <w:tc>
          <w:tcPr>
            <w:tcW w:w="1383" w:type="dxa"/>
            <w:tcBorders>
              <w:top w:val="single" w:sz="4" w:space="0" w:color="auto"/>
              <w:left w:val="single" w:sz="4" w:space="0" w:color="auto"/>
              <w:bottom w:val="single" w:sz="18" w:space="0" w:color="auto"/>
              <w:right w:val="single" w:sz="4" w:space="0" w:color="auto"/>
            </w:tcBorders>
            <w:shd w:val="clear" w:color="auto" w:fill="auto"/>
          </w:tcPr>
          <w:p w14:paraId="4D016F81" w14:textId="2BC6BDCD" w:rsidR="00112174" w:rsidRPr="005A0967" w:rsidRDefault="52B2B2DF"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Nombre de référence vers des ressources du Cégep</w:t>
            </w:r>
          </w:p>
          <w:p w14:paraId="5271E365" w14:textId="4D0374E4" w:rsidR="00112174" w:rsidRPr="005A0967" w:rsidRDefault="00112174" w:rsidP="005A0967">
            <w:pPr>
              <w:rPr>
                <w:rFonts w:ascii="TradeGothic" w:eastAsiaTheme="majorEastAsia" w:hAnsi="TradeGothic" w:cstheme="majorBidi"/>
                <w:sz w:val="20"/>
                <w:szCs w:val="20"/>
              </w:rPr>
            </w:pPr>
          </w:p>
          <w:p w14:paraId="19DD4AB1" w14:textId="48B84774" w:rsidR="00112174" w:rsidRPr="005A0967" w:rsidRDefault="52B2B2DF" w:rsidP="005A0967">
            <w:pPr>
              <w:rPr>
                <w:rFonts w:ascii="TradeGothic" w:eastAsiaTheme="majorEastAsia" w:hAnsi="TradeGothic" w:cstheme="majorBidi"/>
                <w:sz w:val="20"/>
                <w:szCs w:val="20"/>
                <w:lang w:val="fr"/>
              </w:rPr>
            </w:pPr>
            <w:r w:rsidRPr="005A0967">
              <w:rPr>
                <w:rFonts w:ascii="TradeGothic" w:eastAsiaTheme="majorEastAsia" w:hAnsi="TradeGothic" w:cstheme="majorBidi"/>
                <w:sz w:val="20"/>
                <w:szCs w:val="20"/>
                <w:lang w:val="fr"/>
              </w:rPr>
              <w:t>Sentiment de compétence et niveau de motivation</w:t>
            </w:r>
          </w:p>
          <w:p w14:paraId="316F3446" w14:textId="7A10055A" w:rsidR="00112174" w:rsidRPr="005A0967" w:rsidRDefault="00112174" w:rsidP="005A0967">
            <w:pPr>
              <w:rPr>
                <w:rFonts w:ascii="TradeGothic" w:eastAsiaTheme="majorEastAsia" w:hAnsi="TradeGothic" w:cstheme="majorBidi"/>
                <w:sz w:val="20"/>
                <w:szCs w:val="20"/>
              </w:rPr>
            </w:pPr>
          </w:p>
        </w:tc>
        <w:tc>
          <w:tcPr>
            <w:tcW w:w="1650" w:type="dxa"/>
            <w:tcBorders>
              <w:top w:val="single" w:sz="4" w:space="0" w:color="auto"/>
              <w:left w:val="single" w:sz="4" w:space="0" w:color="auto"/>
              <w:bottom w:val="single" w:sz="18" w:space="0" w:color="auto"/>
              <w:right w:val="single" w:sz="4" w:space="0" w:color="auto"/>
            </w:tcBorders>
            <w:shd w:val="clear" w:color="auto" w:fill="auto"/>
          </w:tcPr>
          <w:p w14:paraId="30C38A99" w14:textId="6BFED51B" w:rsidR="00112174" w:rsidRPr="005A0967" w:rsidRDefault="2CEF7CDD"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 xml:space="preserve">Outil de suivi des </w:t>
            </w:r>
            <w:r w:rsidR="34069851" w:rsidRPr="005A0967">
              <w:rPr>
                <w:rFonts w:ascii="TradeGothic" w:eastAsiaTheme="majorEastAsia" w:hAnsi="TradeGothic" w:cstheme="majorBidi"/>
                <w:sz w:val="20"/>
                <w:szCs w:val="20"/>
              </w:rPr>
              <w:t>rencontre</w:t>
            </w:r>
            <w:r w:rsidRPr="005A0967">
              <w:rPr>
                <w:rFonts w:ascii="TradeGothic" w:eastAsiaTheme="majorEastAsia" w:hAnsi="TradeGothic" w:cstheme="majorBidi"/>
                <w:sz w:val="20"/>
                <w:szCs w:val="20"/>
              </w:rPr>
              <w:t>s</w:t>
            </w:r>
          </w:p>
          <w:p w14:paraId="12353B7F" w14:textId="42A7CF33" w:rsidR="00112174" w:rsidRPr="005A0967" w:rsidRDefault="62A38A83" w:rsidP="005A0967">
            <w:pPr>
              <w:rPr>
                <w:rFonts w:ascii="TradeGothic" w:eastAsiaTheme="majorEastAsia" w:hAnsi="TradeGothic" w:cstheme="majorBidi"/>
                <w:sz w:val="20"/>
                <w:szCs w:val="20"/>
              </w:rPr>
            </w:pPr>
            <w:r w:rsidRPr="005A0967">
              <w:rPr>
                <w:rFonts w:ascii="TradeGothic" w:eastAsiaTheme="majorEastAsia" w:hAnsi="TradeGothic" w:cstheme="majorBidi"/>
                <w:sz w:val="20"/>
                <w:szCs w:val="20"/>
              </w:rPr>
              <w:t>Questionnaire d’appréciation de la mesure d’aide</w:t>
            </w:r>
          </w:p>
        </w:tc>
        <w:tc>
          <w:tcPr>
            <w:tcW w:w="1244" w:type="dxa"/>
            <w:tcBorders>
              <w:top w:val="dashed" w:sz="4" w:space="0" w:color="808080" w:themeColor="background1" w:themeShade="80"/>
              <w:left w:val="single" w:sz="4" w:space="0" w:color="auto"/>
              <w:bottom w:val="single" w:sz="18" w:space="0" w:color="auto"/>
              <w:right w:val="single" w:sz="18" w:space="0" w:color="auto"/>
            </w:tcBorders>
            <w:shd w:val="clear" w:color="auto" w:fill="auto"/>
          </w:tcPr>
          <w:p w14:paraId="1F38375A" w14:textId="77777777" w:rsidR="00112174" w:rsidRPr="005A0967" w:rsidRDefault="00112174" w:rsidP="005A0967">
            <w:pPr>
              <w:rPr>
                <w:rFonts w:ascii="TradeGothic" w:eastAsiaTheme="majorEastAsia" w:hAnsi="TradeGothic" w:cstheme="majorBidi"/>
                <w:color w:val="808080" w:themeColor="background1" w:themeShade="80"/>
                <w:sz w:val="20"/>
                <w:szCs w:val="20"/>
              </w:rPr>
            </w:pPr>
          </w:p>
        </w:tc>
        <w:tc>
          <w:tcPr>
            <w:tcW w:w="236" w:type="dxa"/>
          </w:tcPr>
          <w:p w14:paraId="4AB044B9" w14:textId="77777777" w:rsidR="00112174" w:rsidRPr="005A0967" w:rsidRDefault="00112174" w:rsidP="005A0967">
            <w:pPr>
              <w:rPr>
                <w:rFonts w:ascii="TradeGothic" w:eastAsiaTheme="majorEastAsia" w:hAnsi="TradeGothic" w:cstheme="majorBidi"/>
                <w:color w:val="808080" w:themeColor="background1" w:themeShade="80"/>
                <w:sz w:val="20"/>
                <w:szCs w:val="20"/>
              </w:rPr>
            </w:pPr>
          </w:p>
        </w:tc>
        <w:tc>
          <w:tcPr>
            <w:tcW w:w="1242" w:type="dxa"/>
            <w:tcBorders>
              <w:top w:val="single" w:sz="4" w:space="0" w:color="auto"/>
              <w:left w:val="single" w:sz="18" w:space="0" w:color="auto"/>
              <w:bottom w:val="single" w:sz="18" w:space="0" w:color="auto"/>
              <w:right w:val="dashed" w:sz="4" w:space="0" w:color="808080" w:themeColor="background1" w:themeShade="80"/>
            </w:tcBorders>
            <w:shd w:val="clear" w:color="auto" w:fill="auto"/>
          </w:tcPr>
          <w:p w14:paraId="67493C8E" w14:textId="77777777" w:rsidR="00112174" w:rsidRPr="005A0967" w:rsidRDefault="00112174" w:rsidP="005A0967">
            <w:pPr>
              <w:rPr>
                <w:rFonts w:ascii="TradeGothic" w:eastAsiaTheme="majorEastAsia" w:hAnsi="TradeGothic" w:cstheme="majorBidi"/>
                <w:color w:val="808080" w:themeColor="background1" w:themeShade="80"/>
                <w:sz w:val="20"/>
                <w:szCs w:val="20"/>
              </w:rPr>
            </w:pPr>
          </w:p>
        </w:tc>
        <w:tc>
          <w:tcPr>
            <w:tcW w:w="1408" w:type="dxa"/>
            <w:tcBorders>
              <w:top w:val="single" w:sz="4" w:space="0" w:color="auto"/>
              <w:left w:val="single" w:sz="4" w:space="0" w:color="auto"/>
              <w:bottom w:val="single" w:sz="18" w:space="0" w:color="auto"/>
              <w:right w:val="single" w:sz="18" w:space="0" w:color="auto"/>
            </w:tcBorders>
            <w:shd w:val="clear" w:color="auto" w:fill="auto"/>
          </w:tcPr>
          <w:p w14:paraId="7FA4FB22" w14:textId="77777777" w:rsidR="00112174" w:rsidRPr="005A0967" w:rsidRDefault="00112174" w:rsidP="005A0967">
            <w:pPr>
              <w:rPr>
                <w:rFonts w:ascii="TradeGothic" w:eastAsiaTheme="majorEastAsia" w:hAnsi="TradeGothic" w:cstheme="majorBidi"/>
                <w:color w:val="808080" w:themeColor="background1" w:themeShade="80"/>
                <w:sz w:val="20"/>
                <w:szCs w:val="20"/>
              </w:rPr>
            </w:pPr>
          </w:p>
        </w:tc>
      </w:tr>
    </w:tbl>
    <w:p w14:paraId="4D80B59E" w14:textId="77777777" w:rsidR="00112174" w:rsidRPr="005A0967" w:rsidRDefault="00112174">
      <w:pPr>
        <w:rPr>
          <w:rFonts w:ascii="TradeGothic" w:hAnsi="TradeGothic"/>
          <w:sz w:val="12"/>
          <w:szCs w:val="12"/>
        </w:rPr>
      </w:pPr>
      <w:r w:rsidRPr="005A0967">
        <w:rPr>
          <w:rFonts w:ascii="TradeGothic" w:hAnsi="TradeGothic"/>
          <w:sz w:val="12"/>
          <w:szCs w:val="12"/>
        </w:rPr>
        <w:br w:type="page"/>
      </w:r>
    </w:p>
    <w:p w14:paraId="3BE62950" w14:textId="3CA02BEB" w:rsidR="002C1619" w:rsidRPr="00D0216B" w:rsidRDefault="00FA0362" w:rsidP="0064075C">
      <w:pPr>
        <w:pStyle w:val="Heading2"/>
        <w:rPr>
          <w:rFonts w:ascii="TradeGothic" w:hAnsi="TradeGothic"/>
        </w:rPr>
      </w:pPr>
      <w:bookmarkStart w:id="41" w:name="_Toc132969002"/>
      <w:bookmarkStart w:id="42" w:name="_Toc133482888"/>
      <w:r w:rsidRPr="00D0216B">
        <w:rPr>
          <w:rFonts w:ascii="TradeGothic" w:hAnsi="TradeGothic"/>
          <w:lang w:val="fr-CA"/>
        </w:rPr>
        <w:t>Exemple</w:t>
      </w:r>
      <w:r w:rsidR="00B82B81">
        <w:rPr>
          <w:rFonts w:ascii="TradeGothic" w:hAnsi="TradeGothic"/>
          <w:lang w:val="fr-CA"/>
        </w:rPr>
        <w:t> </w:t>
      </w:r>
      <w:r w:rsidRPr="00D0216B">
        <w:rPr>
          <w:rFonts w:ascii="TradeGothic" w:hAnsi="TradeGothic"/>
          <w:lang w:val="fr-CA"/>
        </w:rPr>
        <w:t xml:space="preserve">2 : </w:t>
      </w:r>
      <w:r w:rsidR="00D95231" w:rsidRPr="00D0216B">
        <w:rPr>
          <w:rFonts w:ascii="TradeGothic" w:hAnsi="TradeGothic"/>
        </w:rPr>
        <w:t>Bureau des Apprentissages et des Ressources</w:t>
      </w:r>
      <w:bookmarkEnd w:id="41"/>
      <w:bookmarkEnd w:id="42"/>
    </w:p>
    <w:p w14:paraId="3DE5E70C" w14:textId="462537E8" w:rsidR="00A379A2" w:rsidRPr="00D0216B" w:rsidRDefault="00A379A2" w:rsidP="00B13FFB">
      <w:pPr>
        <w:pStyle w:val="Heading3"/>
        <w:rPr>
          <w:rStyle w:val="normaltextrun"/>
          <w:rFonts w:ascii="TradeGothic" w:hAnsi="TradeGothic"/>
          <w:lang w:val="fr-CA"/>
        </w:rPr>
      </w:pPr>
      <w:bookmarkStart w:id="43" w:name="_Toc132969003"/>
      <w:bookmarkStart w:id="44" w:name="_Toc133482889"/>
      <w:r w:rsidRPr="00D0216B">
        <w:rPr>
          <w:rStyle w:val="normaltextrun"/>
          <w:rFonts w:ascii="TradeGothic" w:hAnsi="TradeGothic"/>
          <w:lang w:val="fr-CA"/>
        </w:rPr>
        <w:t>Modèle logique</w:t>
      </w:r>
      <w:bookmarkEnd w:id="43"/>
      <w:bookmarkEnd w:id="44"/>
      <w:r w:rsidRPr="00D0216B">
        <w:rPr>
          <w:rStyle w:val="normaltextrun"/>
          <w:rFonts w:ascii="TradeGothic" w:hAnsi="TradeGothic"/>
          <w:lang w:val="fr-CA"/>
        </w:rPr>
        <w:t xml:space="preserve"> </w:t>
      </w:r>
    </w:p>
    <w:p w14:paraId="6C77E74E" w14:textId="77777777" w:rsidR="00721A09" w:rsidRPr="00D0216B" w:rsidRDefault="00721A09" w:rsidP="00721A09">
      <w:pPr>
        <w:spacing w:after="0" w:line="240" w:lineRule="auto"/>
        <w:rPr>
          <w:rFonts w:ascii="TradeGothic" w:hAnsi="TradeGothic" w:cstheme="majorHAns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00CF2E" w14:textId="1F906564" w:rsidR="00721A09" w:rsidRPr="00D0216B" w:rsidRDefault="00721A09" w:rsidP="00492231">
      <w:pPr>
        <w:spacing w:after="0" w:line="240" w:lineRule="auto"/>
        <w:rPr>
          <w:rFonts w:ascii="TradeGothic" w:hAnsi="TradeGothic"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16B">
        <w:rPr>
          <w:rFonts w:ascii="TradeGothic" w:hAnsi="TradeGothic"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de la mesure :</w:t>
      </w:r>
      <w:r w:rsidRPr="00D0216B">
        <w:rPr>
          <w:rFonts w:ascii="TradeGothic" w:hAnsi="TradeGothic" w:cstheme="majorHAnsi"/>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16B">
        <w:rPr>
          <w:rFonts w:ascii="TradeGothic" w:hAnsi="TradeGothic"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BAR : ton Bureau des Apprentissages et des Ressources</w:t>
      </w:r>
    </w:p>
    <w:tbl>
      <w:tblPr>
        <w:tblStyle w:val="TableGrid"/>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526"/>
        <w:gridCol w:w="11684"/>
      </w:tblGrid>
      <w:tr w:rsidR="00721A09" w:rsidRPr="00D0216B" w14:paraId="0ECBABDD" w14:textId="77777777">
        <w:tc>
          <w:tcPr>
            <w:tcW w:w="552" w:type="dxa"/>
            <w:vMerge w:val="restart"/>
            <w:tcBorders>
              <w:top w:val="single" w:sz="12" w:space="0" w:color="5B9BD5" w:themeColor="accent5"/>
              <w:left w:val="single" w:sz="12" w:space="0" w:color="5B9BD5" w:themeColor="accent5"/>
              <w:bottom w:val="single" w:sz="12" w:space="0" w:color="5B9BD5" w:themeColor="accent5"/>
              <w:right w:val="single" w:sz="6" w:space="0" w:color="5B9BD5" w:themeColor="accent5"/>
            </w:tcBorders>
            <w:shd w:val="clear" w:color="auto" w:fill="5B9BD5" w:themeFill="accent5"/>
            <w:textDirection w:val="btLr"/>
            <w:hideMark/>
          </w:tcPr>
          <w:p w14:paraId="3C3C19F0" w14:textId="77777777" w:rsidR="00721A09" w:rsidRPr="00D0216B" w:rsidRDefault="00721A09">
            <w:pPr>
              <w:ind w:left="113" w:right="113"/>
              <w:jc w:val="center"/>
              <w:rPr>
                <w:rFonts w:ascii="TradeGothic" w:hAnsi="TradeGothic" w:cstheme="majorHAnsi"/>
                <w:b/>
                <w:bCs/>
              </w:rPr>
            </w:pPr>
            <w:r w:rsidRPr="00D0216B">
              <w:rPr>
                <w:rFonts w:ascii="TradeGothic" w:hAnsi="TradeGothic" w:cstheme="majorHAnsi"/>
                <w:b/>
                <w:bCs/>
              </w:rPr>
              <w:t>Situation de départ et hypothèses</w:t>
            </w:r>
          </w:p>
        </w:tc>
        <w:tc>
          <w:tcPr>
            <w:tcW w:w="20782" w:type="dxa"/>
            <w:tcBorders>
              <w:top w:val="single" w:sz="12" w:space="0" w:color="5B9BD5" w:themeColor="accent5"/>
              <w:left w:val="single" w:sz="6" w:space="0" w:color="5B9BD5" w:themeColor="accent5"/>
              <w:bottom w:val="single" w:sz="6" w:space="0" w:color="5B9BD5" w:themeColor="accent5"/>
              <w:right w:val="single" w:sz="12" w:space="0" w:color="5B9BD5" w:themeColor="accent5"/>
            </w:tcBorders>
            <w:hideMark/>
          </w:tcPr>
          <w:p w14:paraId="68BBD53E" w14:textId="77777777" w:rsidR="00721A09" w:rsidRPr="00D0216B" w:rsidRDefault="00721A09">
            <w:pPr>
              <w:rPr>
                <w:rFonts w:ascii="TradeGothic" w:hAnsi="TradeGothic" w:cstheme="majorHAnsi"/>
                <w:b/>
                <w:bCs/>
              </w:rPr>
            </w:pPr>
            <w:r w:rsidRPr="00D0216B">
              <w:rPr>
                <w:rFonts w:ascii="TradeGothic" w:hAnsi="TradeGothic" w:cstheme="majorHAnsi"/>
                <w:b/>
                <w:bCs/>
              </w:rPr>
              <w:t>Personnes visées par la mesure</w:t>
            </w:r>
          </w:p>
          <w:p w14:paraId="08F08930" w14:textId="77777777" w:rsidR="00721A09" w:rsidRPr="00D0216B" w:rsidRDefault="00721A09">
            <w:pPr>
              <w:rPr>
                <w:rFonts w:ascii="TradeGothic" w:hAnsi="TradeGothic" w:cstheme="majorHAnsi"/>
              </w:rPr>
            </w:pPr>
            <w:r w:rsidRPr="00D0216B">
              <w:rPr>
                <w:rFonts w:ascii="TradeGothic" w:hAnsi="TradeGothic" w:cstheme="majorHAnsi"/>
              </w:rPr>
              <w:t xml:space="preserve">Toutes les personnes étudiantes </w:t>
            </w:r>
          </w:p>
        </w:tc>
      </w:tr>
      <w:tr w:rsidR="00721A09" w:rsidRPr="00D0216B" w14:paraId="78ABE399" w14:textId="77777777">
        <w:tc>
          <w:tcPr>
            <w:tcW w:w="0" w:type="auto"/>
            <w:vMerge/>
            <w:tcBorders>
              <w:top w:val="single" w:sz="12" w:space="0" w:color="5B9BD5" w:themeColor="accent5"/>
              <w:left w:val="single" w:sz="12" w:space="0" w:color="5B9BD5" w:themeColor="accent5"/>
              <w:bottom w:val="single" w:sz="12" w:space="0" w:color="5B9BD5" w:themeColor="accent5"/>
              <w:right w:val="single" w:sz="6" w:space="0" w:color="5B9BD5" w:themeColor="accent5"/>
            </w:tcBorders>
            <w:vAlign w:val="center"/>
            <w:hideMark/>
          </w:tcPr>
          <w:p w14:paraId="368D0451" w14:textId="77777777" w:rsidR="00721A09" w:rsidRPr="00D0216B" w:rsidRDefault="00721A09">
            <w:pPr>
              <w:rPr>
                <w:rFonts w:ascii="TradeGothic" w:hAnsi="TradeGothic" w:cstheme="majorHAnsi"/>
                <w:b/>
                <w:bCs/>
              </w:rPr>
            </w:pPr>
          </w:p>
        </w:tc>
        <w:tc>
          <w:tcPr>
            <w:tcW w:w="20782" w:type="dxa"/>
            <w:tcBorders>
              <w:top w:val="single" w:sz="6" w:space="0" w:color="5B9BD5" w:themeColor="accent5"/>
              <w:left w:val="single" w:sz="6" w:space="0" w:color="5B9BD5" w:themeColor="accent5"/>
              <w:bottom w:val="single" w:sz="6" w:space="0" w:color="5B9BD5" w:themeColor="accent5"/>
              <w:right w:val="single" w:sz="12" w:space="0" w:color="5B9BD5" w:themeColor="accent5"/>
            </w:tcBorders>
            <w:hideMark/>
          </w:tcPr>
          <w:p w14:paraId="5AEB78C2" w14:textId="43327CA4" w:rsidR="00721A09" w:rsidRPr="00D0216B" w:rsidRDefault="00BD613E">
            <w:pPr>
              <w:rPr>
                <w:rFonts w:ascii="TradeGothic" w:hAnsi="TradeGothic" w:cstheme="majorHAnsi"/>
                <w:b/>
                <w:bCs/>
              </w:rPr>
            </w:pPr>
            <w:r w:rsidRPr="00D0216B">
              <w:rPr>
                <w:rFonts w:ascii="TradeGothic" w:hAnsi="TradeGothic" w:cstheme="majorHAnsi"/>
                <w:b/>
                <w:bCs/>
              </w:rPr>
              <w:t>N</w:t>
            </w:r>
            <w:r w:rsidR="00721A09" w:rsidRPr="00D0216B">
              <w:rPr>
                <w:rFonts w:ascii="TradeGothic" w:hAnsi="TradeGothic" w:cstheme="majorHAnsi"/>
                <w:b/>
                <w:bCs/>
              </w:rPr>
              <w:t xml:space="preserve">ature du problème </w:t>
            </w:r>
          </w:p>
          <w:p w14:paraId="748D0C54" w14:textId="56B054EE" w:rsidR="00721A09" w:rsidRPr="00D0216B" w:rsidRDefault="00721A09">
            <w:pPr>
              <w:rPr>
                <w:rFonts w:ascii="TradeGothic" w:hAnsi="TradeGothic" w:cstheme="majorHAnsi"/>
              </w:rPr>
            </w:pPr>
            <w:r w:rsidRPr="00D0216B">
              <w:rPr>
                <w:rFonts w:ascii="TradeGothic" w:hAnsi="TradeGothic" w:cstheme="majorHAnsi"/>
              </w:rPr>
              <w:t>Taux de réussite, tous programmes confondus, généralement plus faibles en 1</w:t>
            </w:r>
            <w:r w:rsidRPr="004A2084">
              <w:rPr>
                <w:rFonts w:ascii="TradeGothic" w:hAnsi="TradeGothic" w:cstheme="majorHAnsi"/>
                <w:vertAlign w:val="superscript"/>
              </w:rPr>
              <w:t>re</w:t>
            </w:r>
            <w:r w:rsidR="00285894">
              <w:rPr>
                <w:rFonts w:ascii="TradeGothic" w:hAnsi="TradeGothic" w:cstheme="majorHAnsi"/>
              </w:rPr>
              <w:t> </w:t>
            </w:r>
            <w:r w:rsidRPr="00D0216B">
              <w:rPr>
                <w:rFonts w:ascii="TradeGothic" w:hAnsi="TradeGothic" w:cstheme="majorHAnsi"/>
              </w:rPr>
              <w:t>année</w:t>
            </w:r>
          </w:p>
          <w:p w14:paraId="621EE634" w14:textId="77777777" w:rsidR="00721A09" w:rsidRPr="00D0216B" w:rsidRDefault="00721A09">
            <w:pPr>
              <w:rPr>
                <w:rFonts w:ascii="TradeGothic" w:hAnsi="TradeGothic" w:cstheme="majorHAnsi"/>
              </w:rPr>
            </w:pPr>
            <w:r w:rsidRPr="00D0216B">
              <w:rPr>
                <w:rFonts w:ascii="TradeGothic" w:hAnsi="TradeGothic" w:cstheme="majorHAnsi"/>
              </w:rPr>
              <w:t>Observations des personnes enseignantes à l’égard de la nécessité d’enseigner des stratégies d’apprentissage</w:t>
            </w:r>
          </w:p>
          <w:p w14:paraId="5672441D" w14:textId="3AACEA9C" w:rsidR="00721A09" w:rsidRPr="00D0216B" w:rsidRDefault="00721A09">
            <w:pPr>
              <w:rPr>
                <w:rFonts w:ascii="TradeGothic" w:hAnsi="TradeGothic" w:cstheme="majorHAnsi"/>
              </w:rPr>
            </w:pPr>
            <w:r w:rsidRPr="00D0216B">
              <w:rPr>
                <w:rFonts w:ascii="TradeGothic" w:hAnsi="TradeGothic" w:cstheme="majorHAnsi"/>
              </w:rPr>
              <w:t xml:space="preserve">Observations des personnes enseignantes et du personnel professionnel </w:t>
            </w:r>
            <w:r w:rsidR="00BB6763">
              <w:rPr>
                <w:rFonts w:ascii="TradeGothic" w:hAnsi="TradeGothic" w:cstheme="majorHAnsi"/>
              </w:rPr>
              <w:t>indiquant que</w:t>
            </w:r>
            <w:r w:rsidRPr="00D0216B">
              <w:rPr>
                <w:rFonts w:ascii="TradeGothic" w:hAnsi="TradeGothic" w:cstheme="majorHAnsi"/>
              </w:rPr>
              <w:t xml:space="preserve"> les personnes étudiantes rencontrent des difficultés à organiser leurs tâches </w:t>
            </w:r>
          </w:p>
        </w:tc>
      </w:tr>
      <w:tr w:rsidR="00721A09" w:rsidRPr="00D0216B" w14:paraId="43662C2E" w14:textId="77777777">
        <w:tc>
          <w:tcPr>
            <w:tcW w:w="0" w:type="auto"/>
            <w:vMerge/>
            <w:tcBorders>
              <w:top w:val="single" w:sz="12" w:space="0" w:color="5B9BD5" w:themeColor="accent5"/>
              <w:left w:val="single" w:sz="12" w:space="0" w:color="5B9BD5" w:themeColor="accent5"/>
              <w:bottom w:val="single" w:sz="12" w:space="0" w:color="5B9BD5" w:themeColor="accent5"/>
              <w:right w:val="single" w:sz="6" w:space="0" w:color="5B9BD5" w:themeColor="accent5"/>
            </w:tcBorders>
            <w:vAlign w:val="center"/>
            <w:hideMark/>
          </w:tcPr>
          <w:p w14:paraId="75476754" w14:textId="77777777" w:rsidR="00721A09" w:rsidRPr="00D0216B" w:rsidRDefault="00721A09">
            <w:pPr>
              <w:rPr>
                <w:rFonts w:ascii="TradeGothic" w:hAnsi="TradeGothic" w:cstheme="majorHAnsi"/>
                <w:b/>
                <w:bCs/>
              </w:rPr>
            </w:pPr>
          </w:p>
        </w:tc>
        <w:tc>
          <w:tcPr>
            <w:tcW w:w="20782" w:type="dxa"/>
            <w:tcBorders>
              <w:top w:val="single" w:sz="6" w:space="0" w:color="5B9BD5" w:themeColor="accent5"/>
              <w:left w:val="single" w:sz="6" w:space="0" w:color="5B9BD5" w:themeColor="accent5"/>
              <w:bottom w:val="single" w:sz="6" w:space="0" w:color="5B9BD5" w:themeColor="accent5"/>
              <w:right w:val="single" w:sz="12" w:space="0" w:color="5B9BD5" w:themeColor="accent5"/>
            </w:tcBorders>
            <w:hideMark/>
          </w:tcPr>
          <w:p w14:paraId="4F54005E" w14:textId="71A9BB05" w:rsidR="00721A09" w:rsidRPr="00D0216B" w:rsidRDefault="00BD613E">
            <w:pPr>
              <w:rPr>
                <w:rFonts w:ascii="TradeGothic" w:hAnsi="TradeGothic" w:cstheme="majorHAnsi"/>
              </w:rPr>
            </w:pPr>
            <w:r w:rsidRPr="00D0216B">
              <w:rPr>
                <w:rFonts w:ascii="TradeGothic" w:hAnsi="TradeGothic" w:cstheme="majorHAnsi"/>
                <w:b/>
                <w:bCs/>
              </w:rPr>
              <w:t>B</w:t>
            </w:r>
            <w:r w:rsidR="00721A09" w:rsidRPr="00D0216B">
              <w:rPr>
                <w:rFonts w:ascii="TradeGothic" w:hAnsi="TradeGothic" w:cstheme="majorHAnsi"/>
                <w:b/>
                <w:bCs/>
              </w:rPr>
              <w:t xml:space="preserve">esoins des personnes participantes </w:t>
            </w:r>
            <w:r w:rsidR="00721A09" w:rsidRPr="00D0216B">
              <w:rPr>
                <w:rFonts w:ascii="TradeGothic" w:hAnsi="TradeGothic" w:cstheme="majorHAnsi"/>
              </w:rPr>
              <w:t>visées par la mesure d'aide</w:t>
            </w:r>
          </w:p>
          <w:p w14:paraId="649F03EB" w14:textId="77777777" w:rsidR="00721A09" w:rsidRPr="00D0216B" w:rsidRDefault="00721A09">
            <w:pPr>
              <w:rPr>
                <w:rFonts w:ascii="TradeGothic" w:hAnsi="TradeGothic" w:cstheme="majorHAnsi"/>
              </w:rPr>
            </w:pPr>
            <w:r w:rsidRPr="00D0216B">
              <w:rPr>
                <w:rFonts w:ascii="TradeGothic" w:hAnsi="TradeGothic" w:cstheme="majorHAnsi"/>
              </w:rPr>
              <w:t>Acquérir des outils en matière d’organisation et développer des stratégies d’apprentissage</w:t>
            </w:r>
          </w:p>
        </w:tc>
      </w:tr>
      <w:tr w:rsidR="00721A09" w:rsidRPr="00D0216B" w14:paraId="5056B10A" w14:textId="77777777">
        <w:tc>
          <w:tcPr>
            <w:tcW w:w="0" w:type="auto"/>
            <w:vMerge/>
            <w:tcBorders>
              <w:top w:val="single" w:sz="12" w:space="0" w:color="5B9BD5" w:themeColor="accent5"/>
              <w:left w:val="single" w:sz="12" w:space="0" w:color="5B9BD5" w:themeColor="accent5"/>
              <w:bottom w:val="single" w:sz="12" w:space="0" w:color="5B9BD5" w:themeColor="accent5"/>
              <w:right w:val="single" w:sz="6" w:space="0" w:color="5B9BD5" w:themeColor="accent5"/>
            </w:tcBorders>
            <w:vAlign w:val="center"/>
            <w:hideMark/>
          </w:tcPr>
          <w:p w14:paraId="41B9CA6F" w14:textId="77777777" w:rsidR="00721A09" w:rsidRPr="00D0216B" w:rsidRDefault="00721A09">
            <w:pPr>
              <w:rPr>
                <w:rFonts w:ascii="TradeGothic" w:hAnsi="TradeGothic" w:cstheme="majorHAnsi"/>
                <w:b/>
                <w:bCs/>
              </w:rPr>
            </w:pPr>
          </w:p>
        </w:tc>
        <w:tc>
          <w:tcPr>
            <w:tcW w:w="20782" w:type="dxa"/>
            <w:tcBorders>
              <w:top w:val="single" w:sz="6" w:space="0" w:color="5B9BD5" w:themeColor="accent5"/>
              <w:left w:val="single" w:sz="6" w:space="0" w:color="5B9BD5" w:themeColor="accent5"/>
              <w:bottom w:val="single" w:sz="6" w:space="0" w:color="5B9BD5" w:themeColor="accent5"/>
              <w:right w:val="single" w:sz="12" w:space="0" w:color="5B9BD5" w:themeColor="accent5"/>
            </w:tcBorders>
            <w:hideMark/>
          </w:tcPr>
          <w:p w14:paraId="0F97E97B" w14:textId="6E1355E1" w:rsidR="00721A09" w:rsidRPr="00D0216B" w:rsidRDefault="00E5334E">
            <w:pPr>
              <w:rPr>
                <w:rFonts w:ascii="TradeGothic" w:hAnsi="TradeGothic" w:cstheme="majorHAnsi"/>
              </w:rPr>
            </w:pPr>
            <w:r w:rsidRPr="00D0216B">
              <w:rPr>
                <w:rFonts w:ascii="TradeGothic" w:hAnsi="TradeGothic" w:cstheme="majorHAnsi"/>
                <w:b/>
                <w:bCs/>
              </w:rPr>
              <w:t>O</w:t>
            </w:r>
            <w:r w:rsidR="00721A09" w:rsidRPr="00D0216B">
              <w:rPr>
                <w:rFonts w:ascii="TradeGothic" w:hAnsi="TradeGothic" w:cstheme="majorHAnsi"/>
                <w:b/>
                <w:bCs/>
              </w:rPr>
              <w:t>bjectif général</w:t>
            </w:r>
            <w:r w:rsidR="00721A09" w:rsidRPr="00D0216B">
              <w:rPr>
                <w:rFonts w:ascii="TradeGothic" w:hAnsi="TradeGothic" w:cstheme="majorHAnsi"/>
              </w:rPr>
              <w:t xml:space="preserve"> poursuivi au regard de la réussite </w:t>
            </w:r>
          </w:p>
          <w:p w14:paraId="51F57357" w14:textId="77777777" w:rsidR="00721A09" w:rsidRPr="00D0216B" w:rsidRDefault="00721A09">
            <w:pPr>
              <w:rPr>
                <w:rFonts w:ascii="TradeGothic" w:hAnsi="TradeGothic" w:cstheme="majorHAnsi"/>
              </w:rPr>
            </w:pPr>
            <w:r w:rsidRPr="00D0216B">
              <w:rPr>
                <w:rFonts w:ascii="TradeGothic" w:hAnsi="TradeGothic" w:cstheme="majorHAnsi"/>
              </w:rPr>
              <w:t>Améliorer la réussite des personnes étudiantes en les outillant afin qu’elles développent de l’autonomie dans leur démarche d’apprentissage</w:t>
            </w:r>
          </w:p>
        </w:tc>
      </w:tr>
      <w:tr w:rsidR="00721A09" w:rsidRPr="00D0216B" w14:paraId="11667850" w14:textId="77777777">
        <w:tc>
          <w:tcPr>
            <w:tcW w:w="0" w:type="auto"/>
            <w:vMerge/>
            <w:tcBorders>
              <w:top w:val="single" w:sz="12" w:space="0" w:color="5B9BD5" w:themeColor="accent5"/>
              <w:left w:val="single" w:sz="12" w:space="0" w:color="5B9BD5" w:themeColor="accent5"/>
              <w:bottom w:val="single" w:sz="12" w:space="0" w:color="5B9BD5" w:themeColor="accent5"/>
              <w:right w:val="single" w:sz="6" w:space="0" w:color="5B9BD5" w:themeColor="accent5"/>
            </w:tcBorders>
            <w:vAlign w:val="center"/>
            <w:hideMark/>
          </w:tcPr>
          <w:p w14:paraId="28D29DB5" w14:textId="77777777" w:rsidR="00721A09" w:rsidRPr="00D0216B" w:rsidRDefault="00721A09">
            <w:pPr>
              <w:rPr>
                <w:rFonts w:ascii="TradeGothic" w:hAnsi="TradeGothic" w:cstheme="majorHAnsi"/>
                <w:b/>
                <w:bCs/>
              </w:rPr>
            </w:pPr>
          </w:p>
        </w:tc>
        <w:tc>
          <w:tcPr>
            <w:tcW w:w="20782" w:type="dxa"/>
            <w:tcBorders>
              <w:top w:val="single" w:sz="6" w:space="0" w:color="5B9BD5" w:themeColor="accent5"/>
              <w:left w:val="single" w:sz="6" w:space="0" w:color="5B9BD5" w:themeColor="accent5"/>
              <w:bottom w:val="single" w:sz="6" w:space="0" w:color="5B9BD5" w:themeColor="accent5"/>
              <w:right w:val="single" w:sz="12" w:space="0" w:color="5B9BD5" w:themeColor="accent5"/>
            </w:tcBorders>
            <w:hideMark/>
          </w:tcPr>
          <w:p w14:paraId="232F96F8" w14:textId="77777777" w:rsidR="00E5334E" w:rsidRPr="00D0216B" w:rsidRDefault="00BD613E">
            <w:pPr>
              <w:rPr>
                <w:rFonts w:ascii="TradeGothic" w:hAnsi="TradeGothic" w:cstheme="majorHAnsi"/>
              </w:rPr>
            </w:pPr>
            <w:r w:rsidRPr="00D0216B">
              <w:rPr>
                <w:rFonts w:ascii="TradeGothic" w:hAnsi="TradeGothic" w:cstheme="majorHAnsi"/>
                <w:b/>
                <w:bCs/>
              </w:rPr>
              <w:t>C</w:t>
            </w:r>
            <w:r w:rsidR="00721A09" w:rsidRPr="00D0216B">
              <w:rPr>
                <w:rFonts w:ascii="TradeGothic" w:hAnsi="TradeGothic" w:cstheme="majorHAnsi"/>
                <w:b/>
                <w:bCs/>
              </w:rPr>
              <w:t>hoix des stratégies</w:t>
            </w:r>
            <w:r w:rsidR="00721A09" w:rsidRPr="00D0216B">
              <w:rPr>
                <w:rFonts w:ascii="TradeGothic" w:hAnsi="TradeGothic" w:cstheme="majorHAnsi"/>
              </w:rPr>
              <w:t xml:space="preserve"> retenues</w:t>
            </w:r>
          </w:p>
          <w:p w14:paraId="14335C3E" w14:textId="243F15AF" w:rsidR="00721A09" w:rsidRPr="00D0216B" w:rsidRDefault="00721A09">
            <w:pPr>
              <w:rPr>
                <w:rFonts w:ascii="TradeGothic" w:hAnsi="TradeGothic" w:cstheme="majorHAnsi"/>
              </w:rPr>
            </w:pPr>
            <w:r w:rsidRPr="00D0216B">
              <w:rPr>
                <w:rFonts w:ascii="TradeGothic" w:hAnsi="TradeGothic" w:cstheme="majorHAnsi"/>
              </w:rPr>
              <w:t>Offrir des ateliers pratiques sur les stratégies d’apprentissage au collégial, offrir un accompagnement individualisé, créer une banque de ressource</w:t>
            </w:r>
            <w:r w:rsidR="00DE2CC6" w:rsidRPr="00D0216B">
              <w:rPr>
                <w:rFonts w:ascii="TradeGothic" w:hAnsi="TradeGothic" w:cstheme="majorHAnsi"/>
              </w:rPr>
              <w:t>s en lien avec les stratégies d’organisation</w:t>
            </w:r>
          </w:p>
        </w:tc>
      </w:tr>
      <w:tr w:rsidR="00721A09" w:rsidRPr="00D0216B" w14:paraId="660B33EB" w14:textId="77777777">
        <w:tc>
          <w:tcPr>
            <w:tcW w:w="0" w:type="auto"/>
            <w:vMerge/>
            <w:tcBorders>
              <w:top w:val="single" w:sz="12" w:space="0" w:color="5B9BD5" w:themeColor="accent5"/>
              <w:left w:val="single" w:sz="12" w:space="0" w:color="5B9BD5" w:themeColor="accent5"/>
              <w:bottom w:val="single" w:sz="12" w:space="0" w:color="5B9BD5" w:themeColor="accent5"/>
              <w:right w:val="single" w:sz="6" w:space="0" w:color="5B9BD5" w:themeColor="accent5"/>
            </w:tcBorders>
            <w:vAlign w:val="center"/>
            <w:hideMark/>
          </w:tcPr>
          <w:p w14:paraId="23225AF9" w14:textId="77777777" w:rsidR="00721A09" w:rsidRPr="00D0216B" w:rsidRDefault="00721A09">
            <w:pPr>
              <w:rPr>
                <w:rFonts w:ascii="TradeGothic" w:hAnsi="TradeGothic" w:cstheme="majorHAnsi"/>
                <w:b/>
                <w:bCs/>
              </w:rPr>
            </w:pPr>
          </w:p>
        </w:tc>
        <w:tc>
          <w:tcPr>
            <w:tcW w:w="20782" w:type="dxa"/>
            <w:tcBorders>
              <w:top w:val="single" w:sz="6" w:space="0" w:color="5B9BD5" w:themeColor="accent5"/>
              <w:left w:val="single" w:sz="6" w:space="0" w:color="5B9BD5" w:themeColor="accent5"/>
              <w:bottom w:val="single" w:sz="12" w:space="0" w:color="5B9BD5" w:themeColor="accent5"/>
              <w:right w:val="single" w:sz="12" w:space="0" w:color="5B9BD5" w:themeColor="accent5"/>
            </w:tcBorders>
            <w:hideMark/>
          </w:tcPr>
          <w:p w14:paraId="7808C7FD" w14:textId="1F95933B" w:rsidR="00721A09" w:rsidRPr="00D0216B" w:rsidRDefault="00BD613E">
            <w:pPr>
              <w:rPr>
                <w:rFonts w:ascii="TradeGothic" w:hAnsi="TradeGothic" w:cstheme="majorHAnsi"/>
              </w:rPr>
            </w:pPr>
            <w:r w:rsidRPr="00D0216B">
              <w:rPr>
                <w:rFonts w:ascii="TradeGothic" w:hAnsi="TradeGothic" w:cstheme="majorHAnsi"/>
                <w:b/>
                <w:bCs/>
              </w:rPr>
              <w:t>F</w:t>
            </w:r>
            <w:r w:rsidR="00721A09" w:rsidRPr="00D0216B">
              <w:rPr>
                <w:rFonts w:ascii="TradeGothic" w:hAnsi="TradeGothic" w:cstheme="majorHAnsi"/>
                <w:b/>
                <w:bCs/>
              </w:rPr>
              <w:t>acteurs d'influence</w:t>
            </w:r>
          </w:p>
          <w:p w14:paraId="3B978840" w14:textId="77777777" w:rsidR="00721A09" w:rsidRPr="00D0216B" w:rsidRDefault="00721A09">
            <w:pPr>
              <w:rPr>
                <w:rFonts w:ascii="TradeGothic" w:hAnsi="TradeGothic" w:cstheme="majorHAnsi"/>
              </w:rPr>
            </w:pPr>
            <w:r w:rsidRPr="00D0216B">
              <w:rPr>
                <w:rFonts w:ascii="TradeGothic" w:hAnsi="TradeGothic" w:cstheme="majorHAnsi"/>
              </w:rPr>
              <w:t>Motivation des personnes étudiantes (mesure facultative, enjeux de recrutement des personnes étudiantes pouvant en bénéficier, certains services offerts en dehors des heures de cours)</w:t>
            </w:r>
          </w:p>
          <w:p w14:paraId="3F52E201" w14:textId="77777777" w:rsidR="00721A09" w:rsidRPr="00D0216B" w:rsidRDefault="00721A09">
            <w:pPr>
              <w:rPr>
                <w:rFonts w:ascii="TradeGothic" w:hAnsi="TradeGothic" w:cstheme="majorHAnsi"/>
              </w:rPr>
            </w:pPr>
            <w:r w:rsidRPr="00D0216B">
              <w:rPr>
                <w:rFonts w:ascii="TradeGothic" w:hAnsi="TradeGothic" w:cstheme="majorHAnsi"/>
              </w:rPr>
              <w:t>Collaboration des personnes enseignantes (enseignement complémentaire des stratégies d’apprentissage et d’organisation en cours, réalisation d’ateliers pratiques en cours)</w:t>
            </w:r>
          </w:p>
          <w:p w14:paraId="69B529A3" w14:textId="77777777" w:rsidR="00721A09" w:rsidRPr="00D0216B" w:rsidRDefault="00721A09">
            <w:pPr>
              <w:rPr>
                <w:rFonts w:ascii="TradeGothic" w:hAnsi="TradeGothic" w:cstheme="majorHAnsi"/>
              </w:rPr>
            </w:pPr>
            <w:r w:rsidRPr="00D0216B">
              <w:rPr>
                <w:rFonts w:ascii="TradeGothic" w:hAnsi="TradeGothic" w:cstheme="majorHAnsi"/>
              </w:rPr>
              <w:t>Collaboration du personnel professionnel (soutien des personnes conseillères en services adaptés et des personnes techniciennes en éducation spécialisée)</w:t>
            </w:r>
          </w:p>
        </w:tc>
      </w:tr>
    </w:tbl>
    <w:p w14:paraId="6176D89D" w14:textId="4406404D" w:rsidR="005A0967" w:rsidRDefault="005A0967" w:rsidP="00721A09">
      <w:pPr>
        <w:spacing w:after="0" w:line="240" w:lineRule="auto"/>
        <w:rPr>
          <w:rFonts w:ascii="TradeGothic" w:hAnsi="TradeGothic" w:cstheme="majorHAnsi"/>
          <w:sz w:val="22"/>
          <w:szCs w:val="22"/>
        </w:rPr>
      </w:pPr>
      <w:r>
        <w:rPr>
          <w:rFonts w:ascii="TradeGothic" w:hAnsi="TradeGothic" w:cstheme="majorHAnsi"/>
          <w:sz w:val="22"/>
          <w:szCs w:val="22"/>
        </w:rPr>
        <w:br w:type="page"/>
      </w:r>
    </w:p>
    <w:p w14:paraId="3EDDAEFA" w14:textId="77777777" w:rsidR="00165ABC" w:rsidRPr="00D0216B" w:rsidRDefault="00165ABC" w:rsidP="00721A09">
      <w:pPr>
        <w:spacing w:after="0" w:line="240" w:lineRule="auto"/>
        <w:rPr>
          <w:rFonts w:ascii="TradeGothic" w:hAnsi="TradeGothic" w:cstheme="majorHAnsi"/>
          <w:sz w:val="22"/>
          <w:szCs w:val="22"/>
        </w:rPr>
      </w:pPr>
    </w:p>
    <w:tbl>
      <w:tblPr>
        <w:tblStyle w:val="TableauFd"/>
        <w:tblW w:w="0" w:type="auto"/>
        <w:tblLook w:val="04A0" w:firstRow="1" w:lastRow="0" w:firstColumn="1" w:lastColumn="0" w:noHBand="0" w:noVBand="1"/>
      </w:tblPr>
      <w:tblGrid>
        <w:gridCol w:w="1405"/>
        <w:gridCol w:w="2540"/>
        <w:gridCol w:w="4156"/>
        <w:gridCol w:w="4109"/>
      </w:tblGrid>
      <w:tr w:rsidR="00F010D5" w:rsidRPr="00D0216B" w14:paraId="19A45309" w14:textId="77777777" w:rsidTr="00D3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gridSpan w:val="2"/>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70AD47" w:themeFill="accent6"/>
            <w:hideMark/>
          </w:tcPr>
          <w:p w14:paraId="2DB2DD1C" w14:textId="77777777" w:rsidR="00165ABC" w:rsidRPr="00D0216B" w:rsidRDefault="00165ABC">
            <w:pPr>
              <w:spacing w:before="0" w:after="0"/>
              <w:rPr>
                <w:rFonts w:cstheme="majorHAnsi"/>
                <w:b/>
                <w:bCs/>
                <w:sz w:val="22"/>
                <w:szCs w:val="22"/>
              </w:rPr>
            </w:pPr>
            <w:r w:rsidRPr="00D0216B">
              <w:rPr>
                <w:rFonts w:cstheme="majorHAnsi"/>
                <w:b/>
                <w:bCs/>
                <w:sz w:val="22"/>
                <w:szCs w:val="22"/>
              </w:rPr>
              <w:t xml:space="preserve">Activités prévues </w:t>
            </w:r>
          </w:p>
          <w:p w14:paraId="41D948F3" w14:textId="434B0144" w:rsidR="00165ABC" w:rsidRPr="00D0216B" w:rsidRDefault="00165ABC">
            <w:pPr>
              <w:spacing w:before="0" w:after="0"/>
              <w:rPr>
                <w:rFonts w:cstheme="majorHAnsi"/>
                <w:i/>
                <w:iCs/>
                <w:sz w:val="22"/>
                <w:szCs w:val="22"/>
              </w:rPr>
            </w:pPr>
          </w:p>
        </w:tc>
        <w:tc>
          <w:tcPr>
            <w:tcW w:w="7742" w:type="dxa"/>
            <w:tcBorders>
              <w:top w:val="single" w:sz="6" w:space="0" w:color="FFC000" w:themeColor="accent4"/>
              <w:left w:val="single" w:sz="12" w:space="0" w:color="FFC000" w:themeColor="accent4"/>
              <w:bottom w:val="single" w:sz="6" w:space="0" w:color="FFC000" w:themeColor="accent4"/>
              <w:right w:val="single" w:sz="4" w:space="0" w:color="FFFFFF" w:themeColor="background1"/>
            </w:tcBorders>
            <w:shd w:val="clear" w:color="auto" w:fill="FFC000" w:themeFill="accent4"/>
            <w:hideMark/>
          </w:tcPr>
          <w:p w14:paraId="47D05A95" w14:textId="77777777" w:rsidR="00165ABC" w:rsidRPr="00D0216B" w:rsidRDefault="00165ABC">
            <w:pPr>
              <w:spacing w:before="0" w:after="0"/>
              <w:cnfStyle w:val="100000000000" w:firstRow="1" w:lastRow="0" w:firstColumn="0" w:lastColumn="0" w:oddVBand="0" w:evenVBand="0" w:oddHBand="0" w:evenHBand="0" w:firstRowFirstColumn="0" w:firstRowLastColumn="0" w:lastRowFirstColumn="0" w:lastRowLastColumn="0"/>
              <w:rPr>
                <w:rFonts w:cstheme="majorHAnsi"/>
                <w:b/>
                <w:bCs/>
                <w:sz w:val="22"/>
                <w:szCs w:val="22"/>
              </w:rPr>
            </w:pPr>
            <w:r w:rsidRPr="00D0216B">
              <w:rPr>
                <w:rFonts w:cstheme="majorHAnsi"/>
                <w:b/>
                <w:bCs/>
                <w:sz w:val="22"/>
                <w:szCs w:val="22"/>
              </w:rPr>
              <w:t xml:space="preserve">Résultats attendus pendant la mise en œuvre </w:t>
            </w:r>
          </w:p>
          <w:p w14:paraId="0C50CC04" w14:textId="545526A1" w:rsidR="00165ABC" w:rsidRPr="00D0216B" w:rsidRDefault="00165ABC">
            <w:pPr>
              <w:spacing w:before="0" w:after="0"/>
              <w:cnfStyle w:val="100000000000" w:firstRow="1" w:lastRow="0" w:firstColumn="0" w:lastColumn="0" w:oddVBand="0" w:evenVBand="0" w:oddHBand="0" w:evenHBand="0" w:firstRowFirstColumn="0" w:firstRowLastColumn="0" w:lastRowFirstColumn="0" w:lastRowLastColumn="0"/>
              <w:rPr>
                <w:rFonts w:cstheme="majorHAnsi"/>
                <w:i/>
                <w:iCs/>
                <w:sz w:val="22"/>
                <w:szCs w:val="22"/>
              </w:rPr>
            </w:pPr>
            <w:r w:rsidRPr="00D0216B">
              <w:rPr>
                <w:rFonts w:cstheme="majorHAnsi"/>
                <w:i/>
                <w:iCs/>
                <w:sz w:val="22"/>
                <w:szCs w:val="22"/>
              </w:rPr>
              <w:t xml:space="preserve"> </w:t>
            </w:r>
          </w:p>
        </w:tc>
        <w:tc>
          <w:tcPr>
            <w:tcW w:w="7104" w:type="dxa"/>
            <w:tcBorders>
              <w:top w:val="single" w:sz="6" w:space="0" w:color="FFC000" w:themeColor="accent4"/>
              <w:left w:val="single" w:sz="4" w:space="0" w:color="FFFFFF" w:themeColor="background1"/>
              <w:bottom w:val="single" w:sz="6" w:space="0" w:color="FFC000" w:themeColor="accent4"/>
              <w:right w:val="single" w:sz="12" w:space="0" w:color="FFC000" w:themeColor="accent4"/>
            </w:tcBorders>
            <w:shd w:val="clear" w:color="auto" w:fill="FFC000" w:themeFill="accent4"/>
            <w:hideMark/>
          </w:tcPr>
          <w:p w14:paraId="12AF78BE" w14:textId="77777777" w:rsidR="00165ABC" w:rsidRPr="00D0216B" w:rsidRDefault="00165ABC">
            <w:pPr>
              <w:spacing w:before="0" w:after="0"/>
              <w:cnfStyle w:val="100000000000" w:firstRow="1" w:lastRow="0" w:firstColumn="0" w:lastColumn="0" w:oddVBand="0" w:evenVBand="0" w:oddHBand="0" w:evenHBand="0" w:firstRowFirstColumn="0" w:firstRowLastColumn="0" w:lastRowFirstColumn="0" w:lastRowLastColumn="0"/>
              <w:rPr>
                <w:rFonts w:cstheme="majorHAnsi"/>
                <w:b/>
                <w:bCs/>
                <w:sz w:val="22"/>
                <w:szCs w:val="22"/>
              </w:rPr>
            </w:pPr>
            <w:r w:rsidRPr="00D0216B">
              <w:rPr>
                <w:rFonts w:cstheme="majorHAnsi"/>
                <w:b/>
                <w:bCs/>
                <w:sz w:val="22"/>
                <w:szCs w:val="22"/>
              </w:rPr>
              <w:t>Résultats attendus sur la réussite suite à l’exposition à la mesure</w:t>
            </w:r>
          </w:p>
          <w:p w14:paraId="55A0ECAC" w14:textId="2B71F3C9" w:rsidR="00165ABC" w:rsidRPr="00D0216B" w:rsidRDefault="00165ABC">
            <w:pPr>
              <w:spacing w:before="0" w:after="0"/>
              <w:cnfStyle w:val="100000000000" w:firstRow="1" w:lastRow="0" w:firstColumn="0" w:lastColumn="0" w:oddVBand="0" w:evenVBand="0" w:oddHBand="0" w:evenHBand="0" w:firstRowFirstColumn="0" w:firstRowLastColumn="0" w:lastRowFirstColumn="0" w:lastRowLastColumn="0"/>
              <w:rPr>
                <w:rFonts w:cstheme="majorHAnsi"/>
                <w:i/>
                <w:iCs/>
                <w:sz w:val="22"/>
                <w:szCs w:val="22"/>
              </w:rPr>
            </w:pPr>
          </w:p>
        </w:tc>
      </w:tr>
      <w:tr w:rsidR="005E7AAB" w:rsidRPr="00D0216B" w14:paraId="34F56959" w14:textId="77777777" w:rsidTr="005B5597">
        <w:tc>
          <w:tcPr>
            <w:cnfStyle w:val="001000000000" w:firstRow="0" w:lastRow="0" w:firstColumn="1" w:lastColumn="0" w:oddVBand="0" w:evenVBand="0" w:oddHBand="0" w:evenHBand="0" w:firstRowFirstColumn="0" w:firstRowLastColumn="0" w:lastRowFirstColumn="0" w:lastRowLastColumn="0"/>
            <w:tcW w:w="1871" w:type="dxa"/>
            <w:vMerge w:val="restart"/>
            <w:tcBorders>
              <w:top w:val="single" w:sz="6" w:space="0" w:color="70AD47" w:themeColor="accent6"/>
              <w:left w:val="single" w:sz="12" w:space="0" w:color="70AD47" w:themeColor="accent6"/>
              <w:bottom w:val="single" w:sz="6" w:space="0" w:color="70AD47" w:themeColor="accent6"/>
              <w:right w:val="single" w:sz="12" w:space="0" w:color="FFC000" w:themeColor="accent4"/>
            </w:tcBorders>
            <w:vAlign w:val="center"/>
            <w:hideMark/>
          </w:tcPr>
          <w:p w14:paraId="50123DDC" w14:textId="1B9F345D" w:rsidR="00165ABC" w:rsidRPr="00D0216B" w:rsidRDefault="00165ABC">
            <w:pPr>
              <w:spacing w:after="0"/>
              <w:rPr>
                <w:rFonts w:cstheme="majorHAnsi"/>
                <w:b/>
                <w:bCs/>
                <w:sz w:val="22"/>
                <w:szCs w:val="22"/>
              </w:rPr>
            </w:pPr>
            <w:r w:rsidRPr="00D0216B">
              <w:rPr>
                <w:rFonts w:cstheme="majorHAnsi"/>
                <w:b/>
                <w:bCs/>
                <w:sz w:val="22"/>
                <w:szCs w:val="22"/>
              </w:rPr>
              <w:t xml:space="preserve">Ateliers pratiques </w:t>
            </w:r>
            <w:r w:rsidR="00F93AAA" w:rsidRPr="00D0216B">
              <w:rPr>
                <w:rFonts w:cstheme="majorHAnsi"/>
                <w:b/>
                <w:bCs/>
                <w:sz w:val="22"/>
                <w:szCs w:val="22"/>
              </w:rPr>
              <w:t>en groupe</w:t>
            </w:r>
          </w:p>
        </w:tc>
        <w:tc>
          <w:tcPr>
            <w:tcW w:w="4133"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vAlign w:val="center"/>
            <w:hideMark/>
          </w:tcPr>
          <w:p w14:paraId="66DC0699" w14:textId="77777777" w:rsidR="00165ABC" w:rsidRPr="00D0216B" w:rsidRDefault="00165ABC">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En dehors des heures de cours (lors des périodes d’activités-collège)</w:t>
            </w:r>
          </w:p>
        </w:tc>
        <w:tc>
          <w:tcPr>
            <w:tcW w:w="7742" w:type="dxa"/>
            <w:vMerge w:val="restart"/>
            <w:tcBorders>
              <w:top w:val="single" w:sz="6" w:space="0" w:color="FFC000" w:themeColor="accent4"/>
              <w:left w:val="single" w:sz="12" w:space="0" w:color="FFC000" w:themeColor="accent4"/>
              <w:bottom w:val="single" w:sz="6" w:space="0" w:color="FFC000" w:themeColor="accent4"/>
              <w:right w:val="single" w:sz="6" w:space="0" w:color="FFC000" w:themeColor="accent4"/>
            </w:tcBorders>
            <w:vAlign w:val="center"/>
            <w:hideMark/>
          </w:tcPr>
          <w:p w14:paraId="21F60815" w14:textId="66ADD875" w:rsidR="00165ABC" w:rsidRPr="00D0216B" w:rsidRDefault="004970DD">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 xml:space="preserve">Connaissance </w:t>
            </w:r>
            <w:r w:rsidR="00DA7E0A" w:rsidRPr="00D0216B">
              <w:rPr>
                <w:rFonts w:cstheme="majorHAnsi"/>
                <w:sz w:val="22"/>
                <w:szCs w:val="22"/>
              </w:rPr>
              <w:t>de stratégies</w:t>
            </w:r>
            <w:r w:rsidRPr="00D0216B">
              <w:rPr>
                <w:rFonts w:cstheme="majorHAnsi"/>
                <w:sz w:val="22"/>
                <w:szCs w:val="22"/>
              </w:rPr>
              <w:t xml:space="preserve"> </w:t>
            </w:r>
            <w:r w:rsidR="002007DA" w:rsidRPr="00D0216B">
              <w:rPr>
                <w:rFonts w:cstheme="majorHAnsi"/>
                <w:sz w:val="22"/>
                <w:szCs w:val="22"/>
              </w:rPr>
              <w:t>d’apprentissage</w:t>
            </w:r>
          </w:p>
        </w:tc>
        <w:tc>
          <w:tcPr>
            <w:tcW w:w="7104" w:type="dxa"/>
            <w:vMerge w:val="restart"/>
            <w:tcBorders>
              <w:top w:val="single" w:sz="6" w:space="0" w:color="FFC000" w:themeColor="accent4"/>
              <w:left w:val="single" w:sz="6" w:space="0" w:color="FFC000" w:themeColor="accent4"/>
              <w:right w:val="single" w:sz="12" w:space="0" w:color="FFC000" w:themeColor="accent4"/>
            </w:tcBorders>
            <w:vAlign w:val="center"/>
            <w:hideMark/>
          </w:tcPr>
          <w:p w14:paraId="1033F973" w14:textId="192A16AD" w:rsidR="00165ABC" w:rsidRPr="00D0216B" w:rsidRDefault="004970DD" w:rsidP="008B7ACF">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U</w:t>
            </w:r>
            <w:r w:rsidR="00AB3856" w:rsidRPr="00D0216B">
              <w:rPr>
                <w:rFonts w:cstheme="majorHAnsi"/>
                <w:sz w:val="22"/>
                <w:szCs w:val="22"/>
              </w:rPr>
              <w:t>tilisation</w:t>
            </w:r>
            <w:r w:rsidR="00165ABC" w:rsidRPr="00D0216B">
              <w:rPr>
                <w:rFonts w:cstheme="majorHAnsi"/>
                <w:sz w:val="22"/>
                <w:szCs w:val="22"/>
              </w:rPr>
              <w:t xml:space="preserve"> d</w:t>
            </w:r>
            <w:r w:rsidR="00AB3856" w:rsidRPr="00D0216B">
              <w:rPr>
                <w:rFonts w:cstheme="majorHAnsi"/>
                <w:sz w:val="22"/>
                <w:szCs w:val="22"/>
              </w:rPr>
              <w:t>e</w:t>
            </w:r>
            <w:r w:rsidR="00165ABC" w:rsidRPr="00D0216B">
              <w:rPr>
                <w:rFonts w:cstheme="majorHAnsi"/>
                <w:sz w:val="22"/>
                <w:szCs w:val="22"/>
              </w:rPr>
              <w:t xml:space="preserve"> straté</w:t>
            </w:r>
            <w:r w:rsidR="003220A7" w:rsidRPr="00D0216B">
              <w:rPr>
                <w:rFonts w:cstheme="majorHAnsi"/>
                <w:sz w:val="22"/>
                <w:szCs w:val="22"/>
              </w:rPr>
              <w:t>gies d’apprentissage</w:t>
            </w:r>
          </w:p>
        </w:tc>
      </w:tr>
      <w:tr w:rsidR="005E7AAB" w:rsidRPr="00D0216B" w14:paraId="7A8146D1" w14:textId="77777777" w:rsidTr="005B5597">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70AD47" w:themeColor="accent6"/>
              <w:left w:val="single" w:sz="12" w:space="0" w:color="70AD47" w:themeColor="accent6"/>
              <w:bottom w:val="single" w:sz="6" w:space="0" w:color="70AD47" w:themeColor="accent6"/>
              <w:right w:val="single" w:sz="12" w:space="0" w:color="FFC000" w:themeColor="accent4"/>
            </w:tcBorders>
            <w:vAlign w:val="center"/>
            <w:hideMark/>
          </w:tcPr>
          <w:p w14:paraId="45D75A7E" w14:textId="77777777" w:rsidR="00165ABC" w:rsidRPr="00D0216B" w:rsidRDefault="00165ABC">
            <w:pPr>
              <w:spacing w:before="0" w:after="0"/>
              <w:rPr>
                <w:rFonts w:cstheme="majorHAnsi"/>
                <w:b/>
                <w:bCs/>
                <w:sz w:val="22"/>
                <w:szCs w:val="22"/>
              </w:rPr>
            </w:pPr>
          </w:p>
        </w:tc>
        <w:tc>
          <w:tcPr>
            <w:tcW w:w="4133"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vAlign w:val="center"/>
            <w:hideMark/>
          </w:tcPr>
          <w:p w14:paraId="71B76179" w14:textId="77777777" w:rsidR="00165ABC" w:rsidRPr="00D0216B" w:rsidRDefault="00165ABC">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À l’intérieur des heures de cours (en collaboration avec les personnes enseignantes, selon les besoins ciblés)</w:t>
            </w:r>
          </w:p>
        </w:tc>
        <w:tc>
          <w:tcPr>
            <w:tcW w:w="0" w:type="auto"/>
            <w:vMerge/>
            <w:tcBorders>
              <w:top w:val="single" w:sz="6" w:space="0" w:color="FFC000" w:themeColor="accent4"/>
              <w:left w:val="single" w:sz="12" w:space="0" w:color="FFC000" w:themeColor="accent4"/>
              <w:bottom w:val="single" w:sz="6" w:space="0" w:color="FFC000" w:themeColor="accent4"/>
              <w:right w:val="single" w:sz="6" w:space="0" w:color="FFC000" w:themeColor="accent4"/>
            </w:tcBorders>
            <w:vAlign w:val="center"/>
            <w:hideMark/>
          </w:tcPr>
          <w:p w14:paraId="232346A9" w14:textId="77777777" w:rsidR="00165ABC" w:rsidRPr="00D0216B" w:rsidRDefault="00165ABC">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0" w:type="auto"/>
            <w:vMerge/>
            <w:tcBorders>
              <w:left w:val="single" w:sz="6" w:space="0" w:color="FFC000" w:themeColor="accent4"/>
              <w:bottom w:val="single" w:sz="12" w:space="0" w:color="FFC000" w:themeColor="accent4"/>
              <w:right w:val="single" w:sz="12" w:space="0" w:color="FFC000" w:themeColor="accent4"/>
            </w:tcBorders>
            <w:vAlign w:val="center"/>
            <w:hideMark/>
          </w:tcPr>
          <w:p w14:paraId="1B5A83DC" w14:textId="77777777" w:rsidR="00165ABC" w:rsidRPr="00D0216B" w:rsidRDefault="00165ABC">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r>
      <w:tr w:rsidR="00A47133" w:rsidRPr="00D0216B" w14:paraId="2AAA9AA2" w14:textId="77777777" w:rsidTr="005B5597">
        <w:tc>
          <w:tcPr>
            <w:cnfStyle w:val="001000000000" w:firstRow="0" w:lastRow="0" w:firstColumn="1" w:lastColumn="0" w:oddVBand="0" w:evenVBand="0" w:oddHBand="0" w:evenHBand="0" w:firstRowFirstColumn="0" w:firstRowLastColumn="0" w:lastRowFirstColumn="0" w:lastRowLastColumn="0"/>
            <w:tcW w:w="6004" w:type="dxa"/>
            <w:gridSpan w:val="2"/>
            <w:tcBorders>
              <w:top w:val="single" w:sz="6" w:space="0" w:color="70AD47" w:themeColor="accent6"/>
              <w:left w:val="single" w:sz="12" w:space="0" w:color="70AD47" w:themeColor="accent6"/>
              <w:bottom w:val="single" w:sz="6" w:space="0" w:color="70AD47" w:themeColor="accent6"/>
              <w:right w:val="single" w:sz="12" w:space="0" w:color="FFC000" w:themeColor="accent4"/>
            </w:tcBorders>
            <w:vAlign w:val="center"/>
            <w:hideMark/>
          </w:tcPr>
          <w:p w14:paraId="4C86AD19" w14:textId="77777777" w:rsidR="00165ABC" w:rsidRPr="00D0216B" w:rsidRDefault="00165ABC">
            <w:pPr>
              <w:spacing w:before="0" w:after="0"/>
              <w:rPr>
                <w:rFonts w:cstheme="majorHAnsi"/>
                <w:b/>
                <w:bCs/>
                <w:sz w:val="22"/>
                <w:szCs w:val="22"/>
              </w:rPr>
            </w:pPr>
            <w:r w:rsidRPr="00D0216B">
              <w:rPr>
                <w:rFonts w:cstheme="majorHAnsi"/>
                <w:b/>
                <w:bCs/>
                <w:sz w:val="22"/>
                <w:szCs w:val="22"/>
              </w:rPr>
              <w:t xml:space="preserve">Accompagnement individualisé </w:t>
            </w:r>
            <w:r w:rsidRPr="00D0216B">
              <w:rPr>
                <w:rFonts w:cstheme="majorHAnsi"/>
                <w:sz w:val="22"/>
                <w:szCs w:val="22"/>
              </w:rPr>
              <w:t>(au besoin, sur demande des personnes étudiantes)</w:t>
            </w:r>
          </w:p>
        </w:tc>
        <w:tc>
          <w:tcPr>
            <w:tcW w:w="7742"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vAlign w:val="center"/>
            <w:hideMark/>
          </w:tcPr>
          <w:p w14:paraId="65AB6495" w14:textId="0422761C" w:rsidR="00165ABC" w:rsidRPr="00D0216B" w:rsidRDefault="008C41C3">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 xml:space="preserve">Capacité à </w:t>
            </w:r>
            <w:r w:rsidR="00165ABC" w:rsidRPr="00D0216B">
              <w:rPr>
                <w:rFonts w:cstheme="majorHAnsi"/>
                <w:sz w:val="22"/>
                <w:szCs w:val="22"/>
              </w:rPr>
              <w:t xml:space="preserve">identifier </w:t>
            </w:r>
            <w:r w:rsidRPr="00D0216B">
              <w:rPr>
                <w:rFonts w:cstheme="majorHAnsi"/>
                <w:sz w:val="22"/>
                <w:szCs w:val="22"/>
              </w:rPr>
              <w:t>ses</w:t>
            </w:r>
            <w:r w:rsidR="00165ABC" w:rsidRPr="00D0216B">
              <w:rPr>
                <w:rFonts w:cstheme="majorHAnsi"/>
                <w:sz w:val="22"/>
                <w:szCs w:val="22"/>
              </w:rPr>
              <w:t xml:space="preserve"> besoins en matière d’organisation et d’apprentissage</w:t>
            </w:r>
            <w:r w:rsidR="001D537F" w:rsidRPr="00D0216B">
              <w:rPr>
                <w:rFonts w:cstheme="majorHAnsi"/>
                <w:sz w:val="22"/>
                <w:szCs w:val="22"/>
              </w:rPr>
              <w:t xml:space="preserve"> (autoévaluation</w:t>
            </w:r>
            <w:r w:rsidR="00A47133" w:rsidRPr="00D0216B">
              <w:rPr>
                <w:rFonts w:cstheme="majorHAnsi"/>
                <w:sz w:val="22"/>
                <w:szCs w:val="22"/>
              </w:rPr>
              <w:t xml:space="preserve"> des stratégies d’organisation et d’apprentissage)</w:t>
            </w:r>
          </w:p>
        </w:tc>
        <w:tc>
          <w:tcPr>
            <w:tcW w:w="0" w:type="auto"/>
            <w:tcBorders>
              <w:top w:val="single" w:sz="6" w:space="0" w:color="FFC000" w:themeColor="accent4"/>
              <w:left w:val="single" w:sz="6" w:space="0" w:color="FFC000" w:themeColor="accent4"/>
              <w:bottom w:val="single" w:sz="12" w:space="0" w:color="FFC000" w:themeColor="accent4"/>
              <w:right w:val="single" w:sz="12" w:space="0" w:color="FFC000" w:themeColor="accent4"/>
            </w:tcBorders>
            <w:vAlign w:val="center"/>
            <w:hideMark/>
          </w:tcPr>
          <w:p w14:paraId="7B3E936C" w14:textId="622608C6" w:rsidR="00165ABC" w:rsidRPr="00D0216B" w:rsidRDefault="00521735">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Engagement dans l</w:t>
            </w:r>
            <w:r w:rsidR="00BD16B4" w:rsidRPr="00D0216B">
              <w:rPr>
                <w:rFonts w:cstheme="majorHAnsi"/>
                <w:sz w:val="22"/>
                <w:szCs w:val="22"/>
              </w:rPr>
              <w:t xml:space="preserve">e développement de stratégies </w:t>
            </w:r>
            <w:r w:rsidR="009C70C8" w:rsidRPr="00D0216B">
              <w:rPr>
                <w:rFonts w:cstheme="majorHAnsi"/>
                <w:sz w:val="22"/>
                <w:szCs w:val="22"/>
              </w:rPr>
              <w:t>d’organisation et d’apprentissage</w:t>
            </w:r>
          </w:p>
        </w:tc>
      </w:tr>
      <w:tr w:rsidR="00A47133" w:rsidRPr="00D0216B" w14:paraId="3F605847" w14:textId="77777777" w:rsidTr="005B5597">
        <w:tc>
          <w:tcPr>
            <w:cnfStyle w:val="001000000000" w:firstRow="0" w:lastRow="0" w:firstColumn="1" w:lastColumn="0" w:oddVBand="0" w:evenVBand="0" w:oddHBand="0" w:evenHBand="0" w:firstRowFirstColumn="0" w:firstRowLastColumn="0" w:lastRowFirstColumn="0" w:lastRowLastColumn="0"/>
            <w:tcW w:w="6004" w:type="dxa"/>
            <w:gridSpan w:val="2"/>
            <w:tcBorders>
              <w:top w:val="single" w:sz="6" w:space="0" w:color="70AD47" w:themeColor="accent6"/>
              <w:left w:val="single" w:sz="12" w:space="0" w:color="70AD47" w:themeColor="accent6"/>
              <w:bottom w:val="single" w:sz="12" w:space="0" w:color="70AD47" w:themeColor="accent6"/>
              <w:right w:val="single" w:sz="12" w:space="0" w:color="FFC000" w:themeColor="accent4"/>
            </w:tcBorders>
            <w:vAlign w:val="center"/>
            <w:hideMark/>
          </w:tcPr>
          <w:p w14:paraId="0D6FC89B" w14:textId="4D47EECB" w:rsidR="00165ABC" w:rsidRPr="00D0216B" w:rsidRDefault="00165ABC">
            <w:pPr>
              <w:spacing w:before="0" w:after="0"/>
              <w:rPr>
                <w:rFonts w:cstheme="majorHAnsi"/>
                <w:b/>
                <w:bCs/>
                <w:sz w:val="22"/>
                <w:szCs w:val="22"/>
              </w:rPr>
            </w:pPr>
            <w:r w:rsidRPr="00D0216B">
              <w:rPr>
                <w:rFonts w:cstheme="majorHAnsi"/>
                <w:b/>
                <w:bCs/>
                <w:sz w:val="22"/>
                <w:szCs w:val="22"/>
              </w:rPr>
              <w:t>Banque de ressources sur le site Internet du collège</w:t>
            </w:r>
          </w:p>
        </w:tc>
        <w:tc>
          <w:tcPr>
            <w:tcW w:w="7742" w:type="dxa"/>
            <w:tcBorders>
              <w:top w:val="single" w:sz="6" w:space="0" w:color="FFC000" w:themeColor="accent4"/>
              <w:left w:val="single" w:sz="12" w:space="0" w:color="FFC000" w:themeColor="accent4"/>
              <w:bottom w:val="single" w:sz="12" w:space="0" w:color="FFC000" w:themeColor="accent4"/>
              <w:right w:val="single" w:sz="6" w:space="0" w:color="FFC000" w:themeColor="accent4"/>
            </w:tcBorders>
            <w:vAlign w:val="center"/>
            <w:hideMark/>
          </w:tcPr>
          <w:p w14:paraId="146FA526" w14:textId="41CD19D7" w:rsidR="00165ABC" w:rsidRPr="00D0216B" w:rsidRDefault="000304FB">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 xml:space="preserve">Connaissance </w:t>
            </w:r>
            <w:r w:rsidR="007D1424" w:rsidRPr="00D0216B">
              <w:rPr>
                <w:rFonts w:cstheme="majorHAnsi"/>
                <w:sz w:val="22"/>
                <w:szCs w:val="22"/>
              </w:rPr>
              <w:t>d</w:t>
            </w:r>
            <w:r w:rsidR="00BD62A9" w:rsidRPr="00D0216B">
              <w:rPr>
                <w:rFonts w:cstheme="majorHAnsi"/>
                <w:sz w:val="22"/>
                <w:szCs w:val="22"/>
              </w:rPr>
              <w:t>e stratégies et d</w:t>
            </w:r>
            <w:r w:rsidR="007D1424" w:rsidRPr="00D0216B">
              <w:rPr>
                <w:rFonts w:cstheme="majorHAnsi"/>
                <w:sz w:val="22"/>
                <w:szCs w:val="22"/>
              </w:rPr>
              <w:t>’outils pratiques en matière d’organisation</w:t>
            </w:r>
          </w:p>
        </w:tc>
        <w:tc>
          <w:tcPr>
            <w:tcW w:w="0" w:type="auto"/>
            <w:tcBorders>
              <w:top w:val="single" w:sz="6" w:space="0" w:color="FFC000" w:themeColor="accent4"/>
              <w:left w:val="single" w:sz="6" w:space="0" w:color="FFC000" w:themeColor="accent4"/>
              <w:bottom w:val="single" w:sz="12" w:space="0" w:color="FFC000" w:themeColor="accent4"/>
              <w:right w:val="single" w:sz="12" w:space="0" w:color="FFC000" w:themeColor="accent4"/>
            </w:tcBorders>
            <w:vAlign w:val="center"/>
            <w:hideMark/>
          </w:tcPr>
          <w:p w14:paraId="1A1F572F" w14:textId="14756CE8" w:rsidR="00165ABC" w:rsidRPr="00D0216B" w:rsidRDefault="000304FB">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rPr>
              <w:t xml:space="preserve">Utilisation </w:t>
            </w:r>
            <w:r w:rsidR="00BD62A9" w:rsidRPr="00D0216B">
              <w:rPr>
                <w:rFonts w:cstheme="majorHAnsi"/>
              </w:rPr>
              <w:t xml:space="preserve">de stratégies et </w:t>
            </w:r>
            <w:r w:rsidR="002E7D15" w:rsidRPr="00D0216B">
              <w:rPr>
                <w:rFonts w:cstheme="majorHAnsi"/>
              </w:rPr>
              <w:t>d’outils pratiques en matière</w:t>
            </w:r>
            <w:r w:rsidRPr="00D0216B">
              <w:rPr>
                <w:rFonts w:cstheme="majorHAnsi"/>
              </w:rPr>
              <w:t xml:space="preserve"> d’organisation</w:t>
            </w:r>
          </w:p>
        </w:tc>
      </w:tr>
    </w:tbl>
    <w:p w14:paraId="43D3C17E" w14:textId="77777777" w:rsidR="00165ABC" w:rsidRPr="00D0216B" w:rsidRDefault="00165ABC" w:rsidP="00721A09">
      <w:pPr>
        <w:spacing w:after="0" w:line="240" w:lineRule="auto"/>
        <w:rPr>
          <w:rFonts w:ascii="TradeGothic" w:hAnsi="TradeGothic" w:cstheme="majorHAnsi"/>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10"/>
      </w:tblGrid>
      <w:tr w:rsidR="00721A09" w:rsidRPr="00D0216B" w14:paraId="7E307D54" w14:textId="77777777">
        <w:tc>
          <w:tcPr>
            <w:tcW w:w="21825" w:type="dxa"/>
            <w:tcBorders>
              <w:top w:val="single" w:sz="12" w:space="0" w:color="auto"/>
              <w:left w:val="single" w:sz="12" w:space="0" w:color="auto"/>
              <w:bottom w:val="single" w:sz="12" w:space="0" w:color="auto"/>
              <w:right w:val="single" w:sz="12" w:space="0" w:color="auto"/>
            </w:tcBorders>
            <w:hideMark/>
          </w:tcPr>
          <w:p w14:paraId="0107515C" w14:textId="77777777" w:rsidR="00721A09" w:rsidRPr="00D0216B" w:rsidRDefault="00721A09">
            <w:pPr>
              <w:rPr>
                <w:rFonts w:ascii="TradeGothic" w:hAnsi="TradeGothic" w:cstheme="majorHAnsi"/>
                <w:b/>
                <w:bCs/>
              </w:rPr>
            </w:pPr>
            <w:r w:rsidRPr="00D0216B">
              <w:rPr>
                <w:rFonts w:ascii="TradeGothic" w:hAnsi="TradeGothic" w:cstheme="majorHAnsi"/>
                <w:b/>
                <w:bCs/>
              </w:rPr>
              <w:t>Ressources requises :</w:t>
            </w:r>
          </w:p>
          <w:p w14:paraId="08C19736" w14:textId="77777777" w:rsidR="00721A09" w:rsidRPr="00D0216B" w:rsidRDefault="00721A09">
            <w:pPr>
              <w:rPr>
                <w:rFonts w:ascii="TradeGothic" w:hAnsi="TradeGothic" w:cstheme="majorHAnsi"/>
              </w:rPr>
            </w:pPr>
            <w:r w:rsidRPr="00D0216B">
              <w:rPr>
                <w:rFonts w:ascii="TradeGothic" w:hAnsi="TradeGothic" w:cstheme="majorHAnsi"/>
              </w:rPr>
              <w:t>Dégrèvement d’une personne-ressource responsable du BAR, collaboration avec les personnes enseignantes et le personnel professionnel, collaboration avec les services informatiques pour le site Internet et avec le service des communications pour la promotion des services offerts</w:t>
            </w:r>
          </w:p>
          <w:p w14:paraId="05D2AC81" w14:textId="77777777" w:rsidR="00721A09" w:rsidRPr="00D0216B" w:rsidRDefault="00721A09">
            <w:pPr>
              <w:rPr>
                <w:rFonts w:ascii="TradeGothic" w:hAnsi="TradeGothic" w:cstheme="majorHAnsi"/>
                <w:i/>
                <w:iCs/>
              </w:rPr>
            </w:pPr>
            <w:r w:rsidRPr="00D0216B">
              <w:rPr>
                <w:rFonts w:ascii="TradeGothic" w:hAnsi="TradeGothic" w:cstheme="majorHAnsi"/>
              </w:rPr>
              <w:t>Locaux de la bibliothèque avec postes informatiques, matériel de soutien (impressions)</w:t>
            </w:r>
          </w:p>
        </w:tc>
      </w:tr>
    </w:tbl>
    <w:p w14:paraId="036E7CF1" w14:textId="77777777" w:rsidR="00721A09" w:rsidRPr="00D0216B" w:rsidRDefault="00721A09" w:rsidP="00721A09">
      <w:pPr>
        <w:rPr>
          <w:rFonts w:ascii="TradeGothic" w:hAnsi="TradeGothic"/>
          <w:lang w:val="fr-CA"/>
        </w:rPr>
      </w:pPr>
    </w:p>
    <w:p w14:paraId="4937ED49" w14:textId="1325419C" w:rsidR="00A379A2" w:rsidRPr="00D0216B" w:rsidRDefault="00A379A2" w:rsidP="00A379A2">
      <w:pPr>
        <w:rPr>
          <w:rFonts w:ascii="TradeGothic" w:hAnsi="TradeGothic"/>
          <w:i/>
          <w:lang w:val="fr-CA"/>
        </w:rPr>
      </w:pPr>
    </w:p>
    <w:p w14:paraId="0196F173" w14:textId="77777777" w:rsidR="00A379A2" w:rsidRPr="00D0216B" w:rsidRDefault="00A379A2" w:rsidP="00A379A2">
      <w:pPr>
        <w:spacing w:after="0"/>
        <w:rPr>
          <w:rFonts w:ascii="TradeGothic" w:hAnsi="TradeGothic"/>
          <w:i/>
          <w:lang w:val="fr-CA"/>
        </w:rPr>
        <w:sectPr w:rsidR="00A379A2" w:rsidRPr="00D0216B" w:rsidSect="005745FC">
          <w:pgSz w:w="15840" w:h="12240" w:orient="landscape" w:code="1"/>
          <w:pgMar w:top="1440" w:right="1800" w:bottom="1440" w:left="1800" w:header="720" w:footer="720" w:gutter="0"/>
          <w:cols w:space="720"/>
          <w:docGrid w:linePitch="286"/>
        </w:sectPr>
      </w:pPr>
    </w:p>
    <w:p w14:paraId="3C662DC3" w14:textId="63EB8671" w:rsidR="00A379A2" w:rsidRPr="00D0216B" w:rsidRDefault="00A379A2" w:rsidP="0064075C">
      <w:pPr>
        <w:pStyle w:val="Heading3"/>
        <w:rPr>
          <w:rFonts w:ascii="TradeGothic" w:hAnsi="TradeGothic"/>
          <w:lang w:val="fr-CA"/>
        </w:rPr>
      </w:pPr>
      <w:bookmarkStart w:id="45" w:name="_Toc132969005"/>
      <w:bookmarkStart w:id="46" w:name="_Toc133482890"/>
      <w:r w:rsidRPr="00D0216B">
        <w:rPr>
          <w:rFonts w:ascii="TradeGothic" w:hAnsi="TradeGothic"/>
          <w:lang w:val="fr-CA"/>
        </w:rPr>
        <w:t>Plan d’évaluation</w:t>
      </w:r>
      <w:bookmarkEnd w:id="45"/>
      <w:bookmarkEnd w:id="46"/>
    </w:p>
    <w:tbl>
      <w:tblPr>
        <w:tblStyle w:val="TableGrid"/>
        <w:tblW w:w="15097" w:type="dxa"/>
        <w:jc w:val="center"/>
        <w:tblLayout w:type="fixed"/>
        <w:tblLook w:val="04A0" w:firstRow="1" w:lastRow="0" w:firstColumn="1" w:lastColumn="0" w:noHBand="0" w:noVBand="1"/>
      </w:tblPr>
      <w:tblGrid>
        <w:gridCol w:w="1821"/>
        <w:gridCol w:w="1452"/>
        <w:gridCol w:w="1630"/>
        <w:gridCol w:w="1428"/>
        <w:gridCol w:w="1585"/>
        <w:gridCol w:w="1549"/>
        <w:gridCol w:w="1567"/>
        <w:gridCol w:w="1247"/>
        <w:gridCol w:w="236"/>
        <w:gridCol w:w="1184"/>
        <w:gridCol w:w="1398"/>
      </w:tblGrid>
      <w:tr w:rsidR="00A379A2" w:rsidRPr="00D0216B" w14:paraId="435445ED" w14:textId="77777777" w:rsidTr="00464CE2">
        <w:trPr>
          <w:tblHeader/>
          <w:jc w:val="center"/>
        </w:trPr>
        <w:tc>
          <w:tcPr>
            <w:tcW w:w="4067" w:type="pct"/>
            <w:gridSpan w:val="8"/>
            <w:tcBorders>
              <w:top w:val="single" w:sz="18" w:space="0" w:color="auto"/>
              <w:left w:val="single" w:sz="18" w:space="0" w:color="auto"/>
              <w:bottom w:val="single" w:sz="4" w:space="0" w:color="auto"/>
              <w:right w:val="single" w:sz="18" w:space="0" w:color="auto"/>
            </w:tcBorders>
            <w:shd w:val="clear" w:color="auto" w:fill="000000" w:themeFill="text1"/>
            <w:hideMark/>
          </w:tcPr>
          <w:p w14:paraId="36F65401" w14:textId="66E047E9" w:rsidR="00A379A2" w:rsidRPr="00335530" w:rsidRDefault="00A379A2" w:rsidP="005A0967">
            <w:pPr>
              <w:rPr>
                <w:rFonts w:ascii="TradeGothic" w:hAnsi="TradeGothic"/>
                <w:b/>
                <w:color w:val="FFFFFF" w:themeColor="background1"/>
                <w:sz w:val="18"/>
                <w:szCs w:val="18"/>
              </w:rPr>
            </w:pPr>
            <w:r w:rsidRPr="00335530">
              <w:rPr>
                <w:rFonts w:ascii="TradeGothic" w:hAnsi="TradeGothic"/>
                <w:b/>
                <w:color w:val="FFFFFF" w:themeColor="background1"/>
                <w:sz w:val="18"/>
                <w:szCs w:val="18"/>
              </w:rPr>
              <w:t>Planification (temps</w:t>
            </w:r>
            <w:r w:rsidR="00E00C16" w:rsidRPr="00335530">
              <w:rPr>
                <w:rFonts w:ascii="TradeGothic" w:hAnsi="TradeGothic"/>
                <w:b/>
                <w:bCs/>
                <w:color w:val="FFFFFF" w:themeColor="background1"/>
                <w:sz w:val="18"/>
                <w:szCs w:val="18"/>
              </w:rPr>
              <w:t> </w:t>
            </w:r>
            <w:r w:rsidRPr="00335530">
              <w:rPr>
                <w:rFonts w:ascii="TradeGothic" w:hAnsi="TradeGothic"/>
                <w:b/>
                <w:color w:val="FFFFFF" w:themeColor="background1"/>
                <w:sz w:val="18"/>
                <w:szCs w:val="18"/>
              </w:rPr>
              <w:t>1)</w:t>
            </w:r>
          </w:p>
        </w:tc>
        <w:tc>
          <w:tcPr>
            <w:tcW w:w="78" w:type="pct"/>
            <w:tcBorders>
              <w:top w:val="single" w:sz="18" w:space="0" w:color="auto"/>
              <w:left w:val="single" w:sz="18" w:space="0" w:color="auto"/>
              <w:bottom w:val="nil"/>
              <w:right w:val="single" w:sz="18" w:space="0" w:color="auto"/>
            </w:tcBorders>
          </w:tcPr>
          <w:p w14:paraId="23016CC0" w14:textId="77777777" w:rsidR="00A379A2" w:rsidRPr="00335530" w:rsidRDefault="00A379A2" w:rsidP="005A0967">
            <w:pPr>
              <w:rPr>
                <w:rFonts w:ascii="TradeGothic" w:hAnsi="TradeGothic"/>
                <w:b/>
                <w:color w:val="FFFFFF" w:themeColor="background1"/>
                <w:sz w:val="18"/>
                <w:szCs w:val="18"/>
              </w:rPr>
            </w:pPr>
          </w:p>
        </w:tc>
        <w:tc>
          <w:tcPr>
            <w:tcW w:w="855" w:type="pct"/>
            <w:gridSpan w:val="2"/>
            <w:tcBorders>
              <w:top w:val="single" w:sz="18" w:space="0" w:color="auto"/>
              <w:left w:val="single" w:sz="18" w:space="0" w:color="auto"/>
              <w:bottom w:val="single" w:sz="4" w:space="0" w:color="auto"/>
              <w:right w:val="single" w:sz="18" w:space="0" w:color="auto"/>
            </w:tcBorders>
            <w:shd w:val="clear" w:color="auto" w:fill="000000" w:themeFill="text1"/>
            <w:hideMark/>
          </w:tcPr>
          <w:p w14:paraId="08B5D90C" w14:textId="668FF428" w:rsidR="00A379A2" w:rsidRPr="00335530" w:rsidRDefault="00A379A2" w:rsidP="005A0967">
            <w:pPr>
              <w:rPr>
                <w:rFonts w:ascii="TradeGothic" w:hAnsi="TradeGothic"/>
                <w:b/>
                <w:color w:val="FFFFFF" w:themeColor="background1"/>
                <w:sz w:val="18"/>
                <w:szCs w:val="18"/>
              </w:rPr>
            </w:pPr>
            <w:r w:rsidRPr="00335530">
              <w:rPr>
                <w:rFonts w:ascii="TradeGothic" w:hAnsi="TradeGothic"/>
                <w:b/>
                <w:color w:val="FFFFFF" w:themeColor="background1"/>
                <w:sz w:val="18"/>
                <w:szCs w:val="18"/>
              </w:rPr>
              <w:t>Bilan (temps</w:t>
            </w:r>
            <w:r w:rsidR="00E00C16" w:rsidRPr="00335530">
              <w:rPr>
                <w:rFonts w:ascii="TradeGothic" w:hAnsi="TradeGothic"/>
                <w:b/>
                <w:bCs/>
                <w:color w:val="FFFFFF" w:themeColor="background1"/>
                <w:sz w:val="18"/>
                <w:szCs w:val="18"/>
              </w:rPr>
              <w:t> </w:t>
            </w:r>
            <w:r w:rsidRPr="00335530">
              <w:rPr>
                <w:rFonts w:ascii="TradeGothic" w:hAnsi="TradeGothic"/>
                <w:b/>
                <w:color w:val="FFFFFF" w:themeColor="background1"/>
                <w:sz w:val="18"/>
                <w:szCs w:val="18"/>
              </w:rPr>
              <w:t>2)</w:t>
            </w:r>
          </w:p>
        </w:tc>
      </w:tr>
      <w:tr w:rsidR="00066676" w:rsidRPr="00D0216B" w14:paraId="05195690" w14:textId="77777777" w:rsidTr="00464CE2">
        <w:trPr>
          <w:jc w:val="center"/>
        </w:trPr>
        <w:tc>
          <w:tcPr>
            <w:tcW w:w="603" w:type="pct"/>
            <w:tcBorders>
              <w:top w:val="single" w:sz="4" w:space="0" w:color="auto"/>
              <w:left w:val="single" w:sz="18" w:space="0" w:color="auto"/>
              <w:bottom w:val="single" w:sz="4" w:space="0" w:color="auto"/>
              <w:right w:val="single" w:sz="4" w:space="0" w:color="auto"/>
            </w:tcBorders>
            <w:hideMark/>
          </w:tcPr>
          <w:p w14:paraId="130B6127" w14:textId="77777777" w:rsidR="00A379A2" w:rsidRPr="00335530" w:rsidRDefault="00A379A2" w:rsidP="005A0967">
            <w:pPr>
              <w:shd w:val="clear" w:color="auto" w:fill="70AD47" w:themeFill="accent6"/>
              <w:rPr>
                <w:rFonts w:ascii="TradeGothic" w:hAnsi="TradeGothic"/>
                <w:b/>
                <w:sz w:val="18"/>
                <w:szCs w:val="18"/>
              </w:rPr>
            </w:pPr>
            <w:r w:rsidRPr="00335530">
              <w:rPr>
                <w:rFonts w:ascii="TradeGothic" w:hAnsi="TradeGothic"/>
                <w:b/>
                <w:sz w:val="18"/>
                <w:szCs w:val="18"/>
              </w:rPr>
              <w:t>Activités prévues dans le cadre de la mesure d'aide</w:t>
            </w:r>
          </w:p>
          <w:p w14:paraId="369AD6A8" w14:textId="77777777" w:rsidR="00A379A2" w:rsidRPr="00335530" w:rsidRDefault="00A379A2" w:rsidP="005A0967">
            <w:pPr>
              <w:rPr>
                <w:rFonts w:ascii="TradeGothic" w:hAnsi="TradeGothic"/>
                <w:i/>
                <w:sz w:val="18"/>
                <w:szCs w:val="18"/>
              </w:rPr>
            </w:pPr>
            <w:r w:rsidRPr="00335530">
              <w:rPr>
                <w:rFonts w:ascii="TradeGothic" w:hAnsi="TradeGothic"/>
                <w:i/>
                <w:sz w:val="18"/>
                <w:szCs w:val="18"/>
              </w:rPr>
              <w:t>Reporter ici toutes les activités identifiées dans le modèle logique de la mesure d’aide.</w:t>
            </w:r>
          </w:p>
        </w:tc>
        <w:tc>
          <w:tcPr>
            <w:tcW w:w="481" w:type="pct"/>
            <w:tcBorders>
              <w:top w:val="single" w:sz="4" w:space="0" w:color="auto"/>
              <w:left w:val="single" w:sz="4" w:space="0" w:color="auto"/>
              <w:bottom w:val="single" w:sz="4" w:space="0" w:color="auto"/>
              <w:right w:val="single" w:sz="4" w:space="0" w:color="auto"/>
            </w:tcBorders>
            <w:hideMark/>
          </w:tcPr>
          <w:p w14:paraId="6D29BB6D" w14:textId="2665CE42" w:rsidR="00A379A2" w:rsidRPr="00335530" w:rsidRDefault="00A379A2" w:rsidP="005A0967">
            <w:pPr>
              <w:rPr>
                <w:rFonts w:ascii="TradeGothic" w:hAnsi="TradeGothic"/>
                <w:b/>
                <w:sz w:val="18"/>
                <w:szCs w:val="18"/>
              </w:rPr>
            </w:pPr>
            <w:r w:rsidRPr="00335530">
              <w:rPr>
                <w:rFonts w:ascii="TradeGothic" w:hAnsi="TradeGothic"/>
                <w:b/>
                <w:sz w:val="18"/>
                <w:szCs w:val="18"/>
              </w:rPr>
              <w:t>De quelle manière</w:t>
            </w:r>
            <w:r w:rsidR="004A01AF" w:rsidRPr="00335530">
              <w:rPr>
                <w:rFonts w:ascii="Times New Roman" w:hAnsi="Times New Roman" w:cs="Times New Roman"/>
                <w:b/>
                <w:sz w:val="18"/>
                <w:szCs w:val="18"/>
              </w:rPr>
              <w:t> </w:t>
            </w:r>
            <w:r w:rsidRPr="00335530">
              <w:rPr>
                <w:rFonts w:ascii="TradeGothic" w:hAnsi="TradeGothic"/>
                <w:b/>
                <w:sz w:val="18"/>
                <w:szCs w:val="18"/>
              </w:rPr>
              <w:t>?</w:t>
            </w:r>
          </w:p>
          <w:p w14:paraId="750840FA" w14:textId="77777777" w:rsidR="00A379A2" w:rsidRPr="00335530" w:rsidRDefault="00A379A2" w:rsidP="005A0967">
            <w:pPr>
              <w:rPr>
                <w:rFonts w:ascii="TradeGothic" w:hAnsi="TradeGothic"/>
                <w:i/>
                <w:sz w:val="18"/>
                <w:szCs w:val="18"/>
              </w:rPr>
            </w:pPr>
            <w:r w:rsidRPr="00335530">
              <w:rPr>
                <w:rFonts w:ascii="TradeGothic" w:hAnsi="TradeGothic"/>
                <w:i/>
                <w:sz w:val="18"/>
                <w:szCs w:val="18"/>
              </w:rPr>
              <w:t>Décrire sommairement l’activité (conditions de réalisation, fréquence, etc.)</w:t>
            </w:r>
          </w:p>
        </w:tc>
        <w:tc>
          <w:tcPr>
            <w:tcW w:w="540" w:type="pct"/>
            <w:tcBorders>
              <w:top w:val="single" w:sz="4" w:space="0" w:color="auto"/>
              <w:left w:val="single" w:sz="4" w:space="0" w:color="auto"/>
              <w:bottom w:val="single" w:sz="4" w:space="0" w:color="auto"/>
              <w:right w:val="single" w:sz="4" w:space="0" w:color="auto"/>
            </w:tcBorders>
            <w:hideMark/>
          </w:tcPr>
          <w:p w14:paraId="58B1A4BD" w14:textId="4FACF81D" w:rsidR="00A379A2" w:rsidRPr="00335530" w:rsidRDefault="00A379A2" w:rsidP="005A0967">
            <w:pPr>
              <w:rPr>
                <w:rFonts w:ascii="TradeGothic" w:hAnsi="TradeGothic"/>
                <w:b/>
                <w:sz w:val="18"/>
                <w:szCs w:val="18"/>
              </w:rPr>
            </w:pPr>
            <w:r w:rsidRPr="00335530">
              <w:rPr>
                <w:rFonts w:ascii="TradeGothic" w:hAnsi="TradeGothic"/>
                <w:b/>
                <w:sz w:val="18"/>
                <w:szCs w:val="18"/>
              </w:rPr>
              <w:t>À quel moment</w:t>
            </w:r>
            <w:r w:rsidR="000337B1" w:rsidRPr="00335530">
              <w:rPr>
                <w:rFonts w:ascii="Times New Roman" w:hAnsi="Times New Roman" w:cs="Times New Roman"/>
                <w:b/>
                <w:sz w:val="18"/>
                <w:szCs w:val="18"/>
              </w:rPr>
              <w:t> </w:t>
            </w:r>
            <w:r w:rsidRPr="00335530">
              <w:rPr>
                <w:rFonts w:ascii="TradeGothic" w:hAnsi="TradeGothic"/>
                <w:b/>
                <w:sz w:val="18"/>
                <w:szCs w:val="18"/>
              </w:rPr>
              <w:t>?</w:t>
            </w:r>
          </w:p>
          <w:p w14:paraId="3209D27C" w14:textId="39B7504B" w:rsidR="00A379A2" w:rsidRPr="00335530" w:rsidRDefault="00A379A2" w:rsidP="005A0967">
            <w:pPr>
              <w:rPr>
                <w:rFonts w:ascii="TradeGothic" w:hAnsi="TradeGothic"/>
                <w:i/>
                <w:sz w:val="18"/>
                <w:szCs w:val="18"/>
              </w:rPr>
            </w:pPr>
            <w:r w:rsidRPr="00335530">
              <w:rPr>
                <w:rFonts w:ascii="TradeGothic" w:hAnsi="TradeGothic"/>
                <w:i/>
                <w:sz w:val="18"/>
                <w:szCs w:val="18"/>
              </w:rPr>
              <w:t>Quel est l’échéancier prévu</w:t>
            </w:r>
            <w:r w:rsidR="000337B1" w:rsidRPr="00335530">
              <w:rPr>
                <w:rFonts w:ascii="Times New Roman" w:hAnsi="Times New Roman" w:cs="Times New Roman"/>
                <w:i/>
                <w:sz w:val="18"/>
                <w:szCs w:val="18"/>
              </w:rPr>
              <w:t> </w:t>
            </w:r>
            <w:r w:rsidRPr="00335530">
              <w:rPr>
                <w:rFonts w:ascii="TradeGothic" w:hAnsi="TradeGothic"/>
                <w:i/>
                <w:sz w:val="18"/>
                <w:szCs w:val="18"/>
              </w:rPr>
              <w:t>?</w:t>
            </w:r>
          </w:p>
        </w:tc>
        <w:tc>
          <w:tcPr>
            <w:tcW w:w="473" w:type="pct"/>
            <w:tcBorders>
              <w:top w:val="single" w:sz="4" w:space="0" w:color="auto"/>
              <w:left w:val="single" w:sz="4" w:space="0" w:color="auto"/>
              <w:bottom w:val="single" w:sz="4" w:space="0" w:color="auto"/>
              <w:right w:val="single" w:sz="4" w:space="0" w:color="auto"/>
            </w:tcBorders>
            <w:hideMark/>
          </w:tcPr>
          <w:p w14:paraId="3DDCA122" w14:textId="5E017F9C" w:rsidR="00A379A2" w:rsidRPr="00335530" w:rsidRDefault="00A379A2" w:rsidP="005A0967">
            <w:pPr>
              <w:rPr>
                <w:rFonts w:ascii="TradeGothic" w:hAnsi="TradeGothic"/>
                <w:b/>
                <w:sz w:val="18"/>
                <w:szCs w:val="18"/>
              </w:rPr>
            </w:pPr>
            <w:r w:rsidRPr="00335530">
              <w:rPr>
                <w:rFonts w:ascii="TradeGothic" w:hAnsi="TradeGothic"/>
                <w:b/>
                <w:sz w:val="18"/>
                <w:szCs w:val="18"/>
              </w:rPr>
              <w:t>Par qui</w:t>
            </w:r>
            <w:r w:rsidR="000337B1" w:rsidRPr="00335530">
              <w:rPr>
                <w:rFonts w:ascii="Times New Roman" w:hAnsi="Times New Roman" w:cs="Times New Roman"/>
                <w:b/>
                <w:sz w:val="18"/>
                <w:szCs w:val="18"/>
              </w:rPr>
              <w:t> </w:t>
            </w:r>
            <w:r w:rsidRPr="00335530">
              <w:rPr>
                <w:rFonts w:ascii="TradeGothic" w:hAnsi="TradeGothic"/>
                <w:b/>
                <w:sz w:val="18"/>
                <w:szCs w:val="18"/>
              </w:rPr>
              <w:t>?</w:t>
            </w:r>
          </w:p>
          <w:p w14:paraId="541E7722" w14:textId="7A896F7E" w:rsidR="00A379A2" w:rsidRPr="00335530" w:rsidRDefault="00A379A2" w:rsidP="005A0967">
            <w:pPr>
              <w:rPr>
                <w:rFonts w:ascii="TradeGothic" w:hAnsi="TradeGothic"/>
                <w:i/>
                <w:sz w:val="18"/>
                <w:szCs w:val="18"/>
              </w:rPr>
            </w:pPr>
            <w:r w:rsidRPr="00335530">
              <w:rPr>
                <w:rFonts w:ascii="TradeGothic" w:hAnsi="TradeGothic"/>
                <w:i/>
                <w:sz w:val="18"/>
                <w:szCs w:val="18"/>
              </w:rPr>
              <w:t>Qui est responsable de l'activité</w:t>
            </w:r>
            <w:r w:rsidR="000337B1" w:rsidRPr="00335530">
              <w:rPr>
                <w:rFonts w:ascii="Times New Roman" w:hAnsi="Times New Roman" w:cs="Times New Roman"/>
                <w:i/>
                <w:sz w:val="18"/>
                <w:szCs w:val="18"/>
              </w:rPr>
              <w:t> </w:t>
            </w:r>
            <w:r w:rsidRPr="00335530">
              <w:rPr>
                <w:rFonts w:ascii="TradeGothic" w:hAnsi="TradeGothic"/>
                <w:i/>
                <w:sz w:val="18"/>
                <w:szCs w:val="18"/>
              </w:rPr>
              <w:t>?</w:t>
            </w:r>
          </w:p>
        </w:tc>
        <w:tc>
          <w:tcPr>
            <w:tcW w:w="525" w:type="pct"/>
            <w:tcBorders>
              <w:top w:val="single" w:sz="4" w:space="0" w:color="auto"/>
              <w:left w:val="single" w:sz="4" w:space="0" w:color="auto"/>
              <w:bottom w:val="single" w:sz="4" w:space="0" w:color="auto"/>
              <w:right w:val="single" w:sz="4" w:space="0" w:color="auto"/>
            </w:tcBorders>
            <w:hideMark/>
          </w:tcPr>
          <w:p w14:paraId="2FCD2EC4" w14:textId="40088CF1" w:rsidR="00A379A2" w:rsidRPr="00335530" w:rsidRDefault="00A379A2" w:rsidP="005A0967">
            <w:pPr>
              <w:shd w:val="clear" w:color="auto" w:fill="FFC000" w:themeFill="accent4"/>
              <w:rPr>
                <w:rFonts w:ascii="TradeGothic" w:hAnsi="TradeGothic"/>
                <w:b/>
                <w:sz w:val="18"/>
                <w:szCs w:val="18"/>
              </w:rPr>
            </w:pPr>
            <w:r w:rsidRPr="00335530">
              <w:rPr>
                <w:rFonts w:ascii="TradeGothic" w:hAnsi="TradeGothic"/>
                <w:b/>
                <w:sz w:val="18"/>
                <w:szCs w:val="18"/>
              </w:rPr>
              <w:t xml:space="preserve">Résultats </w:t>
            </w:r>
            <w:r w:rsidR="00A323E5" w:rsidRPr="00335530">
              <w:rPr>
                <w:rFonts w:ascii="TradeGothic" w:hAnsi="TradeGothic"/>
                <w:b/>
                <w:sz w:val="18"/>
                <w:szCs w:val="18"/>
              </w:rPr>
              <w:t>attendus</w:t>
            </w:r>
          </w:p>
          <w:p w14:paraId="109FE50E" w14:textId="4C945D62" w:rsidR="00A379A2" w:rsidRPr="00335530" w:rsidRDefault="00A379A2" w:rsidP="005A0967">
            <w:pPr>
              <w:rPr>
                <w:rFonts w:ascii="TradeGothic" w:hAnsi="TradeGothic"/>
                <w:b/>
                <w:i/>
                <w:sz w:val="18"/>
                <w:szCs w:val="18"/>
              </w:rPr>
            </w:pPr>
            <w:r w:rsidRPr="00335530">
              <w:rPr>
                <w:rFonts w:ascii="TradeGothic" w:hAnsi="TradeGothic"/>
                <w:i/>
                <w:sz w:val="18"/>
                <w:szCs w:val="18"/>
              </w:rPr>
              <w:t>Reporter ici tous les résultats identifiés dans le modèle logique de la mesure d’aide (en fonction de chacune des activités</w:t>
            </w:r>
            <w:r w:rsidR="009A5623">
              <w:rPr>
                <w:rFonts w:ascii="TradeGothic" w:hAnsi="TradeGothic"/>
                <w:i/>
                <w:sz w:val="18"/>
                <w:szCs w:val="18"/>
              </w:rPr>
              <w:t xml:space="preserve">, </w:t>
            </w:r>
            <w:r w:rsidR="00F10D52" w:rsidRPr="00335530">
              <w:rPr>
                <w:rFonts w:ascii="TradeGothic" w:hAnsi="TradeGothic"/>
                <w:i/>
                <w:sz w:val="18"/>
                <w:szCs w:val="18"/>
              </w:rPr>
              <w:t>pendant la mise en œuvre de la mesure et suite à l’exposition à la mesure)</w:t>
            </w:r>
            <w:r w:rsidRPr="00335530">
              <w:rPr>
                <w:rFonts w:ascii="TradeGothic" w:hAnsi="TradeGothic"/>
                <w:i/>
                <w:sz w:val="18"/>
                <w:szCs w:val="18"/>
              </w:rPr>
              <w:t>.</w:t>
            </w:r>
          </w:p>
        </w:tc>
        <w:tc>
          <w:tcPr>
            <w:tcW w:w="513" w:type="pct"/>
            <w:tcBorders>
              <w:top w:val="single" w:sz="4" w:space="0" w:color="auto"/>
              <w:left w:val="single" w:sz="4" w:space="0" w:color="auto"/>
              <w:bottom w:val="single" w:sz="4" w:space="0" w:color="auto"/>
              <w:right w:val="single" w:sz="4" w:space="0" w:color="auto"/>
            </w:tcBorders>
            <w:hideMark/>
          </w:tcPr>
          <w:p w14:paraId="6122F9F7" w14:textId="77777777" w:rsidR="00A379A2" w:rsidRPr="00335530" w:rsidRDefault="00A379A2" w:rsidP="005A0967">
            <w:pPr>
              <w:rPr>
                <w:rFonts w:ascii="TradeGothic" w:hAnsi="TradeGothic"/>
                <w:b/>
                <w:sz w:val="18"/>
                <w:szCs w:val="18"/>
              </w:rPr>
            </w:pPr>
            <w:r w:rsidRPr="00335530">
              <w:rPr>
                <w:rFonts w:ascii="TradeGothic" w:hAnsi="TradeGothic"/>
                <w:b/>
                <w:sz w:val="18"/>
                <w:szCs w:val="18"/>
              </w:rPr>
              <w:t>Indicateurs</w:t>
            </w:r>
          </w:p>
          <w:p w14:paraId="15DC5532" w14:textId="77777777" w:rsidR="00A379A2" w:rsidRPr="00335530" w:rsidRDefault="00A379A2" w:rsidP="005A0967">
            <w:pPr>
              <w:rPr>
                <w:rFonts w:ascii="TradeGothic" w:eastAsia="Times New Roman" w:hAnsi="TradeGothic" w:cs="Calibri"/>
                <w:sz w:val="18"/>
                <w:szCs w:val="18"/>
                <w:lang w:eastAsia="fr-CA"/>
              </w:rPr>
            </w:pPr>
            <w:r w:rsidRPr="00335530">
              <w:rPr>
                <w:rFonts w:ascii="TradeGothic" w:hAnsi="TradeGothic"/>
                <w:i/>
                <w:sz w:val="18"/>
                <w:szCs w:val="18"/>
              </w:rPr>
              <w:t>Plusieurs informations peuvent être requises pour témoigner d’un résultat.</w:t>
            </w:r>
            <w:r w:rsidRPr="00335530">
              <w:rPr>
                <w:rFonts w:ascii="TradeGothic" w:eastAsia="Times New Roman" w:hAnsi="TradeGothic" w:cs="Calibri"/>
                <w:sz w:val="18"/>
                <w:szCs w:val="18"/>
                <w:lang w:eastAsia="fr-CA"/>
              </w:rPr>
              <w:t xml:space="preserve"> </w:t>
            </w:r>
          </w:p>
          <w:p w14:paraId="40BD182F" w14:textId="2B78F5A4" w:rsidR="00A379A2" w:rsidRPr="00335530" w:rsidRDefault="00A379A2" w:rsidP="005A0967">
            <w:pPr>
              <w:rPr>
                <w:rFonts w:ascii="TradeGothic" w:hAnsi="TradeGothic"/>
                <w:i/>
                <w:sz w:val="18"/>
                <w:szCs w:val="18"/>
              </w:rPr>
            </w:pPr>
            <w:r w:rsidRPr="00335530">
              <w:rPr>
                <w:rFonts w:ascii="TradeGothic" w:eastAsia="Times New Roman" w:hAnsi="TradeGothic"/>
                <w:i/>
                <w:sz w:val="18"/>
                <w:szCs w:val="18"/>
                <w:lang w:eastAsia="fr-CA"/>
              </w:rPr>
              <w:t>Quelle information permettra d’apprécier l’atteinte de l’objectif</w:t>
            </w:r>
            <w:r w:rsidR="000337B1" w:rsidRPr="00335530">
              <w:rPr>
                <w:rFonts w:ascii="Times New Roman" w:eastAsia="Times New Roman" w:hAnsi="Times New Roman" w:cs="Times New Roman"/>
                <w:i/>
                <w:sz w:val="18"/>
                <w:szCs w:val="18"/>
                <w:lang w:eastAsia="fr-CA"/>
              </w:rPr>
              <w:t> </w:t>
            </w:r>
            <w:r w:rsidRPr="00335530">
              <w:rPr>
                <w:rFonts w:ascii="TradeGothic" w:eastAsia="Times New Roman" w:hAnsi="TradeGothic"/>
                <w:i/>
                <w:sz w:val="18"/>
                <w:szCs w:val="18"/>
                <w:lang w:eastAsia="fr-CA"/>
              </w:rPr>
              <w:t>? Indiquer la valeur de départ.</w:t>
            </w:r>
          </w:p>
        </w:tc>
        <w:tc>
          <w:tcPr>
            <w:tcW w:w="519" w:type="pct"/>
            <w:tcBorders>
              <w:top w:val="single" w:sz="4" w:space="0" w:color="auto"/>
              <w:left w:val="single" w:sz="4" w:space="0" w:color="auto"/>
              <w:bottom w:val="single" w:sz="4" w:space="0" w:color="auto"/>
              <w:right w:val="single" w:sz="4" w:space="0" w:color="auto"/>
            </w:tcBorders>
            <w:hideMark/>
          </w:tcPr>
          <w:p w14:paraId="3155A5AE" w14:textId="77777777" w:rsidR="00A379A2" w:rsidRPr="00335530" w:rsidRDefault="00A379A2" w:rsidP="005A0967">
            <w:pPr>
              <w:rPr>
                <w:rFonts w:ascii="TradeGothic" w:eastAsia="Times New Roman" w:hAnsi="TradeGothic"/>
                <w:sz w:val="18"/>
                <w:szCs w:val="18"/>
                <w:lang w:eastAsia="fr-CA"/>
              </w:rPr>
            </w:pPr>
            <w:r w:rsidRPr="00335530">
              <w:rPr>
                <w:rFonts w:ascii="TradeGothic" w:eastAsia="Times New Roman" w:hAnsi="TradeGothic" w:cs="Calibri"/>
                <w:b/>
                <w:sz w:val="18"/>
                <w:szCs w:val="18"/>
                <w:lang w:eastAsia="fr-CA"/>
              </w:rPr>
              <w:t>Moyens e</w:t>
            </w:r>
            <w:r w:rsidRPr="00335530">
              <w:rPr>
                <w:rFonts w:ascii="TradeGothic" w:eastAsia="Times New Roman" w:hAnsi="TradeGothic"/>
                <w:b/>
                <w:sz w:val="18"/>
                <w:szCs w:val="18"/>
                <w:lang w:eastAsia="fr-CA"/>
              </w:rPr>
              <w:t>t source d’information</w:t>
            </w:r>
            <w:r w:rsidRPr="00335530">
              <w:rPr>
                <w:rFonts w:ascii="TradeGothic" w:eastAsia="Times New Roman" w:hAnsi="TradeGothic"/>
                <w:sz w:val="18"/>
                <w:szCs w:val="18"/>
                <w:lang w:eastAsia="fr-CA"/>
              </w:rPr>
              <w:t xml:space="preserve"> </w:t>
            </w:r>
          </w:p>
          <w:p w14:paraId="3DC1DF8D" w14:textId="49D6D6BA" w:rsidR="00A379A2" w:rsidRPr="00335530" w:rsidRDefault="00A379A2" w:rsidP="005A0967">
            <w:pPr>
              <w:rPr>
                <w:rFonts w:ascii="TradeGothic" w:hAnsi="TradeGothic"/>
                <w:b/>
                <w:i/>
                <w:color w:val="808080" w:themeColor="background1" w:themeShade="80"/>
                <w:sz w:val="18"/>
                <w:szCs w:val="18"/>
              </w:rPr>
            </w:pPr>
            <w:r w:rsidRPr="00335530">
              <w:rPr>
                <w:rFonts w:ascii="TradeGothic" w:eastAsia="Times New Roman" w:hAnsi="TradeGothic"/>
                <w:i/>
                <w:sz w:val="18"/>
                <w:szCs w:val="18"/>
                <w:lang w:eastAsia="fr-CA"/>
              </w:rPr>
              <w:t>Comment obtenir cette information (indicateur)</w:t>
            </w:r>
            <w:r w:rsidR="000337B1" w:rsidRPr="00335530">
              <w:rPr>
                <w:rFonts w:ascii="Times New Roman" w:eastAsia="Times New Roman" w:hAnsi="Times New Roman" w:cs="Times New Roman"/>
                <w:i/>
                <w:sz w:val="18"/>
                <w:szCs w:val="18"/>
                <w:lang w:eastAsia="fr-CA"/>
              </w:rPr>
              <w:t> </w:t>
            </w:r>
            <w:r w:rsidRPr="00335530">
              <w:rPr>
                <w:rFonts w:ascii="TradeGothic" w:eastAsia="Times New Roman" w:hAnsi="TradeGothic"/>
                <w:i/>
                <w:sz w:val="18"/>
                <w:szCs w:val="18"/>
                <w:lang w:eastAsia="fr-CA"/>
              </w:rPr>
              <w:t>? À quelle fréquence aller chercher cette donnée</w:t>
            </w:r>
            <w:r w:rsidR="000337B1" w:rsidRPr="00335530">
              <w:rPr>
                <w:rFonts w:ascii="Times New Roman" w:eastAsia="Times New Roman" w:hAnsi="Times New Roman" w:cs="Times New Roman"/>
                <w:i/>
                <w:sz w:val="18"/>
                <w:szCs w:val="18"/>
                <w:lang w:eastAsia="fr-CA"/>
              </w:rPr>
              <w:t> </w:t>
            </w:r>
            <w:r w:rsidRPr="00335530">
              <w:rPr>
                <w:rFonts w:ascii="TradeGothic" w:eastAsia="Times New Roman" w:hAnsi="TradeGothic"/>
                <w:i/>
                <w:sz w:val="18"/>
                <w:szCs w:val="18"/>
                <w:lang w:eastAsia="fr-CA"/>
              </w:rPr>
              <w:t>? Qui est responsable de la documenter</w:t>
            </w:r>
            <w:r w:rsidR="000337B1" w:rsidRPr="00335530">
              <w:rPr>
                <w:rFonts w:ascii="Times New Roman" w:eastAsia="Times New Roman" w:hAnsi="Times New Roman" w:cs="Times New Roman"/>
                <w:i/>
                <w:sz w:val="18"/>
                <w:szCs w:val="18"/>
                <w:lang w:eastAsia="fr-CA"/>
              </w:rPr>
              <w:t> </w:t>
            </w:r>
            <w:r w:rsidRPr="00335530">
              <w:rPr>
                <w:rFonts w:ascii="TradeGothic" w:eastAsia="Times New Roman" w:hAnsi="TradeGothic"/>
                <w:i/>
                <w:sz w:val="18"/>
                <w:szCs w:val="18"/>
                <w:lang w:eastAsia="fr-CA"/>
              </w:rPr>
              <w:t>? L’aide d’une personne peut-elle être requise</w:t>
            </w:r>
            <w:r w:rsidR="00F865A9" w:rsidRPr="00335530">
              <w:rPr>
                <w:rFonts w:ascii="Times New Roman" w:eastAsia="Times New Roman" w:hAnsi="Times New Roman" w:cs="Times New Roman"/>
                <w:i/>
                <w:sz w:val="18"/>
                <w:szCs w:val="18"/>
                <w:lang w:eastAsia="fr-CA"/>
              </w:rPr>
              <w:t> </w:t>
            </w:r>
            <w:r w:rsidRPr="00335530">
              <w:rPr>
                <w:rFonts w:ascii="TradeGothic" w:eastAsia="Times New Roman" w:hAnsi="TradeGothic"/>
                <w:i/>
                <w:sz w:val="18"/>
                <w:szCs w:val="18"/>
                <w:lang w:eastAsia="fr-CA"/>
              </w:rPr>
              <w:t>?</w:t>
            </w:r>
          </w:p>
        </w:tc>
        <w:tc>
          <w:tcPr>
            <w:tcW w:w="413" w:type="pct"/>
            <w:tcBorders>
              <w:top w:val="dashed" w:sz="4" w:space="0" w:color="808080" w:themeColor="background1" w:themeShade="80"/>
              <w:left w:val="single" w:sz="4" w:space="0" w:color="auto"/>
              <w:bottom w:val="dashed" w:sz="4" w:space="0" w:color="808080" w:themeColor="background1" w:themeShade="80"/>
              <w:right w:val="single" w:sz="18" w:space="0" w:color="auto"/>
            </w:tcBorders>
            <w:hideMark/>
          </w:tcPr>
          <w:p w14:paraId="51A9E7CF" w14:textId="77777777" w:rsidR="00A379A2" w:rsidRPr="00335530" w:rsidRDefault="00A379A2" w:rsidP="005A0967">
            <w:pPr>
              <w:rPr>
                <w:rFonts w:ascii="TradeGothic" w:hAnsi="TradeGothic"/>
                <w:b/>
                <w:color w:val="808080" w:themeColor="background1" w:themeShade="80"/>
                <w:sz w:val="18"/>
                <w:szCs w:val="18"/>
              </w:rPr>
            </w:pPr>
            <w:r w:rsidRPr="00335530">
              <w:rPr>
                <w:rFonts w:ascii="TradeGothic" w:hAnsi="TradeGothic"/>
                <w:b/>
                <w:color w:val="808080" w:themeColor="background1" w:themeShade="80"/>
                <w:sz w:val="18"/>
                <w:szCs w:val="18"/>
              </w:rPr>
              <w:t xml:space="preserve">Cibles </w:t>
            </w:r>
          </w:p>
          <w:p w14:paraId="7E2EC3E4" w14:textId="77777777" w:rsidR="00A379A2" w:rsidRPr="00335530" w:rsidRDefault="00A379A2" w:rsidP="005A0967">
            <w:pPr>
              <w:rPr>
                <w:rFonts w:ascii="TradeGothic" w:hAnsi="TradeGothic"/>
                <w:i/>
                <w:sz w:val="18"/>
                <w:szCs w:val="18"/>
              </w:rPr>
            </w:pPr>
            <w:r w:rsidRPr="00335530">
              <w:rPr>
                <w:rFonts w:ascii="TradeGothic" w:hAnsi="TradeGothic"/>
                <w:i/>
                <w:color w:val="808080" w:themeColor="background1" w:themeShade="80"/>
                <w:sz w:val="18"/>
                <w:szCs w:val="18"/>
              </w:rPr>
              <w:t>Il peut être souhaitable d’identifier des cibles réalistes quant à ce qui est souhaité pour chacun des indicateurs.</w:t>
            </w:r>
          </w:p>
        </w:tc>
        <w:tc>
          <w:tcPr>
            <w:tcW w:w="78" w:type="pct"/>
            <w:vMerge w:val="restart"/>
            <w:tcBorders>
              <w:top w:val="nil"/>
              <w:left w:val="single" w:sz="18" w:space="0" w:color="auto"/>
              <w:bottom w:val="single" w:sz="18" w:space="0" w:color="auto"/>
              <w:right w:val="single" w:sz="18" w:space="0" w:color="auto"/>
            </w:tcBorders>
            <w:vAlign w:val="center"/>
            <w:hideMark/>
          </w:tcPr>
          <w:p w14:paraId="631DFDE8" w14:textId="77777777" w:rsidR="00A379A2" w:rsidRPr="00335530" w:rsidRDefault="00A379A2" w:rsidP="005A0967">
            <w:pPr>
              <w:rPr>
                <w:rFonts w:ascii="TradeGothic" w:hAnsi="TradeGothic"/>
                <w:b/>
                <w:color w:val="FFFFFF" w:themeColor="background1"/>
                <w:sz w:val="18"/>
                <w:szCs w:val="18"/>
              </w:rPr>
            </w:pPr>
          </w:p>
        </w:tc>
        <w:tc>
          <w:tcPr>
            <w:tcW w:w="392" w:type="pct"/>
            <w:tcBorders>
              <w:top w:val="single" w:sz="4" w:space="0" w:color="auto"/>
              <w:left w:val="single" w:sz="18" w:space="0" w:color="auto"/>
              <w:bottom w:val="single" w:sz="4" w:space="0" w:color="auto"/>
              <w:right w:val="dashed" w:sz="4" w:space="0" w:color="808080" w:themeColor="background1" w:themeShade="80"/>
            </w:tcBorders>
            <w:hideMark/>
          </w:tcPr>
          <w:p w14:paraId="10A2A5B2" w14:textId="77777777" w:rsidR="00A379A2" w:rsidRPr="00335530" w:rsidRDefault="00A379A2" w:rsidP="005A0967">
            <w:pPr>
              <w:rPr>
                <w:rFonts w:ascii="TradeGothic" w:hAnsi="TradeGothic"/>
                <w:b/>
                <w:sz w:val="18"/>
                <w:szCs w:val="18"/>
              </w:rPr>
            </w:pPr>
            <w:r w:rsidRPr="00335530">
              <w:rPr>
                <w:rFonts w:ascii="TradeGothic" w:hAnsi="TradeGothic"/>
                <w:b/>
                <w:sz w:val="18"/>
                <w:szCs w:val="18"/>
              </w:rPr>
              <w:t>Résultats obtenus</w:t>
            </w:r>
          </w:p>
          <w:p w14:paraId="4ABB4D2B" w14:textId="77777777" w:rsidR="00A379A2" w:rsidRPr="00335530" w:rsidRDefault="00A379A2" w:rsidP="005A0967">
            <w:pPr>
              <w:rPr>
                <w:rFonts w:ascii="TradeGothic" w:hAnsi="TradeGothic"/>
                <w:b/>
                <w:color w:val="808080" w:themeColor="background1" w:themeShade="80"/>
                <w:sz w:val="18"/>
                <w:szCs w:val="18"/>
              </w:rPr>
            </w:pPr>
            <w:r w:rsidRPr="00335530">
              <w:rPr>
                <w:rFonts w:ascii="TradeGothic" w:hAnsi="TradeGothic"/>
                <w:i/>
                <w:sz w:val="18"/>
                <w:szCs w:val="18"/>
              </w:rPr>
              <w:t>Retour sur les résultats souhaités, les indicateurs et les cibles</w:t>
            </w:r>
          </w:p>
        </w:tc>
        <w:tc>
          <w:tcPr>
            <w:tcW w:w="463" w:type="pct"/>
            <w:tcBorders>
              <w:top w:val="single" w:sz="4" w:space="0" w:color="auto"/>
              <w:left w:val="single" w:sz="4" w:space="0" w:color="auto"/>
              <w:bottom w:val="single" w:sz="4" w:space="0" w:color="auto"/>
              <w:right w:val="single" w:sz="18" w:space="0" w:color="auto"/>
            </w:tcBorders>
            <w:hideMark/>
          </w:tcPr>
          <w:p w14:paraId="0E8C4A9C" w14:textId="77777777" w:rsidR="00A379A2" w:rsidRPr="00335530" w:rsidRDefault="00A379A2" w:rsidP="005A0967">
            <w:pPr>
              <w:rPr>
                <w:rFonts w:ascii="TradeGothic" w:hAnsi="TradeGothic"/>
                <w:b/>
                <w:sz w:val="18"/>
                <w:szCs w:val="18"/>
              </w:rPr>
            </w:pPr>
            <w:r w:rsidRPr="00335530">
              <w:rPr>
                <w:rFonts w:ascii="TradeGothic" w:hAnsi="TradeGothic"/>
                <w:b/>
                <w:sz w:val="18"/>
                <w:szCs w:val="18"/>
              </w:rPr>
              <w:t>Interprétation et analyse</w:t>
            </w:r>
          </w:p>
          <w:p w14:paraId="3716E9EF" w14:textId="2B2DC8E3" w:rsidR="00A379A2" w:rsidRPr="00335530" w:rsidRDefault="00A379A2" w:rsidP="005A0967">
            <w:pPr>
              <w:rPr>
                <w:rFonts w:ascii="TradeGothic" w:hAnsi="TradeGothic"/>
                <w:i/>
                <w:sz w:val="18"/>
                <w:szCs w:val="18"/>
              </w:rPr>
            </w:pPr>
            <w:r w:rsidRPr="00335530">
              <w:rPr>
                <w:rFonts w:ascii="TradeGothic" w:hAnsi="TradeGothic"/>
                <w:i/>
                <w:sz w:val="18"/>
                <w:szCs w:val="18"/>
              </w:rPr>
              <w:t>Qu’est-ce qui se dégage de ce résultat</w:t>
            </w:r>
            <w:r w:rsidR="00F865A9" w:rsidRPr="00335530">
              <w:rPr>
                <w:rFonts w:ascii="Times New Roman" w:hAnsi="Times New Roman" w:cs="Times New Roman"/>
                <w:i/>
                <w:sz w:val="18"/>
                <w:szCs w:val="18"/>
              </w:rPr>
              <w:t> </w:t>
            </w:r>
            <w:r w:rsidRPr="00335530">
              <w:rPr>
                <w:rFonts w:ascii="TradeGothic" w:hAnsi="TradeGothic"/>
                <w:i/>
                <w:sz w:val="18"/>
                <w:szCs w:val="18"/>
              </w:rPr>
              <w:t>? Comment l’interpréter</w:t>
            </w:r>
            <w:r w:rsidR="00F865A9" w:rsidRPr="00335530">
              <w:rPr>
                <w:rFonts w:ascii="Times New Roman" w:hAnsi="Times New Roman" w:cs="Times New Roman"/>
                <w:i/>
                <w:sz w:val="18"/>
                <w:szCs w:val="18"/>
              </w:rPr>
              <w:t> </w:t>
            </w:r>
            <w:r w:rsidRPr="00335530">
              <w:rPr>
                <w:rFonts w:ascii="TradeGothic" w:hAnsi="TradeGothic"/>
                <w:i/>
                <w:sz w:val="18"/>
                <w:szCs w:val="18"/>
              </w:rPr>
              <w:t>? Que révèle cette donnée</w:t>
            </w:r>
            <w:r w:rsidR="00F865A9" w:rsidRPr="00335530">
              <w:rPr>
                <w:rFonts w:ascii="Times New Roman" w:hAnsi="Times New Roman" w:cs="Times New Roman"/>
                <w:i/>
                <w:sz w:val="18"/>
                <w:szCs w:val="18"/>
              </w:rPr>
              <w:t> </w:t>
            </w:r>
            <w:r w:rsidRPr="00335530">
              <w:rPr>
                <w:rFonts w:ascii="TradeGothic" w:hAnsi="TradeGothic"/>
                <w:i/>
                <w:sz w:val="18"/>
                <w:szCs w:val="18"/>
              </w:rPr>
              <w:t>?</w:t>
            </w:r>
          </w:p>
        </w:tc>
      </w:tr>
      <w:tr w:rsidR="00066676" w:rsidRPr="00D0216B" w14:paraId="59C2F730" w14:textId="77777777" w:rsidTr="00464CE2">
        <w:trPr>
          <w:trHeight w:val="489"/>
          <w:jc w:val="center"/>
        </w:trPr>
        <w:tc>
          <w:tcPr>
            <w:tcW w:w="603" w:type="pct"/>
            <w:vMerge w:val="restart"/>
            <w:tcBorders>
              <w:top w:val="single" w:sz="4" w:space="0" w:color="auto"/>
              <w:left w:val="single" w:sz="18" w:space="0" w:color="auto"/>
              <w:bottom w:val="single" w:sz="4" w:space="0" w:color="auto"/>
              <w:right w:val="single" w:sz="4" w:space="0" w:color="auto"/>
            </w:tcBorders>
            <w:hideMark/>
          </w:tcPr>
          <w:p w14:paraId="381A7288" w14:textId="77777777" w:rsidR="00A379A2" w:rsidRPr="00335530" w:rsidRDefault="00A379A2" w:rsidP="005A0967">
            <w:pPr>
              <w:rPr>
                <w:rFonts w:ascii="TradeGothic" w:hAnsi="TradeGothic"/>
                <w:b/>
                <w:sz w:val="18"/>
                <w:szCs w:val="18"/>
              </w:rPr>
            </w:pPr>
            <w:r w:rsidRPr="00335530">
              <w:rPr>
                <w:rFonts w:ascii="TradeGothic" w:hAnsi="TradeGothic"/>
                <w:b/>
                <w:sz w:val="18"/>
                <w:szCs w:val="18"/>
              </w:rPr>
              <w:t>Ateliers pratiques sur les stratégies d’organisation et d’apprentissage</w:t>
            </w:r>
          </w:p>
        </w:tc>
        <w:tc>
          <w:tcPr>
            <w:tcW w:w="481" w:type="pct"/>
            <w:tcBorders>
              <w:top w:val="single" w:sz="4" w:space="0" w:color="auto"/>
              <w:left w:val="single" w:sz="4" w:space="0" w:color="auto"/>
              <w:bottom w:val="dotted" w:sz="4" w:space="0" w:color="auto"/>
              <w:right w:val="single" w:sz="4" w:space="0" w:color="auto"/>
            </w:tcBorders>
            <w:hideMark/>
          </w:tcPr>
          <w:p w14:paraId="69A8A94A" w14:textId="10F31D89" w:rsidR="00A379A2" w:rsidRPr="00335530" w:rsidRDefault="00A379A2" w:rsidP="005A0967">
            <w:pPr>
              <w:pStyle w:val="ListParagraph"/>
              <w:ind w:left="0"/>
              <w:rPr>
                <w:rFonts w:ascii="TradeGothic" w:hAnsi="TradeGothic"/>
                <w:sz w:val="18"/>
                <w:szCs w:val="18"/>
              </w:rPr>
            </w:pPr>
            <w:r w:rsidRPr="00335530">
              <w:rPr>
                <w:rFonts w:ascii="TradeGothic" w:hAnsi="TradeGothic"/>
                <w:sz w:val="18"/>
                <w:szCs w:val="18"/>
              </w:rPr>
              <w:t>En dehors des heures de cours</w:t>
            </w:r>
            <w:r w:rsidR="001D3B0A" w:rsidRPr="00335530">
              <w:rPr>
                <w:rFonts w:ascii="TradeGothic" w:hAnsi="TradeGothic"/>
                <w:sz w:val="18"/>
                <w:szCs w:val="18"/>
              </w:rPr>
              <w:t>, pendant les périodes d’activités-collège</w:t>
            </w:r>
          </w:p>
          <w:p w14:paraId="06736C94" w14:textId="77777777" w:rsidR="00A379A2" w:rsidRPr="00335530" w:rsidRDefault="00A379A2" w:rsidP="005A0967">
            <w:pPr>
              <w:rPr>
                <w:rFonts w:ascii="TradeGothic" w:hAnsi="TradeGothic"/>
                <w:sz w:val="18"/>
                <w:szCs w:val="18"/>
              </w:rPr>
            </w:pPr>
            <w:r w:rsidRPr="00335530">
              <w:rPr>
                <w:rFonts w:ascii="TradeGothic" w:hAnsi="TradeGothic"/>
                <w:sz w:val="18"/>
                <w:szCs w:val="18"/>
              </w:rPr>
              <w:t>Inscription par le biais du site Internet</w:t>
            </w:r>
          </w:p>
        </w:tc>
        <w:tc>
          <w:tcPr>
            <w:tcW w:w="540" w:type="pct"/>
            <w:tcBorders>
              <w:top w:val="single" w:sz="4" w:space="0" w:color="auto"/>
              <w:left w:val="single" w:sz="4" w:space="0" w:color="auto"/>
              <w:bottom w:val="dotted" w:sz="4" w:space="0" w:color="auto"/>
              <w:right w:val="single" w:sz="4" w:space="0" w:color="auto"/>
            </w:tcBorders>
            <w:hideMark/>
          </w:tcPr>
          <w:p w14:paraId="4C1C9B66" w14:textId="10D146CE" w:rsidR="00A379A2" w:rsidRPr="00335530" w:rsidRDefault="00C0279D" w:rsidP="005A0967">
            <w:pPr>
              <w:pStyle w:val="ListParagraph"/>
              <w:ind w:left="0"/>
              <w:rPr>
                <w:rFonts w:ascii="TradeGothic" w:hAnsi="TradeGothic"/>
                <w:sz w:val="18"/>
                <w:szCs w:val="18"/>
              </w:rPr>
            </w:pPr>
            <w:r w:rsidRPr="00335530">
              <w:rPr>
                <w:rFonts w:ascii="TradeGothic" w:hAnsi="TradeGothic"/>
                <w:sz w:val="18"/>
                <w:szCs w:val="18"/>
              </w:rPr>
              <w:t>7 ateliers à thématiques variées sur les stratégies d’apprentissage au collégial</w:t>
            </w:r>
            <w:r w:rsidR="00E450CC" w:rsidRPr="00335530">
              <w:rPr>
                <w:rFonts w:ascii="TradeGothic" w:hAnsi="TradeGothic"/>
                <w:sz w:val="18"/>
                <w:szCs w:val="18"/>
              </w:rPr>
              <w:t>,</w:t>
            </w:r>
            <w:r w:rsidRPr="00335530">
              <w:rPr>
                <w:rFonts w:ascii="TradeGothic" w:hAnsi="TradeGothic"/>
                <w:sz w:val="18"/>
                <w:szCs w:val="18"/>
              </w:rPr>
              <w:t xml:space="preserve"> </w:t>
            </w:r>
            <w:r w:rsidR="001D3B0A" w:rsidRPr="00335530">
              <w:rPr>
                <w:rFonts w:ascii="TradeGothic" w:hAnsi="TradeGothic"/>
                <w:sz w:val="18"/>
                <w:szCs w:val="18"/>
              </w:rPr>
              <w:t>répartis sur les 10</w:t>
            </w:r>
            <w:r w:rsidR="00285894" w:rsidRPr="00335530">
              <w:rPr>
                <w:rFonts w:ascii="TradeGothic" w:hAnsi="TradeGothic"/>
                <w:sz w:val="18"/>
                <w:szCs w:val="18"/>
              </w:rPr>
              <w:t> </w:t>
            </w:r>
            <w:r w:rsidR="001D3B0A" w:rsidRPr="00335530">
              <w:rPr>
                <w:rFonts w:ascii="TradeGothic" w:hAnsi="TradeGothic"/>
                <w:sz w:val="18"/>
                <w:szCs w:val="18"/>
              </w:rPr>
              <w:t>premières semaines de la session</w:t>
            </w:r>
          </w:p>
        </w:tc>
        <w:tc>
          <w:tcPr>
            <w:tcW w:w="473" w:type="pct"/>
            <w:vMerge w:val="restart"/>
            <w:tcBorders>
              <w:top w:val="single" w:sz="4" w:space="0" w:color="auto"/>
              <w:left w:val="single" w:sz="4" w:space="0" w:color="auto"/>
              <w:bottom w:val="single" w:sz="4" w:space="0" w:color="auto"/>
              <w:right w:val="single" w:sz="4" w:space="0" w:color="auto"/>
            </w:tcBorders>
            <w:hideMark/>
          </w:tcPr>
          <w:p w14:paraId="00827D23" w14:textId="77777777" w:rsidR="00A379A2" w:rsidRPr="00335530" w:rsidRDefault="00A379A2" w:rsidP="005A0967">
            <w:pPr>
              <w:rPr>
                <w:rFonts w:ascii="TradeGothic" w:hAnsi="TradeGothic"/>
                <w:sz w:val="18"/>
                <w:szCs w:val="18"/>
              </w:rPr>
            </w:pPr>
            <w:r w:rsidRPr="00335530">
              <w:rPr>
                <w:rFonts w:ascii="TradeGothic" w:hAnsi="TradeGothic"/>
                <w:sz w:val="18"/>
                <w:szCs w:val="18"/>
              </w:rPr>
              <w:t>Personne-ressource responsable du BAR</w:t>
            </w:r>
          </w:p>
        </w:tc>
        <w:tc>
          <w:tcPr>
            <w:tcW w:w="525" w:type="pct"/>
            <w:vMerge w:val="restart"/>
            <w:tcBorders>
              <w:top w:val="single" w:sz="4" w:space="0" w:color="auto"/>
              <w:left w:val="single" w:sz="4" w:space="0" w:color="auto"/>
              <w:bottom w:val="single" w:sz="4" w:space="0" w:color="auto"/>
              <w:right w:val="single" w:sz="4" w:space="0" w:color="auto"/>
            </w:tcBorders>
            <w:hideMark/>
          </w:tcPr>
          <w:p w14:paraId="147FCAE6" w14:textId="4C4555C3" w:rsidR="00F66E1C" w:rsidRPr="00335530" w:rsidRDefault="00F66E1C" w:rsidP="005A0967">
            <w:pPr>
              <w:rPr>
                <w:rFonts w:ascii="TradeGothic" w:hAnsi="TradeGothic"/>
                <w:sz w:val="18"/>
                <w:szCs w:val="18"/>
              </w:rPr>
            </w:pPr>
            <w:r w:rsidRPr="00335530">
              <w:rPr>
                <w:rFonts w:ascii="TradeGothic" w:hAnsi="TradeGothic" w:cstheme="majorHAnsi"/>
                <w:sz w:val="18"/>
                <w:szCs w:val="18"/>
              </w:rPr>
              <w:t>Connaissance de stratégies</w:t>
            </w:r>
            <w:r w:rsidR="00C0279D" w:rsidRPr="00335530">
              <w:rPr>
                <w:rFonts w:ascii="TradeGothic" w:hAnsi="TradeGothic" w:cstheme="majorHAnsi"/>
                <w:sz w:val="18"/>
                <w:szCs w:val="18"/>
              </w:rPr>
              <w:t xml:space="preserve"> </w:t>
            </w:r>
            <w:r w:rsidRPr="00335530">
              <w:rPr>
                <w:rFonts w:ascii="TradeGothic" w:hAnsi="TradeGothic" w:cstheme="majorHAnsi"/>
                <w:sz w:val="18"/>
                <w:szCs w:val="18"/>
              </w:rPr>
              <w:t>d’apprentissage</w:t>
            </w:r>
            <w:r w:rsidRPr="00335530" w:rsidDel="00F66E1C">
              <w:rPr>
                <w:rFonts w:ascii="TradeGothic" w:hAnsi="TradeGothic"/>
                <w:sz w:val="18"/>
                <w:szCs w:val="18"/>
              </w:rPr>
              <w:t xml:space="preserve"> </w:t>
            </w:r>
          </w:p>
          <w:p w14:paraId="36F5C6C3" w14:textId="77777777" w:rsidR="00B1279F" w:rsidRPr="00335530" w:rsidRDefault="00B1279F" w:rsidP="005A0967">
            <w:pPr>
              <w:rPr>
                <w:rFonts w:ascii="TradeGothic" w:hAnsi="TradeGothic"/>
                <w:sz w:val="18"/>
                <w:szCs w:val="18"/>
              </w:rPr>
            </w:pPr>
          </w:p>
          <w:p w14:paraId="3DB19EDF" w14:textId="77777777" w:rsidR="00B1279F" w:rsidRPr="00335530" w:rsidRDefault="00B1279F" w:rsidP="005A0967">
            <w:pPr>
              <w:rPr>
                <w:rFonts w:ascii="TradeGothic" w:hAnsi="TradeGothic"/>
                <w:sz w:val="18"/>
                <w:szCs w:val="18"/>
              </w:rPr>
            </w:pPr>
          </w:p>
          <w:p w14:paraId="7B003D89" w14:textId="73BC9EA8" w:rsidR="00B1279F" w:rsidRPr="00335530" w:rsidRDefault="00B1279F" w:rsidP="005A0967">
            <w:pPr>
              <w:rPr>
                <w:rFonts w:ascii="TradeGothic" w:hAnsi="TradeGothic" w:cstheme="majorHAnsi"/>
                <w:sz w:val="18"/>
                <w:szCs w:val="18"/>
              </w:rPr>
            </w:pPr>
            <w:r w:rsidRPr="00335530">
              <w:rPr>
                <w:rFonts w:ascii="TradeGothic" w:hAnsi="TradeGothic" w:cstheme="majorHAnsi"/>
                <w:sz w:val="18"/>
                <w:szCs w:val="18"/>
              </w:rPr>
              <w:t>Utilisation de stratégies</w:t>
            </w:r>
            <w:r w:rsidR="00C0279D" w:rsidRPr="00335530">
              <w:rPr>
                <w:rFonts w:ascii="TradeGothic" w:hAnsi="TradeGothic" w:cstheme="majorHAnsi"/>
                <w:sz w:val="18"/>
                <w:szCs w:val="18"/>
              </w:rPr>
              <w:t xml:space="preserve"> </w:t>
            </w:r>
            <w:r w:rsidRPr="00335530">
              <w:rPr>
                <w:rFonts w:ascii="TradeGothic" w:hAnsi="TradeGothic" w:cstheme="majorHAnsi"/>
                <w:sz w:val="18"/>
                <w:szCs w:val="18"/>
              </w:rPr>
              <w:t>d’apprentissage</w:t>
            </w:r>
          </w:p>
          <w:p w14:paraId="5F23E563" w14:textId="77777777" w:rsidR="00B1279F" w:rsidRPr="00335530" w:rsidRDefault="00B1279F" w:rsidP="005A0967">
            <w:pPr>
              <w:rPr>
                <w:rFonts w:ascii="TradeGothic" w:hAnsi="TradeGothic"/>
                <w:sz w:val="18"/>
                <w:szCs w:val="18"/>
              </w:rPr>
            </w:pPr>
          </w:p>
          <w:p w14:paraId="29075C77" w14:textId="5B81E34A" w:rsidR="00A379A2" w:rsidRPr="00335530" w:rsidRDefault="00A379A2" w:rsidP="005A0967">
            <w:pPr>
              <w:rPr>
                <w:rFonts w:ascii="TradeGothic" w:hAnsi="TradeGothic"/>
                <w:sz w:val="18"/>
                <w:szCs w:val="18"/>
              </w:rPr>
            </w:pPr>
          </w:p>
        </w:tc>
        <w:tc>
          <w:tcPr>
            <w:tcW w:w="513" w:type="pct"/>
            <w:vMerge w:val="restart"/>
            <w:tcBorders>
              <w:top w:val="single" w:sz="4" w:space="0" w:color="auto"/>
              <w:left w:val="single" w:sz="4" w:space="0" w:color="auto"/>
              <w:bottom w:val="single" w:sz="4" w:space="0" w:color="auto"/>
              <w:right w:val="single" w:sz="4" w:space="0" w:color="auto"/>
            </w:tcBorders>
          </w:tcPr>
          <w:p w14:paraId="1A731647" w14:textId="77777777" w:rsidR="00A379A2" w:rsidRPr="00335530" w:rsidRDefault="00A379A2" w:rsidP="005A0967">
            <w:pPr>
              <w:rPr>
                <w:rFonts w:ascii="TradeGothic" w:hAnsi="TradeGothic"/>
                <w:sz w:val="18"/>
                <w:szCs w:val="18"/>
              </w:rPr>
            </w:pPr>
            <w:r w:rsidRPr="00335530">
              <w:rPr>
                <w:rFonts w:ascii="TradeGothic" w:hAnsi="TradeGothic"/>
                <w:sz w:val="18"/>
                <w:szCs w:val="18"/>
              </w:rPr>
              <w:t>Sentiment d’efficacité personnelle</w:t>
            </w:r>
          </w:p>
          <w:p w14:paraId="4C2A66FD" w14:textId="77777777" w:rsidR="00A379A2" w:rsidRPr="00335530" w:rsidRDefault="00A379A2" w:rsidP="005A0967">
            <w:pPr>
              <w:rPr>
                <w:rFonts w:ascii="TradeGothic" w:hAnsi="TradeGothic"/>
                <w:sz w:val="18"/>
                <w:szCs w:val="18"/>
              </w:rPr>
            </w:pPr>
          </w:p>
          <w:p w14:paraId="11BDDB28" w14:textId="77777777" w:rsidR="00A379A2" w:rsidRPr="00335530" w:rsidRDefault="00A379A2" w:rsidP="005A0967">
            <w:pPr>
              <w:rPr>
                <w:rFonts w:ascii="TradeGothic" w:hAnsi="TradeGothic"/>
                <w:sz w:val="18"/>
                <w:szCs w:val="18"/>
              </w:rPr>
            </w:pPr>
          </w:p>
          <w:p w14:paraId="3B8D443B" w14:textId="04936BFE" w:rsidR="00A379A2" w:rsidRPr="00335530" w:rsidRDefault="00A379A2" w:rsidP="005A0967">
            <w:pPr>
              <w:rPr>
                <w:rFonts w:ascii="TradeGothic" w:hAnsi="TradeGothic"/>
                <w:sz w:val="18"/>
                <w:szCs w:val="18"/>
              </w:rPr>
            </w:pPr>
            <w:r w:rsidRPr="00335530">
              <w:rPr>
                <w:rFonts w:ascii="TradeGothic" w:hAnsi="TradeGothic"/>
                <w:sz w:val="18"/>
                <w:szCs w:val="18"/>
              </w:rPr>
              <w:t>Types de stratégies d’apprentissage utilisées par les personnes étudiantes</w:t>
            </w:r>
          </w:p>
          <w:p w14:paraId="357F55D7" w14:textId="77777777" w:rsidR="00A379A2" w:rsidRPr="00335530" w:rsidRDefault="00A379A2" w:rsidP="005A0967">
            <w:pPr>
              <w:rPr>
                <w:rFonts w:ascii="TradeGothic" w:hAnsi="TradeGothic"/>
                <w:sz w:val="18"/>
                <w:szCs w:val="18"/>
              </w:rPr>
            </w:pPr>
          </w:p>
          <w:p w14:paraId="710CDABD" w14:textId="77777777" w:rsidR="00A379A2" w:rsidRPr="00335530" w:rsidRDefault="00A379A2" w:rsidP="005A0967">
            <w:pPr>
              <w:rPr>
                <w:rFonts w:ascii="TradeGothic" w:hAnsi="TradeGothic"/>
                <w:sz w:val="18"/>
                <w:szCs w:val="18"/>
              </w:rPr>
            </w:pPr>
            <w:r w:rsidRPr="00335530">
              <w:rPr>
                <w:rFonts w:ascii="TradeGothic" w:hAnsi="TradeGothic"/>
                <w:sz w:val="18"/>
                <w:szCs w:val="18"/>
              </w:rPr>
              <w:t>Résultats aux évaluations</w:t>
            </w:r>
          </w:p>
          <w:p w14:paraId="1530895C" w14:textId="77777777" w:rsidR="00A379A2" w:rsidRPr="00335530" w:rsidRDefault="00A379A2" w:rsidP="005A0967">
            <w:pPr>
              <w:rPr>
                <w:rFonts w:ascii="TradeGothic" w:hAnsi="TradeGothic"/>
                <w:sz w:val="18"/>
                <w:szCs w:val="18"/>
              </w:rPr>
            </w:pPr>
          </w:p>
          <w:p w14:paraId="02125C47" w14:textId="77777777" w:rsidR="00A379A2" w:rsidRPr="00335530" w:rsidRDefault="00A379A2" w:rsidP="005A0967">
            <w:pPr>
              <w:rPr>
                <w:rFonts w:ascii="TradeGothic" w:hAnsi="TradeGothic"/>
                <w:sz w:val="18"/>
                <w:szCs w:val="18"/>
              </w:rPr>
            </w:pPr>
            <w:r w:rsidRPr="00335530">
              <w:rPr>
                <w:rFonts w:ascii="TradeGothic" w:hAnsi="TradeGothic"/>
                <w:sz w:val="18"/>
                <w:szCs w:val="18"/>
              </w:rPr>
              <w:t>Taux de réussite</w:t>
            </w:r>
          </w:p>
        </w:tc>
        <w:tc>
          <w:tcPr>
            <w:tcW w:w="519" w:type="pct"/>
            <w:vMerge w:val="restart"/>
            <w:tcBorders>
              <w:top w:val="single" w:sz="4" w:space="0" w:color="auto"/>
              <w:left w:val="single" w:sz="4" w:space="0" w:color="auto"/>
              <w:bottom w:val="single" w:sz="4" w:space="0" w:color="auto"/>
              <w:right w:val="single" w:sz="4" w:space="0" w:color="auto"/>
            </w:tcBorders>
          </w:tcPr>
          <w:p w14:paraId="156AB8B5" w14:textId="77777777" w:rsidR="00A379A2" w:rsidRPr="00335530" w:rsidRDefault="00A379A2" w:rsidP="005A0967">
            <w:pPr>
              <w:rPr>
                <w:rFonts w:ascii="TradeGothic" w:hAnsi="TradeGothic"/>
                <w:sz w:val="18"/>
                <w:szCs w:val="18"/>
              </w:rPr>
            </w:pPr>
            <w:r w:rsidRPr="00335530">
              <w:rPr>
                <w:rFonts w:ascii="TradeGothic" w:hAnsi="TradeGothic"/>
                <w:sz w:val="18"/>
                <w:szCs w:val="18"/>
              </w:rPr>
              <w:t>Questionnaire aux personnes étudiantes après leur participation à un atelier</w:t>
            </w:r>
          </w:p>
          <w:p w14:paraId="3A3CB1FA" w14:textId="77777777" w:rsidR="00A379A2" w:rsidRPr="00335530" w:rsidRDefault="00A379A2" w:rsidP="005A0967">
            <w:pPr>
              <w:rPr>
                <w:rFonts w:ascii="TradeGothic" w:hAnsi="TradeGothic"/>
                <w:sz w:val="18"/>
                <w:szCs w:val="18"/>
              </w:rPr>
            </w:pPr>
          </w:p>
          <w:p w14:paraId="45849378" w14:textId="0E6ECD23" w:rsidR="00A379A2" w:rsidRPr="00335530" w:rsidRDefault="00A379A2" w:rsidP="005A0967">
            <w:pPr>
              <w:rPr>
                <w:rFonts w:ascii="TradeGothic" w:hAnsi="TradeGothic"/>
                <w:sz w:val="18"/>
                <w:szCs w:val="18"/>
              </w:rPr>
            </w:pPr>
            <w:r w:rsidRPr="00335530">
              <w:rPr>
                <w:rFonts w:ascii="TradeGothic" w:hAnsi="TradeGothic"/>
                <w:sz w:val="18"/>
                <w:szCs w:val="18"/>
              </w:rPr>
              <w:t>Questionnaire en 1</w:t>
            </w:r>
            <w:r w:rsidRPr="00335530">
              <w:rPr>
                <w:rFonts w:ascii="TradeGothic" w:hAnsi="TradeGothic"/>
                <w:sz w:val="18"/>
                <w:szCs w:val="18"/>
                <w:vertAlign w:val="superscript"/>
              </w:rPr>
              <w:t>re</w:t>
            </w:r>
            <w:r w:rsidR="00335530" w:rsidRPr="00335530">
              <w:rPr>
                <w:rFonts w:ascii="TradeGothic" w:hAnsi="TradeGothic"/>
                <w:sz w:val="18"/>
                <w:szCs w:val="18"/>
              </w:rPr>
              <w:t xml:space="preserve"> </w:t>
            </w:r>
            <w:r w:rsidRPr="00335530">
              <w:rPr>
                <w:rFonts w:ascii="TradeGothic" w:hAnsi="TradeGothic"/>
                <w:sz w:val="18"/>
                <w:szCs w:val="18"/>
              </w:rPr>
              <w:t>session à toutes les personnes étudiantes</w:t>
            </w:r>
          </w:p>
          <w:p w14:paraId="0A1A3FA9" w14:textId="77777777" w:rsidR="00A379A2" w:rsidRPr="00335530" w:rsidRDefault="00A379A2" w:rsidP="005A0967">
            <w:pPr>
              <w:rPr>
                <w:rFonts w:ascii="TradeGothic" w:hAnsi="TradeGothic"/>
                <w:sz w:val="18"/>
                <w:szCs w:val="18"/>
              </w:rPr>
            </w:pPr>
          </w:p>
          <w:p w14:paraId="2C08DA70" w14:textId="77777777" w:rsidR="00A379A2" w:rsidRPr="00335530" w:rsidRDefault="00A379A2" w:rsidP="005A0967">
            <w:pPr>
              <w:rPr>
                <w:rFonts w:ascii="TradeGothic" w:hAnsi="TradeGothic"/>
                <w:sz w:val="18"/>
                <w:szCs w:val="18"/>
              </w:rPr>
            </w:pPr>
          </w:p>
          <w:p w14:paraId="6AB0BC53" w14:textId="77777777" w:rsidR="00A379A2" w:rsidRPr="00335530" w:rsidRDefault="00A379A2" w:rsidP="005A0967">
            <w:pPr>
              <w:rPr>
                <w:rFonts w:ascii="TradeGothic" w:hAnsi="TradeGothic"/>
                <w:sz w:val="18"/>
                <w:szCs w:val="18"/>
              </w:rPr>
            </w:pPr>
          </w:p>
          <w:p w14:paraId="19359A7D" w14:textId="77777777" w:rsidR="00A379A2" w:rsidRPr="00335530" w:rsidRDefault="00A379A2" w:rsidP="005A0967">
            <w:pPr>
              <w:rPr>
                <w:rFonts w:ascii="TradeGothic" w:hAnsi="TradeGothic"/>
                <w:sz w:val="18"/>
                <w:szCs w:val="18"/>
              </w:rPr>
            </w:pPr>
          </w:p>
          <w:p w14:paraId="38747B30" w14:textId="77777777" w:rsidR="00A379A2" w:rsidRPr="00335530" w:rsidRDefault="00A379A2" w:rsidP="005A0967">
            <w:pPr>
              <w:rPr>
                <w:rFonts w:ascii="TradeGothic" w:hAnsi="TradeGothic"/>
                <w:sz w:val="18"/>
                <w:szCs w:val="18"/>
              </w:rPr>
            </w:pPr>
          </w:p>
        </w:tc>
        <w:tc>
          <w:tcPr>
            <w:tcW w:w="413" w:type="pct"/>
            <w:vMerge w:val="restart"/>
            <w:tcBorders>
              <w:top w:val="dashed" w:sz="4" w:space="0" w:color="808080" w:themeColor="background1" w:themeShade="80"/>
              <w:left w:val="single" w:sz="4" w:space="0" w:color="auto"/>
              <w:bottom w:val="dashed" w:sz="4" w:space="0" w:color="808080" w:themeColor="background1" w:themeShade="80"/>
              <w:right w:val="single" w:sz="18" w:space="0" w:color="auto"/>
            </w:tcBorders>
          </w:tcPr>
          <w:p w14:paraId="67A6A8BE" w14:textId="77777777" w:rsidR="00A379A2" w:rsidRPr="00335530" w:rsidRDefault="00A379A2" w:rsidP="005A0967">
            <w:pPr>
              <w:rPr>
                <w:rFonts w:ascii="TradeGothic" w:hAnsi="TradeGothic"/>
                <w:sz w:val="18"/>
                <w:szCs w:val="18"/>
              </w:rPr>
            </w:pPr>
          </w:p>
        </w:tc>
        <w:tc>
          <w:tcPr>
            <w:tcW w:w="78" w:type="pct"/>
            <w:vMerge/>
            <w:tcBorders>
              <w:top w:val="single" w:sz="18" w:space="0" w:color="auto"/>
              <w:left w:val="single" w:sz="18" w:space="0" w:color="auto"/>
              <w:bottom w:val="single" w:sz="18" w:space="0" w:color="auto"/>
              <w:right w:val="single" w:sz="18" w:space="0" w:color="auto"/>
            </w:tcBorders>
            <w:vAlign w:val="center"/>
            <w:hideMark/>
          </w:tcPr>
          <w:p w14:paraId="7FA465B9" w14:textId="77777777" w:rsidR="00A379A2" w:rsidRPr="00335530" w:rsidRDefault="00A379A2" w:rsidP="005A0967">
            <w:pPr>
              <w:rPr>
                <w:rFonts w:ascii="TradeGothic" w:hAnsi="TradeGothic"/>
                <w:b/>
                <w:color w:val="FFFFFF" w:themeColor="background1"/>
                <w:sz w:val="18"/>
                <w:szCs w:val="18"/>
              </w:rPr>
            </w:pPr>
          </w:p>
        </w:tc>
        <w:tc>
          <w:tcPr>
            <w:tcW w:w="392" w:type="pct"/>
            <w:vMerge w:val="restart"/>
            <w:tcBorders>
              <w:top w:val="single" w:sz="4" w:space="0" w:color="auto"/>
              <w:left w:val="single" w:sz="18" w:space="0" w:color="auto"/>
              <w:bottom w:val="single" w:sz="4" w:space="0" w:color="auto"/>
              <w:right w:val="dashed" w:sz="4" w:space="0" w:color="808080" w:themeColor="background1" w:themeShade="80"/>
            </w:tcBorders>
          </w:tcPr>
          <w:p w14:paraId="60DF6F34" w14:textId="77777777" w:rsidR="00A379A2" w:rsidRPr="00335530" w:rsidRDefault="00A379A2" w:rsidP="005A0967">
            <w:pPr>
              <w:rPr>
                <w:rFonts w:ascii="TradeGothic" w:hAnsi="TradeGothic"/>
                <w:sz w:val="18"/>
                <w:szCs w:val="18"/>
              </w:rPr>
            </w:pPr>
          </w:p>
        </w:tc>
        <w:tc>
          <w:tcPr>
            <w:tcW w:w="463" w:type="pct"/>
            <w:vMerge w:val="restart"/>
            <w:tcBorders>
              <w:top w:val="single" w:sz="4" w:space="0" w:color="auto"/>
              <w:left w:val="single" w:sz="4" w:space="0" w:color="auto"/>
              <w:bottom w:val="single" w:sz="4" w:space="0" w:color="auto"/>
              <w:right w:val="single" w:sz="18" w:space="0" w:color="auto"/>
            </w:tcBorders>
          </w:tcPr>
          <w:p w14:paraId="76BA079D" w14:textId="77777777" w:rsidR="00A379A2" w:rsidRPr="00335530" w:rsidRDefault="00A379A2" w:rsidP="005A0967">
            <w:pPr>
              <w:rPr>
                <w:rFonts w:ascii="TradeGothic" w:hAnsi="TradeGothic"/>
                <w:sz w:val="18"/>
                <w:szCs w:val="18"/>
              </w:rPr>
            </w:pPr>
          </w:p>
        </w:tc>
      </w:tr>
      <w:tr w:rsidR="00066676" w:rsidRPr="00D0216B" w14:paraId="23735C6D" w14:textId="77777777" w:rsidTr="00464CE2">
        <w:trPr>
          <w:trHeight w:val="489"/>
          <w:jc w:val="center"/>
        </w:trPr>
        <w:tc>
          <w:tcPr>
            <w:tcW w:w="603" w:type="pct"/>
            <w:vMerge/>
            <w:tcBorders>
              <w:top w:val="single" w:sz="4" w:space="0" w:color="auto"/>
              <w:left w:val="single" w:sz="18" w:space="0" w:color="auto"/>
              <w:bottom w:val="single" w:sz="4" w:space="0" w:color="auto"/>
              <w:right w:val="single" w:sz="4" w:space="0" w:color="auto"/>
            </w:tcBorders>
            <w:vAlign w:val="center"/>
            <w:hideMark/>
          </w:tcPr>
          <w:p w14:paraId="2791CEAC" w14:textId="77777777" w:rsidR="00A379A2" w:rsidRPr="00335530" w:rsidRDefault="00A379A2" w:rsidP="005A0967">
            <w:pPr>
              <w:rPr>
                <w:rFonts w:ascii="TradeGothic" w:hAnsi="TradeGothic"/>
                <w:b/>
                <w:sz w:val="18"/>
                <w:szCs w:val="18"/>
              </w:rPr>
            </w:pPr>
          </w:p>
        </w:tc>
        <w:tc>
          <w:tcPr>
            <w:tcW w:w="481" w:type="pct"/>
            <w:tcBorders>
              <w:top w:val="dotted" w:sz="4" w:space="0" w:color="auto"/>
              <w:left w:val="single" w:sz="4" w:space="0" w:color="auto"/>
              <w:bottom w:val="single" w:sz="4" w:space="0" w:color="auto"/>
              <w:right w:val="single" w:sz="4" w:space="0" w:color="auto"/>
            </w:tcBorders>
            <w:hideMark/>
          </w:tcPr>
          <w:p w14:paraId="1FB254FC" w14:textId="210A8D9C" w:rsidR="00A379A2" w:rsidRPr="00335530" w:rsidRDefault="00A379A2" w:rsidP="005A0967">
            <w:pPr>
              <w:rPr>
                <w:rFonts w:ascii="TradeGothic" w:hAnsi="TradeGothic"/>
                <w:sz w:val="18"/>
                <w:szCs w:val="18"/>
              </w:rPr>
            </w:pPr>
            <w:r w:rsidRPr="00335530">
              <w:rPr>
                <w:rFonts w:ascii="TradeGothic" w:hAnsi="TradeGothic"/>
                <w:sz w:val="18"/>
                <w:szCs w:val="18"/>
              </w:rPr>
              <w:t>À l’intérieur des heures de cours</w:t>
            </w:r>
            <w:r w:rsidR="003B3B4B" w:rsidRPr="00335530">
              <w:rPr>
                <w:rFonts w:ascii="TradeGothic" w:hAnsi="TradeGothic"/>
                <w:sz w:val="18"/>
                <w:szCs w:val="18"/>
              </w:rPr>
              <w:t xml:space="preserve">, </w:t>
            </w:r>
            <w:r w:rsidRPr="00335530">
              <w:rPr>
                <w:rFonts w:ascii="TradeGothic" w:hAnsi="TradeGothic"/>
                <w:sz w:val="18"/>
                <w:szCs w:val="18"/>
              </w:rPr>
              <w:t>selon les besoins identifiés en collaboration avec les personnes enseignantes</w:t>
            </w:r>
          </w:p>
        </w:tc>
        <w:tc>
          <w:tcPr>
            <w:tcW w:w="540" w:type="pct"/>
            <w:tcBorders>
              <w:top w:val="dotted" w:sz="4" w:space="0" w:color="auto"/>
              <w:left w:val="single" w:sz="4" w:space="0" w:color="auto"/>
              <w:bottom w:val="single" w:sz="4" w:space="0" w:color="auto"/>
              <w:right w:val="single" w:sz="4" w:space="0" w:color="auto"/>
            </w:tcBorders>
            <w:hideMark/>
          </w:tcPr>
          <w:p w14:paraId="1772F961" w14:textId="77777777" w:rsidR="00A379A2" w:rsidRPr="00335530" w:rsidRDefault="00A379A2" w:rsidP="005A0967">
            <w:pPr>
              <w:rPr>
                <w:rFonts w:ascii="TradeGothic" w:hAnsi="TradeGothic"/>
                <w:sz w:val="18"/>
                <w:szCs w:val="18"/>
              </w:rPr>
            </w:pPr>
            <w:r w:rsidRPr="00335530">
              <w:rPr>
                <w:rFonts w:ascii="TradeGothic" w:hAnsi="TradeGothic"/>
                <w:sz w:val="18"/>
                <w:szCs w:val="18"/>
              </w:rPr>
              <w:t>Possibilité d’animation d’un atelier selon l’offre actuelle ou création d’un atelier sur mesure</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0D5A9B3" w14:textId="77777777" w:rsidR="00A379A2" w:rsidRPr="00335530" w:rsidRDefault="00A379A2" w:rsidP="005A0967">
            <w:pPr>
              <w:rPr>
                <w:rFonts w:ascii="TradeGothic" w:hAnsi="TradeGothic"/>
                <w:sz w:val="18"/>
                <w:szCs w:val="18"/>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0FDBF8FE" w14:textId="77777777" w:rsidR="00A379A2" w:rsidRPr="00335530" w:rsidRDefault="00A379A2" w:rsidP="005A0967">
            <w:pPr>
              <w:rPr>
                <w:rFonts w:ascii="TradeGothic" w:hAnsi="TradeGothic"/>
                <w:sz w:val="18"/>
                <w:szCs w:val="18"/>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4EBEE43" w14:textId="77777777" w:rsidR="00A379A2" w:rsidRPr="00335530" w:rsidRDefault="00A379A2" w:rsidP="005A0967">
            <w:pPr>
              <w:rPr>
                <w:rFonts w:ascii="TradeGothic" w:hAnsi="TradeGothic"/>
                <w:sz w:val="18"/>
                <w:szCs w:val="18"/>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6A20267A" w14:textId="77777777" w:rsidR="00A379A2" w:rsidRPr="00335530" w:rsidRDefault="00A379A2" w:rsidP="005A0967">
            <w:pPr>
              <w:rPr>
                <w:rFonts w:ascii="TradeGothic" w:hAnsi="TradeGothic"/>
                <w:sz w:val="18"/>
                <w:szCs w:val="18"/>
              </w:rPr>
            </w:pPr>
          </w:p>
        </w:tc>
        <w:tc>
          <w:tcPr>
            <w:tcW w:w="413" w:type="pct"/>
            <w:vMerge/>
            <w:tcBorders>
              <w:top w:val="dashed" w:sz="4" w:space="0" w:color="808080" w:themeColor="background1" w:themeShade="80"/>
              <w:left w:val="single" w:sz="4" w:space="0" w:color="auto"/>
              <w:bottom w:val="dashed" w:sz="4" w:space="0" w:color="808080" w:themeColor="background1" w:themeShade="80"/>
              <w:right w:val="single" w:sz="18" w:space="0" w:color="auto"/>
            </w:tcBorders>
            <w:vAlign w:val="center"/>
            <w:hideMark/>
          </w:tcPr>
          <w:p w14:paraId="6E71019D" w14:textId="77777777" w:rsidR="00A379A2" w:rsidRPr="00335530" w:rsidRDefault="00A379A2" w:rsidP="005A0967">
            <w:pPr>
              <w:rPr>
                <w:rFonts w:ascii="TradeGothic" w:hAnsi="TradeGothic"/>
                <w:sz w:val="18"/>
                <w:szCs w:val="18"/>
              </w:rPr>
            </w:pPr>
          </w:p>
        </w:tc>
        <w:tc>
          <w:tcPr>
            <w:tcW w:w="78" w:type="pct"/>
            <w:vMerge/>
            <w:tcBorders>
              <w:top w:val="single" w:sz="18" w:space="0" w:color="auto"/>
              <w:left w:val="single" w:sz="18" w:space="0" w:color="auto"/>
              <w:bottom w:val="single" w:sz="18" w:space="0" w:color="auto"/>
              <w:right w:val="single" w:sz="18" w:space="0" w:color="auto"/>
            </w:tcBorders>
            <w:vAlign w:val="center"/>
            <w:hideMark/>
          </w:tcPr>
          <w:p w14:paraId="0057E870" w14:textId="77777777" w:rsidR="00A379A2" w:rsidRPr="00335530" w:rsidRDefault="00A379A2" w:rsidP="005A0967">
            <w:pPr>
              <w:rPr>
                <w:rFonts w:ascii="TradeGothic" w:hAnsi="TradeGothic"/>
                <w:b/>
                <w:color w:val="FFFFFF" w:themeColor="background1"/>
                <w:sz w:val="18"/>
                <w:szCs w:val="18"/>
              </w:rPr>
            </w:pPr>
          </w:p>
        </w:tc>
        <w:tc>
          <w:tcPr>
            <w:tcW w:w="392" w:type="pct"/>
            <w:vMerge/>
            <w:tcBorders>
              <w:top w:val="single" w:sz="4" w:space="0" w:color="auto"/>
              <w:left w:val="single" w:sz="18" w:space="0" w:color="auto"/>
              <w:bottom w:val="single" w:sz="4" w:space="0" w:color="auto"/>
              <w:right w:val="dashed" w:sz="4" w:space="0" w:color="808080" w:themeColor="background1" w:themeShade="80"/>
            </w:tcBorders>
            <w:vAlign w:val="center"/>
            <w:hideMark/>
          </w:tcPr>
          <w:p w14:paraId="477CC2AA" w14:textId="77777777" w:rsidR="00A379A2" w:rsidRPr="00335530" w:rsidRDefault="00A379A2" w:rsidP="005A0967">
            <w:pPr>
              <w:rPr>
                <w:rFonts w:ascii="TradeGothic" w:hAnsi="TradeGothic"/>
                <w:sz w:val="18"/>
                <w:szCs w:val="18"/>
              </w:rPr>
            </w:pPr>
          </w:p>
        </w:tc>
        <w:tc>
          <w:tcPr>
            <w:tcW w:w="463" w:type="pct"/>
            <w:vMerge/>
            <w:tcBorders>
              <w:top w:val="single" w:sz="4" w:space="0" w:color="auto"/>
              <w:left w:val="single" w:sz="4" w:space="0" w:color="auto"/>
              <w:bottom w:val="single" w:sz="4" w:space="0" w:color="auto"/>
              <w:right w:val="single" w:sz="18" w:space="0" w:color="auto"/>
            </w:tcBorders>
            <w:vAlign w:val="center"/>
            <w:hideMark/>
          </w:tcPr>
          <w:p w14:paraId="1844D385" w14:textId="77777777" w:rsidR="00A379A2" w:rsidRPr="00335530" w:rsidRDefault="00A379A2" w:rsidP="005A0967">
            <w:pPr>
              <w:rPr>
                <w:rFonts w:ascii="TradeGothic" w:hAnsi="TradeGothic"/>
                <w:sz w:val="18"/>
                <w:szCs w:val="18"/>
              </w:rPr>
            </w:pPr>
          </w:p>
        </w:tc>
      </w:tr>
      <w:tr w:rsidR="00066676" w:rsidRPr="00D0216B" w14:paraId="568D97F9" w14:textId="77777777" w:rsidTr="00464CE2">
        <w:trPr>
          <w:jc w:val="center"/>
        </w:trPr>
        <w:tc>
          <w:tcPr>
            <w:tcW w:w="603" w:type="pct"/>
            <w:tcBorders>
              <w:top w:val="single" w:sz="4" w:space="0" w:color="auto"/>
              <w:left w:val="single" w:sz="18" w:space="0" w:color="auto"/>
              <w:bottom w:val="single" w:sz="4" w:space="0" w:color="auto"/>
              <w:right w:val="single" w:sz="4" w:space="0" w:color="auto"/>
            </w:tcBorders>
            <w:hideMark/>
          </w:tcPr>
          <w:p w14:paraId="1BAD8389" w14:textId="77777777" w:rsidR="00A379A2" w:rsidRPr="00335530" w:rsidRDefault="00A379A2" w:rsidP="005A0967">
            <w:pPr>
              <w:rPr>
                <w:rFonts w:ascii="TradeGothic" w:hAnsi="TradeGothic"/>
                <w:b/>
                <w:sz w:val="18"/>
                <w:szCs w:val="18"/>
              </w:rPr>
            </w:pPr>
            <w:r w:rsidRPr="00335530">
              <w:rPr>
                <w:rFonts w:ascii="TradeGothic" w:hAnsi="TradeGothic"/>
                <w:b/>
                <w:sz w:val="18"/>
                <w:szCs w:val="18"/>
              </w:rPr>
              <w:t>Accompagnement individualisé</w:t>
            </w:r>
          </w:p>
        </w:tc>
        <w:tc>
          <w:tcPr>
            <w:tcW w:w="481" w:type="pct"/>
            <w:tcBorders>
              <w:top w:val="single" w:sz="4" w:space="0" w:color="auto"/>
              <w:left w:val="single" w:sz="4" w:space="0" w:color="auto"/>
              <w:bottom w:val="single" w:sz="4" w:space="0" w:color="auto"/>
              <w:right w:val="single" w:sz="4" w:space="0" w:color="auto"/>
            </w:tcBorders>
            <w:hideMark/>
          </w:tcPr>
          <w:p w14:paraId="6A9BF29D" w14:textId="77777777" w:rsidR="00A379A2" w:rsidRPr="00335530" w:rsidRDefault="00A379A2" w:rsidP="005A0967">
            <w:pPr>
              <w:rPr>
                <w:rFonts w:ascii="TradeGothic" w:hAnsi="TradeGothic"/>
                <w:sz w:val="18"/>
                <w:szCs w:val="18"/>
              </w:rPr>
            </w:pPr>
            <w:r w:rsidRPr="00335530">
              <w:rPr>
                <w:rFonts w:ascii="TradeGothic" w:hAnsi="TradeGothic"/>
                <w:sz w:val="18"/>
                <w:szCs w:val="18"/>
              </w:rPr>
              <w:t>Soutien individualisé offert aux personnes étudiantes qui en font la demande, rencontres dans les locaux de la bibliothèque (ou selon les préférences des personnes étudiantes)</w:t>
            </w:r>
          </w:p>
          <w:p w14:paraId="7BB754B0" w14:textId="77777777" w:rsidR="00A379A2" w:rsidRPr="00335530" w:rsidRDefault="00A379A2" w:rsidP="005A0967">
            <w:pPr>
              <w:rPr>
                <w:rFonts w:ascii="TradeGothic" w:hAnsi="TradeGothic"/>
                <w:sz w:val="18"/>
                <w:szCs w:val="18"/>
              </w:rPr>
            </w:pPr>
            <w:r w:rsidRPr="00335530">
              <w:rPr>
                <w:rFonts w:ascii="TradeGothic" w:hAnsi="TradeGothic"/>
                <w:sz w:val="18"/>
                <w:szCs w:val="18"/>
              </w:rPr>
              <w:t>Selon les demandes, référence aux services des personnes techniciennes en éducation spécialisées</w:t>
            </w:r>
          </w:p>
        </w:tc>
        <w:tc>
          <w:tcPr>
            <w:tcW w:w="540" w:type="pct"/>
            <w:tcBorders>
              <w:top w:val="single" w:sz="4" w:space="0" w:color="auto"/>
              <w:left w:val="single" w:sz="4" w:space="0" w:color="auto"/>
              <w:bottom w:val="single" w:sz="4" w:space="0" w:color="auto"/>
              <w:right w:val="single" w:sz="4" w:space="0" w:color="auto"/>
            </w:tcBorders>
            <w:hideMark/>
          </w:tcPr>
          <w:p w14:paraId="4338D41B" w14:textId="77777777" w:rsidR="00A379A2" w:rsidRPr="00335530" w:rsidRDefault="00A379A2" w:rsidP="005A0967">
            <w:pPr>
              <w:rPr>
                <w:rFonts w:ascii="TradeGothic" w:hAnsi="TradeGothic"/>
                <w:sz w:val="18"/>
                <w:szCs w:val="18"/>
              </w:rPr>
            </w:pPr>
            <w:r w:rsidRPr="00335530">
              <w:rPr>
                <w:rFonts w:ascii="TradeGothic" w:hAnsi="TradeGothic"/>
                <w:sz w:val="18"/>
                <w:szCs w:val="18"/>
              </w:rPr>
              <w:t>Selon les demandes, formulaire à remplir en ligne par les personnes étudiantes</w:t>
            </w:r>
          </w:p>
        </w:tc>
        <w:tc>
          <w:tcPr>
            <w:tcW w:w="473" w:type="pct"/>
            <w:tcBorders>
              <w:top w:val="single" w:sz="4" w:space="0" w:color="auto"/>
              <w:left w:val="single" w:sz="4" w:space="0" w:color="auto"/>
              <w:bottom w:val="single" w:sz="4" w:space="0" w:color="auto"/>
              <w:right w:val="single" w:sz="4" w:space="0" w:color="auto"/>
            </w:tcBorders>
            <w:hideMark/>
          </w:tcPr>
          <w:p w14:paraId="762DE67F" w14:textId="77777777" w:rsidR="00A379A2" w:rsidRPr="00335530" w:rsidRDefault="00A379A2" w:rsidP="005A0967">
            <w:pPr>
              <w:rPr>
                <w:rFonts w:ascii="TradeGothic" w:hAnsi="TradeGothic"/>
                <w:sz w:val="18"/>
                <w:szCs w:val="18"/>
              </w:rPr>
            </w:pPr>
            <w:r w:rsidRPr="00335530">
              <w:rPr>
                <w:rFonts w:ascii="TradeGothic" w:hAnsi="TradeGothic"/>
                <w:sz w:val="18"/>
                <w:szCs w:val="18"/>
              </w:rPr>
              <w:t>Personne-ressource responsable du BAR, en collaboration avec les personnes techniciennes en éducation spécialisée</w:t>
            </w:r>
          </w:p>
        </w:tc>
        <w:tc>
          <w:tcPr>
            <w:tcW w:w="525" w:type="pct"/>
            <w:tcBorders>
              <w:top w:val="single" w:sz="4" w:space="0" w:color="auto"/>
              <w:left w:val="single" w:sz="4" w:space="0" w:color="auto"/>
              <w:bottom w:val="single" w:sz="4" w:space="0" w:color="auto"/>
              <w:right w:val="single" w:sz="4" w:space="0" w:color="auto"/>
            </w:tcBorders>
            <w:hideMark/>
          </w:tcPr>
          <w:p w14:paraId="752F61D1" w14:textId="6205FDDE" w:rsidR="006C206D" w:rsidRPr="00335530" w:rsidRDefault="006C206D" w:rsidP="005A0967">
            <w:pPr>
              <w:rPr>
                <w:rFonts w:ascii="TradeGothic" w:hAnsi="TradeGothic" w:cstheme="majorHAnsi"/>
                <w:sz w:val="18"/>
                <w:szCs w:val="18"/>
              </w:rPr>
            </w:pPr>
            <w:r w:rsidRPr="00335530">
              <w:rPr>
                <w:rFonts w:ascii="TradeGothic" w:hAnsi="TradeGothic" w:cstheme="majorHAnsi"/>
                <w:sz w:val="18"/>
                <w:szCs w:val="18"/>
              </w:rPr>
              <w:t>Capacité à identifier ses besoins en matière d’organisation et d’apprentissage (autoévaluation des stratégies d’organisation et d’apprentissage)</w:t>
            </w:r>
          </w:p>
          <w:p w14:paraId="72C9122D" w14:textId="77777777" w:rsidR="006C206D" w:rsidRPr="00335530" w:rsidRDefault="006C206D" w:rsidP="005A0967">
            <w:pPr>
              <w:rPr>
                <w:rFonts w:ascii="TradeGothic" w:hAnsi="TradeGothic" w:cstheme="majorHAnsi"/>
                <w:sz w:val="18"/>
                <w:szCs w:val="18"/>
              </w:rPr>
            </w:pPr>
          </w:p>
          <w:p w14:paraId="40EAE9AB" w14:textId="0500E2A2" w:rsidR="006C206D" w:rsidRPr="00335530" w:rsidRDefault="006C206D" w:rsidP="005A0967">
            <w:pPr>
              <w:rPr>
                <w:rFonts w:ascii="TradeGothic" w:hAnsi="TradeGothic"/>
                <w:sz w:val="18"/>
                <w:szCs w:val="18"/>
              </w:rPr>
            </w:pPr>
            <w:r w:rsidRPr="00335530">
              <w:rPr>
                <w:rFonts w:ascii="TradeGothic" w:hAnsi="TradeGothic" w:cstheme="majorHAnsi"/>
                <w:sz w:val="18"/>
                <w:szCs w:val="18"/>
              </w:rPr>
              <w:t>Engagement dans le développement de stratégies d’organisation et d’apprentissage</w:t>
            </w:r>
          </w:p>
          <w:p w14:paraId="07230ED1" w14:textId="77777777" w:rsidR="006C206D" w:rsidRPr="00335530" w:rsidRDefault="006C206D" w:rsidP="005A0967">
            <w:pPr>
              <w:rPr>
                <w:rFonts w:ascii="TradeGothic" w:hAnsi="TradeGothic"/>
                <w:sz w:val="18"/>
                <w:szCs w:val="18"/>
              </w:rPr>
            </w:pPr>
          </w:p>
          <w:p w14:paraId="59F09C68" w14:textId="49DC9649" w:rsidR="00A379A2" w:rsidRPr="00335530" w:rsidRDefault="00A379A2" w:rsidP="005A0967">
            <w:pPr>
              <w:rPr>
                <w:rFonts w:ascii="TradeGothic" w:hAnsi="TradeGothic"/>
                <w:sz w:val="18"/>
                <w:szCs w:val="18"/>
              </w:rPr>
            </w:pPr>
          </w:p>
        </w:tc>
        <w:tc>
          <w:tcPr>
            <w:tcW w:w="513" w:type="pct"/>
            <w:tcBorders>
              <w:top w:val="single" w:sz="4" w:space="0" w:color="auto"/>
              <w:left w:val="single" w:sz="4" w:space="0" w:color="auto"/>
              <w:bottom w:val="single" w:sz="4" w:space="0" w:color="auto"/>
              <w:right w:val="single" w:sz="4" w:space="0" w:color="auto"/>
            </w:tcBorders>
            <w:hideMark/>
          </w:tcPr>
          <w:p w14:paraId="7EAD2ECC" w14:textId="77777777" w:rsidR="00A379A2" w:rsidRPr="00335530" w:rsidRDefault="00A379A2" w:rsidP="005A0967">
            <w:pPr>
              <w:rPr>
                <w:rFonts w:ascii="TradeGothic" w:hAnsi="TradeGothic"/>
                <w:sz w:val="18"/>
                <w:szCs w:val="18"/>
              </w:rPr>
            </w:pPr>
            <w:r w:rsidRPr="00335530">
              <w:rPr>
                <w:rFonts w:ascii="TradeGothic" w:hAnsi="TradeGothic"/>
                <w:sz w:val="18"/>
                <w:szCs w:val="18"/>
              </w:rPr>
              <w:t>Perceptions des personnes enseignantes, des personnes techniciennes en éducation spécialisées et de la personne-ressource responsable du BAR</w:t>
            </w:r>
          </w:p>
        </w:tc>
        <w:tc>
          <w:tcPr>
            <w:tcW w:w="519" w:type="pct"/>
            <w:tcBorders>
              <w:top w:val="single" w:sz="4" w:space="0" w:color="auto"/>
              <w:left w:val="single" w:sz="4" w:space="0" w:color="auto"/>
              <w:bottom w:val="single" w:sz="4" w:space="0" w:color="auto"/>
              <w:right w:val="single" w:sz="4" w:space="0" w:color="auto"/>
            </w:tcBorders>
            <w:hideMark/>
          </w:tcPr>
          <w:p w14:paraId="54E95353" w14:textId="77777777" w:rsidR="00A379A2" w:rsidRPr="00335530" w:rsidRDefault="00A379A2" w:rsidP="005A0967">
            <w:pPr>
              <w:rPr>
                <w:rFonts w:ascii="TradeGothic" w:hAnsi="TradeGothic"/>
                <w:sz w:val="18"/>
                <w:szCs w:val="18"/>
              </w:rPr>
            </w:pPr>
            <w:r w:rsidRPr="00335530">
              <w:rPr>
                <w:rFonts w:ascii="TradeGothic" w:hAnsi="TradeGothic"/>
                <w:sz w:val="18"/>
                <w:szCs w:val="18"/>
              </w:rPr>
              <w:t>Entrevues individuelles</w:t>
            </w:r>
          </w:p>
          <w:p w14:paraId="162E83E0" w14:textId="77777777" w:rsidR="00A379A2" w:rsidRPr="00335530" w:rsidRDefault="00A379A2" w:rsidP="005A0967">
            <w:pPr>
              <w:rPr>
                <w:rFonts w:ascii="TradeGothic" w:hAnsi="TradeGothic"/>
                <w:sz w:val="18"/>
                <w:szCs w:val="18"/>
              </w:rPr>
            </w:pPr>
            <w:r w:rsidRPr="00335530">
              <w:rPr>
                <w:rFonts w:ascii="TradeGothic" w:hAnsi="TradeGothic"/>
                <w:sz w:val="18"/>
                <w:szCs w:val="18"/>
              </w:rPr>
              <w:t>Groupes de discussion</w:t>
            </w:r>
          </w:p>
          <w:p w14:paraId="1185F15C" w14:textId="77777777" w:rsidR="00A379A2" w:rsidRPr="00335530" w:rsidRDefault="00A379A2" w:rsidP="005A0967">
            <w:pPr>
              <w:rPr>
                <w:rFonts w:ascii="TradeGothic" w:hAnsi="TradeGothic"/>
                <w:sz w:val="18"/>
                <w:szCs w:val="18"/>
              </w:rPr>
            </w:pPr>
            <w:r w:rsidRPr="00335530">
              <w:rPr>
                <w:rFonts w:ascii="TradeGothic" w:hAnsi="TradeGothic"/>
                <w:sz w:val="18"/>
                <w:szCs w:val="18"/>
              </w:rPr>
              <w:t>Grille d’observation</w:t>
            </w:r>
          </w:p>
        </w:tc>
        <w:tc>
          <w:tcPr>
            <w:tcW w:w="413" w:type="pct"/>
            <w:tcBorders>
              <w:top w:val="dashed" w:sz="4" w:space="0" w:color="808080" w:themeColor="background1" w:themeShade="80"/>
              <w:left w:val="single" w:sz="4" w:space="0" w:color="auto"/>
              <w:bottom w:val="dashed" w:sz="4" w:space="0" w:color="808080" w:themeColor="background1" w:themeShade="80"/>
              <w:right w:val="single" w:sz="18" w:space="0" w:color="auto"/>
            </w:tcBorders>
          </w:tcPr>
          <w:p w14:paraId="5A8906C0" w14:textId="77777777" w:rsidR="00A379A2" w:rsidRPr="00335530" w:rsidRDefault="00A379A2" w:rsidP="005A0967">
            <w:pPr>
              <w:rPr>
                <w:rFonts w:ascii="TradeGothic" w:hAnsi="TradeGothic"/>
                <w:sz w:val="18"/>
                <w:szCs w:val="18"/>
              </w:rPr>
            </w:pPr>
          </w:p>
        </w:tc>
        <w:tc>
          <w:tcPr>
            <w:tcW w:w="78" w:type="pct"/>
            <w:vMerge/>
            <w:tcBorders>
              <w:top w:val="single" w:sz="18" w:space="0" w:color="auto"/>
              <w:left w:val="single" w:sz="18" w:space="0" w:color="auto"/>
              <w:bottom w:val="single" w:sz="18" w:space="0" w:color="auto"/>
              <w:right w:val="single" w:sz="18" w:space="0" w:color="auto"/>
            </w:tcBorders>
            <w:vAlign w:val="center"/>
            <w:hideMark/>
          </w:tcPr>
          <w:p w14:paraId="55D4D3A8" w14:textId="77777777" w:rsidR="00A379A2" w:rsidRPr="00335530" w:rsidRDefault="00A379A2" w:rsidP="005A0967">
            <w:pPr>
              <w:rPr>
                <w:rFonts w:ascii="TradeGothic" w:hAnsi="TradeGothic"/>
                <w:b/>
                <w:color w:val="FFFFFF" w:themeColor="background1"/>
                <w:sz w:val="18"/>
                <w:szCs w:val="18"/>
              </w:rPr>
            </w:pPr>
          </w:p>
        </w:tc>
        <w:tc>
          <w:tcPr>
            <w:tcW w:w="392" w:type="pct"/>
            <w:tcBorders>
              <w:top w:val="single" w:sz="4" w:space="0" w:color="auto"/>
              <w:left w:val="single" w:sz="18" w:space="0" w:color="auto"/>
              <w:bottom w:val="single" w:sz="4" w:space="0" w:color="auto"/>
              <w:right w:val="dashed" w:sz="4" w:space="0" w:color="808080" w:themeColor="background1" w:themeShade="80"/>
            </w:tcBorders>
          </w:tcPr>
          <w:p w14:paraId="60C8C10D" w14:textId="77777777" w:rsidR="00A379A2" w:rsidRPr="00335530" w:rsidRDefault="00A379A2" w:rsidP="005A0967">
            <w:pPr>
              <w:rPr>
                <w:rFonts w:ascii="TradeGothic" w:hAnsi="TradeGothic"/>
                <w:sz w:val="18"/>
                <w:szCs w:val="18"/>
              </w:rPr>
            </w:pPr>
          </w:p>
        </w:tc>
        <w:tc>
          <w:tcPr>
            <w:tcW w:w="463" w:type="pct"/>
            <w:tcBorders>
              <w:top w:val="single" w:sz="4" w:space="0" w:color="auto"/>
              <w:left w:val="single" w:sz="4" w:space="0" w:color="auto"/>
              <w:bottom w:val="single" w:sz="4" w:space="0" w:color="auto"/>
              <w:right w:val="single" w:sz="18" w:space="0" w:color="auto"/>
            </w:tcBorders>
          </w:tcPr>
          <w:p w14:paraId="10A2F494" w14:textId="77777777" w:rsidR="00A379A2" w:rsidRPr="00335530" w:rsidRDefault="00A379A2" w:rsidP="005A0967">
            <w:pPr>
              <w:rPr>
                <w:rFonts w:ascii="TradeGothic" w:hAnsi="TradeGothic"/>
                <w:sz w:val="18"/>
                <w:szCs w:val="18"/>
              </w:rPr>
            </w:pPr>
          </w:p>
        </w:tc>
      </w:tr>
      <w:tr w:rsidR="00066676" w:rsidRPr="00D0216B" w14:paraId="6E73EC3F" w14:textId="77777777" w:rsidTr="00464CE2">
        <w:trPr>
          <w:jc w:val="center"/>
        </w:trPr>
        <w:tc>
          <w:tcPr>
            <w:tcW w:w="603" w:type="pct"/>
            <w:tcBorders>
              <w:top w:val="single" w:sz="4" w:space="0" w:color="auto"/>
              <w:left w:val="single" w:sz="18" w:space="0" w:color="auto"/>
              <w:bottom w:val="single" w:sz="18" w:space="0" w:color="auto"/>
              <w:right w:val="single" w:sz="4" w:space="0" w:color="auto"/>
            </w:tcBorders>
            <w:hideMark/>
          </w:tcPr>
          <w:p w14:paraId="4262A3A7" w14:textId="77777777" w:rsidR="00A379A2" w:rsidRPr="00335530" w:rsidRDefault="00A379A2" w:rsidP="005A0967">
            <w:pPr>
              <w:rPr>
                <w:rFonts w:ascii="TradeGothic" w:hAnsi="TradeGothic"/>
                <w:b/>
                <w:sz w:val="18"/>
                <w:szCs w:val="18"/>
              </w:rPr>
            </w:pPr>
            <w:r w:rsidRPr="00335530">
              <w:rPr>
                <w:rFonts w:ascii="TradeGothic" w:hAnsi="TradeGothic"/>
                <w:b/>
                <w:sz w:val="18"/>
                <w:szCs w:val="18"/>
              </w:rPr>
              <w:t>Banque de ressources sur le site Internet du collège</w:t>
            </w:r>
          </w:p>
        </w:tc>
        <w:tc>
          <w:tcPr>
            <w:tcW w:w="481" w:type="pct"/>
            <w:tcBorders>
              <w:top w:val="single" w:sz="4" w:space="0" w:color="auto"/>
              <w:left w:val="single" w:sz="4" w:space="0" w:color="auto"/>
              <w:bottom w:val="single" w:sz="18" w:space="0" w:color="auto"/>
              <w:right w:val="single" w:sz="4" w:space="0" w:color="auto"/>
            </w:tcBorders>
            <w:hideMark/>
          </w:tcPr>
          <w:p w14:paraId="5D2D24FE" w14:textId="77777777" w:rsidR="00A379A2" w:rsidRPr="00335530" w:rsidRDefault="00A379A2" w:rsidP="005A0967">
            <w:pPr>
              <w:rPr>
                <w:rFonts w:ascii="TradeGothic" w:hAnsi="TradeGothic"/>
                <w:sz w:val="18"/>
                <w:szCs w:val="18"/>
              </w:rPr>
            </w:pPr>
            <w:r w:rsidRPr="00335530">
              <w:rPr>
                <w:rFonts w:ascii="TradeGothic" w:hAnsi="TradeGothic"/>
                <w:sz w:val="18"/>
                <w:szCs w:val="18"/>
              </w:rPr>
              <w:t>Création d’une banque de ressources et d’outils pratiques accessible sur le site Internet du collège</w:t>
            </w:r>
          </w:p>
        </w:tc>
        <w:tc>
          <w:tcPr>
            <w:tcW w:w="540" w:type="pct"/>
            <w:tcBorders>
              <w:top w:val="single" w:sz="4" w:space="0" w:color="auto"/>
              <w:left w:val="single" w:sz="4" w:space="0" w:color="auto"/>
              <w:bottom w:val="single" w:sz="18" w:space="0" w:color="auto"/>
              <w:right w:val="single" w:sz="4" w:space="0" w:color="auto"/>
            </w:tcBorders>
            <w:hideMark/>
          </w:tcPr>
          <w:p w14:paraId="27F1109F" w14:textId="40F978CB" w:rsidR="00A379A2" w:rsidRPr="00335530" w:rsidRDefault="00A379A2" w:rsidP="005A0967">
            <w:pPr>
              <w:rPr>
                <w:rFonts w:ascii="TradeGothic" w:hAnsi="TradeGothic"/>
                <w:sz w:val="18"/>
                <w:szCs w:val="18"/>
              </w:rPr>
            </w:pPr>
            <w:r w:rsidRPr="00335530">
              <w:rPr>
                <w:rFonts w:ascii="TradeGothic" w:hAnsi="TradeGothic"/>
                <w:sz w:val="18"/>
                <w:szCs w:val="18"/>
              </w:rPr>
              <w:t>Identification des</w:t>
            </w:r>
            <w:r w:rsidR="00C552B4" w:rsidRPr="00335530">
              <w:rPr>
                <w:rFonts w:ascii="TradeGothic" w:hAnsi="TradeGothic"/>
                <w:sz w:val="18"/>
                <w:szCs w:val="18"/>
              </w:rPr>
              <w:t xml:space="preserve"> t</w:t>
            </w:r>
            <w:r w:rsidRPr="00335530">
              <w:rPr>
                <w:rFonts w:ascii="TradeGothic" w:hAnsi="TradeGothic"/>
                <w:sz w:val="18"/>
                <w:szCs w:val="18"/>
              </w:rPr>
              <w:t>hématiques et des ressources pertinentes d’ici l’hiver</w:t>
            </w:r>
          </w:p>
          <w:p w14:paraId="66177043" w14:textId="77777777" w:rsidR="00A379A2" w:rsidRPr="00335530" w:rsidRDefault="00A379A2" w:rsidP="005A0967">
            <w:pPr>
              <w:rPr>
                <w:rFonts w:ascii="TradeGothic" w:hAnsi="TradeGothic"/>
                <w:sz w:val="18"/>
                <w:szCs w:val="18"/>
              </w:rPr>
            </w:pPr>
            <w:r w:rsidRPr="00335530">
              <w:rPr>
                <w:rFonts w:ascii="TradeGothic" w:hAnsi="TradeGothic"/>
                <w:sz w:val="18"/>
                <w:szCs w:val="18"/>
              </w:rPr>
              <w:t>Mise à jour régulière du site</w:t>
            </w:r>
          </w:p>
        </w:tc>
        <w:tc>
          <w:tcPr>
            <w:tcW w:w="473" w:type="pct"/>
            <w:tcBorders>
              <w:top w:val="single" w:sz="4" w:space="0" w:color="auto"/>
              <w:left w:val="single" w:sz="4" w:space="0" w:color="auto"/>
              <w:bottom w:val="single" w:sz="18" w:space="0" w:color="auto"/>
              <w:right w:val="single" w:sz="4" w:space="0" w:color="auto"/>
            </w:tcBorders>
            <w:hideMark/>
          </w:tcPr>
          <w:p w14:paraId="2C3AA5A4" w14:textId="77777777" w:rsidR="00A379A2" w:rsidRPr="00335530" w:rsidRDefault="00A379A2" w:rsidP="005A0967">
            <w:pPr>
              <w:rPr>
                <w:rFonts w:ascii="TradeGothic" w:hAnsi="TradeGothic"/>
                <w:sz w:val="18"/>
                <w:szCs w:val="18"/>
              </w:rPr>
            </w:pPr>
            <w:r w:rsidRPr="00335530">
              <w:rPr>
                <w:rFonts w:ascii="TradeGothic" w:hAnsi="TradeGothic"/>
                <w:sz w:val="18"/>
                <w:szCs w:val="18"/>
              </w:rPr>
              <w:t>Personne-ressource responsable du BAR, en collaboration avec les services informatiques</w:t>
            </w:r>
          </w:p>
        </w:tc>
        <w:tc>
          <w:tcPr>
            <w:tcW w:w="525" w:type="pct"/>
            <w:tcBorders>
              <w:top w:val="single" w:sz="4" w:space="0" w:color="auto"/>
              <w:left w:val="single" w:sz="4" w:space="0" w:color="auto"/>
              <w:bottom w:val="single" w:sz="18" w:space="0" w:color="auto"/>
              <w:right w:val="single" w:sz="4" w:space="0" w:color="auto"/>
            </w:tcBorders>
            <w:hideMark/>
          </w:tcPr>
          <w:p w14:paraId="59CC0637" w14:textId="5338BBCE" w:rsidR="00AA20FF" w:rsidRPr="00335530" w:rsidRDefault="00AA20FF" w:rsidP="005A0967">
            <w:pPr>
              <w:rPr>
                <w:rFonts w:ascii="TradeGothic" w:hAnsi="TradeGothic" w:cstheme="majorHAnsi"/>
                <w:sz w:val="18"/>
                <w:szCs w:val="18"/>
              </w:rPr>
            </w:pPr>
            <w:r w:rsidRPr="00335530">
              <w:rPr>
                <w:rFonts w:ascii="TradeGothic" w:hAnsi="TradeGothic" w:cstheme="majorHAnsi"/>
                <w:sz w:val="18"/>
                <w:szCs w:val="18"/>
              </w:rPr>
              <w:t>Connaissance</w:t>
            </w:r>
            <w:r w:rsidR="00A77F74" w:rsidRPr="00335530">
              <w:rPr>
                <w:rFonts w:ascii="TradeGothic" w:hAnsi="TradeGothic" w:cstheme="majorHAnsi"/>
                <w:sz w:val="18"/>
                <w:szCs w:val="18"/>
              </w:rPr>
              <w:t xml:space="preserve"> de stratégies et </w:t>
            </w:r>
            <w:r w:rsidRPr="00335530">
              <w:rPr>
                <w:rFonts w:ascii="TradeGothic" w:hAnsi="TradeGothic" w:cstheme="majorHAnsi"/>
                <w:sz w:val="18"/>
                <w:szCs w:val="18"/>
              </w:rPr>
              <w:t>d’outils pratiques en matière d’organisation</w:t>
            </w:r>
          </w:p>
          <w:p w14:paraId="58CD0B01" w14:textId="77777777" w:rsidR="00AA20FF" w:rsidRPr="00335530" w:rsidRDefault="00AA20FF" w:rsidP="005A0967">
            <w:pPr>
              <w:rPr>
                <w:rFonts w:ascii="TradeGothic" w:hAnsi="TradeGothic" w:cstheme="majorHAnsi"/>
                <w:sz w:val="18"/>
                <w:szCs w:val="18"/>
              </w:rPr>
            </w:pPr>
          </w:p>
          <w:p w14:paraId="34B938B1" w14:textId="5F7D5C70" w:rsidR="00AA20FF" w:rsidRPr="00335530" w:rsidRDefault="00AA20FF" w:rsidP="005A0967">
            <w:pPr>
              <w:rPr>
                <w:rFonts w:ascii="TradeGothic" w:hAnsi="TradeGothic" w:cstheme="majorHAnsi"/>
                <w:sz w:val="18"/>
                <w:szCs w:val="18"/>
              </w:rPr>
            </w:pPr>
            <w:r w:rsidRPr="00335530">
              <w:rPr>
                <w:rFonts w:ascii="TradeGothic" w:hAnsi="TradeGothic" w:cstheme="majorHAnsi"/>
                <w:sz w:val="18"/>
                <w:szCs w:val="18"/>
              </w:rPr>
              <w:t xml:space="preserve">Utilisation </w:t>
            </w:r>
            <w:r w:rsidR="00A77F74" w:rsidRPr="00335530">
              <w:rPr>
                <w:rFonts w:ascii="TradeGothic" w:hAnsi="TradeGothic" w:cstheme="majorHAnsi"/>
                <w:sz w:val="18"/>
                <w:szCs w:val="18"/>
              </w:rPr>
              <w:t xml:space="preserve">de stratégies et </w:t>
            </w:r>
            <w:r w:rsidRPr="00335530">
              <w:rPr>
                <w:rFonts w:ascii="TradeGothic" w:hAnsi="TradeGothic" w:cstheme="majorHAnsi"/>
                <w:sz w:val="18"/>
                <w:szCs w:val="18"/>
              </w:rPr>
              <w:t>d’outils pratiques en matière d’organisation</w:t>
            </w:r>
          </w:p>
          <w:p w14:paraId="65E60640" w14:textId="77777777" w:rsidR="00AA20FF" w:rsidRPr="00335530" w:rsidRDefault="00AA20FF" w:rsidP="005A0967">
            <w:pPr>
              <w:rPr>
                <w:rFonts w:ascii="TradeGothic" w:hAnsi="TradeGothic"/>
                <w:sz w:val="18"/>
                <w:szCs w:val="18"/>
              </w:rPr>
            </w:pPr>
          </w:p>
          <w:p w14:paraId="60F13C40" w14:textId="3DBEF18E" w:rsidR="00A379A2" w:rsidRPr="00335530" w:rsidRDefault="00A379A2" w:rsidP="005A0967">
            <w:pPr>
              <w:rPr>
                <w:rFonts w:ascii="TradeGothic" w:hAnsi="TradeGothic"/>
                <w:sz w:val="18"/>
                <w:szCs w:val="18"/>
              </w:rPr>
            </w:pPr>
          </w:p>
        </w:tc>
        <w:tc>
          <w:tcPr>
            <w:tcW w:w="513" w:type="pct"/>
            <w:tcBorders>
              <w:top w:val="single" w:sz="4" w:space="0" w:color="auto"/>
              <w:left w:val="single" w:sz="4" w:space="0" w:color="auto"/>
              <w:bottom w:val="single" w:sz="18" w:space="0" w:color="auto"/>
              <w:right w:val="single" w:sz="4" w:space="0" w:color="auto"/>
            </w:tcBorders>
            <w:hideMark/>
          </w:tcPr>
          <w:p w14:paraId="7B9E3039" w14:textId="77777777" w:rsidR="00A379A2" w:rsidRPr="00335530" w:rsidRDefault="00A379A2" w:rsidP="005A0967">
            <w:pPr>
              <w:rPr>
                <w:rFonts w:ascii="TradeGothic" w:hAnsi="TradeGothic"/>
                <w:sz w:val="18"/>
                <w:szCs w:val="18"/>
              </w:rPr>
            </w:pPr>
            <w:r w:rsidRPr="00335530">
              <w:rPr>
                <w:rFonts w:ascii="TradeGothic" w:hAnsi="TradeGothic"/>
                <w:sz w:val="18"/>
                <w:szCs w:val="18"/>
              </w:rPr>
              <w:t>Nombre de consultations de la banque de ressources</w:t>
            </w:r>
          </w:p>
          <w:p w14:paraId="44BC6236" w14:textId="77777777" w:rsidR="007F7455" w:rsidRPr="00335530" w:rsidRDefault="007F7455" w:rsidP="005A0967">
            <w:pPr>
              <w:rPr>
                <w:rFonts w:ascii="TradeGothic" w:hAnsi="TradeGothic"/>
                <w:sz w:val="18"/>
                <w:szCs w:val="18"/>
              </w:rPr>
            </w:pPr>
          </w:p>
          <w:p w14:paraId="4B18353D" w14:textId="77777777" w:rsidR="007F7455" w:rsidRPr="00335530" w:rsidRDefault="007F7455" w:rsidP="005A0967">
            <w:pPr>
              <w:rPr>
                <w:rFonts w:ascii="TradeGothic" w:hAnsi="TradeGothic"/>
                <w:sz w:val="18"/>
                <w:szCs w:val="18"/>
              </w:rPr>
            </w:pPr>
            <w:r w:rsidRPr="00335530">
              <w:rPr>
                <w:rFonts w:ascii="TradeGothic" w:hAnsi="TradeGothic"/>
                <w:sz w:val="18"/>
                <w:szCs w:val="18"/>
              </w:rPr>
              <w:t>Sentiment d’efficacité personnelle</w:t>
            </w:r>
          </w:p>
          <w:p w14:paraId="13E9AB4F" w14:textId="77777777" w:rsidR="007F7455" w:rsidRPr="00335530" w:rsidRDefault="007F7455" w:rsidP="005A0967">
            <w:pPr>
              <w:rPr>
                <w:rFonts w:ascii="TradeGothic" w:hAnsi="TradeGothic"/>
                <w:sz w:val="18"/>
                <w:szCs w:val="18"/>
              </w:rPr>
            </w:pPr>
          </w:p>
          <w:p w14:paraId="065DA116" w14:textId="5B654106" w:rsidR="007F7455" w:rsidRPr="00335530" w:rsidRDefault="007F7455" w:rsidP="005A0967">
            <w:pPr>
              <w:rPr>
                <w:rFonts w:ascii="TradeGothic" w:hAnsi="TradeGothic"/>
                <w:sz w:val="18"/>
                <w:szCs w:val="18"/>
              </w:rPr>
            </w:pPr>
            <w:r w:rsidRPr="00335530">
              <w:rPr>
                <w:rFonts w:ascii="TradeGothic" w:hAnsi="TradeGothic"/>
                <w:sz w:val="18"/>
                <w:szCs w:val="18"/>
              </w:rPr>
              <w:t xml:space="preserve">Types de stratégies </w:t>
            </w:r>
            <w:r w:rsidR="00711484" w:rsidRPr="00335530">
              <w:rPr>
                <w:rFonts w:ascii="TradeGothic" w:hAnsi="TradeGothic"/>
                <w:sz w:val="18"/>
                <w:szCs w:val="18"/>
              </w:rPr>
              <w:t>et d’outils</w:t>
            </w:r>
            <w:r w:rsidR="008E4BCD" w:rsidRPr="00335530">
              <w:rPr>
                <w:rFonts w:ascii="TradeGothic" w:hAnsi="TradeGothic"/>
                <w:sz w:val="18"/>
                <w:szCs w:val="18"/>
              </w:rPr>
              <w:t xml:space="preserve"> pratiques</w:t>
            </w:r>
            <w:r w:rsidR="00F323F8" w:rsidRPr="00335530">
              <w:rPr>
                <w:rFonts w:ascii="TradeGothic" w:hAnsi="TradeGothic"/>
                <w:sz w:val="18"/>
                <w:szCs w:val="18"/>
              </w:rPr>
              <w:t xml:space="preserve"> en matière</w:t>
            </w:r>
            <w:r w:rsidR="00711484" w:rsidRPr="00335530">
              <w:rPr>
                <w:rFonts w:ascii="TradeGothic" w:hAnsi="TradeGothic"/>
                <w:sz w:val="18"/>
                <w:szCs w:val="18"/>
              </w:rPr>
              <w:t xml:space="preserve"> </w:t>
            </w:r>
            <w:r w:rsidRPr="00335530">
              <w:rPr>
                <w:rFonts w:ascii="TradeGothic" w:hAnsi="TradeGothic"/>
                <w:sz w:val="18"/>
                <w:szCs w:val="18"/>
              </w:rPr>
              <w:t>d’organisation</w:t>
            </w:r>
            <w:r w:rsidR="00711484" w:rsidRPr="00335530">
              <w:rPr>
                <w:rFonts w:ascii="TradeGothic" w:hAnsi="TradeGothic"/>
                <w:sz w:val="18"/>
                <w:szCs w:val="18"/>
              </w:rPr>
              <w:t xml:space="preserve"> </w:t>
            </w:r>
            <w:r w:rsidRPr="00335530">
              <w:rPr>
                <w:rFonts w:ascii="TradeGothic" w:hAnsi="TradeGothic"/>
                <w:sz w:val="18"/>
                <w:szCs w:val="18"/>
              </w:rPr>
              <w:t>utilisé</w:t>
            </w:r>
            <w:r w:rsidR="00EF02A0" w:rsidRPr="00335530">
              <w:rPr>
                <w:rFonts w:ascii="TradeGothic" w:hAnsi="TradeGothic"/>
                <w:sz w:val="18"/>
                <w:szCs w:val="18"/>
              </w:rPr>
              <w:t>s</w:t>
            </w:r>
            <w:r w:rsidRPr="00335530">
              <w:rPr>
                <w:rFonts w:ascii="TradeGothic" w:hAnsi="TradeGothic"/>
                <w:sz w:val="18"/>
                <w:szCs w:val="18"/>
              </w:rPr>
              <w:t xml:space="preserve"> par les personnes étudiantes</w:t>
            </w:r>
          </w:p>
          <w:p w14:paraId="50F982FC" w14:textId="77777777" w:rsidR="007F7455" w:rsidRPr="00335530" w:rsidRDefault="007F7455" w:rsidP="005A0967">
            <w:pPr>
              <w:rPr>
                <w:rFonts w:ascii="TradeGothic" w:hAnsi="TradeGothic"/>
                <w:sz w:val="18"/>
                <w:szCs w:val="18"/>
              </w:rPr>
            </w:pPr>
          </w:p>
          <w:p w14:paraId="0F22EE04" w14:textId="77777777" w:rsidR="007F7455" w:rsidRPr="00335530" w:rsidRDefault="007F7455" w:rsidP="005A0967">
            <w:pPr>
              <w:rPr>
                <w:rFonts w:ascii="TradeGothic" w:hAnsi="TradeGothic"/>
                <w:sz w:val="18"/>
                <w:szCs w:val="18"/>
              </w:rPr>
            </w:pPr>
            <w:r w:rsidRPr="00335530">
              <w:rPr>
                <w:rFonts w:ascii="TradeGothic" w:hAnsi="TradeGothic"/>
                <w:sz w:val="18"/>
                <w:szCs w:val="18"/>
              </w:rPr>
              <w:t>Résultats aux évaluations</w:t>
            </w:r>
          </w:p>
          <w:p w14:paraId="4A11DB94" w14:textId="77777777" w:rsidR="007F7455" w:rsidRPr="00335530" w:rsidRDefault="007F7455" w:rsidP="005A0967">
            <w:pPr>
              <w:rPr>
                <w:rFonts w:ascii="TradeGothic" w:hAnsi="TradeGothic"/>
                <w:sz w:val="18"/>
                <w:szCs w:val="18"/>
              </w:rPr>
            </w:pPr>
          </w:p>
          <w:p w14:paraId="21A13B85" w14:textId="2A21AB96" w:rsidR="007F7455" w:rsidRPr="00335530" w:rsidRDefault="007F7455" w:rsidP="005A0967">
            <w:pPr>
              <w:rPr>
                <w:rFonts w:ascii="TradeGothic" w:hAnsi="TradeGothic"/>
                <w:sz w:val="18"/>
                <w:szCs w:val="18"/>
              </w:rPr>
            </w:pPr>
            <w:r w:rsidRPr="00335530">
              <w:rPr>
                <w:rFonts w:ascii="TradeGothic" w:hAnsi="TradeGothic"/>
                <w:sz w:val="18"/>
                <w:szCs w:val="18"/>
              </w:rPr>
              <w:t>Taux de réussite</w:t>
            </w:r>
          </w:p>
        </w:tc>
        <w:tc>
          <w:tcPr>
            <w:tcW w:w="519" w:type="pct"/>
            <w:tcBorders>
              <w:top w:val="single" w:sz="4" w:space="0" w:color="auto"/>
              <w:left w:val="single" w:sz="4" w:space="0" w:color="auto"/>
              <w:bottom w:val="single" w:sz="18" w:space="0" w:color="auto"/>
              <w:right w:val="single" w:sz="4" w:space="0" w:color="auto"/>
            </w:tcBorders>
            <w:hideMark/>
          </w:tcPr>
          <w:p w14:paraId="4141C0AF" w14:textId="77777777" w:rsidR="00A379A2" w:rsidRPr="00335530" w:rsidRDefault="00A379A2" w:rsidP="005A0967">
            <w:pPr>
              <w:rPr>
                <w:rFonts w:ascii="TradeGothic" w:hAnsi="TradeGothic"/>
                <w:sz w:val="18"/>
                <w:szCs w:val="18"/>
              </w:rPr>
            </w:pPr>
            <w:r w:rsidRPr="00335530">
              <w:rPr>
                <w:rFonts w:ascii="TradeGothic" w:hAnsi="TradeGothic"/>
                <w:sz w:val="18"/>
                <w:szCs w:val="18"/>
              </w:rPr>
              <w:t>Données d’achalandage compilées par les services informatiques</w:t>
            </w:r>
          </w:p>
          <w:p w14:paraId="33230C42" w14:textId="77777777" w:rsidR="00156CAE" w:rsidRPr="00335530" w:rsidRDefault="00156CAE" w:rsidP="005A0967">
            <w:pPr>
              <w:rPr>
                <w:rFonts w:ascii="TradeGothic" w:hAnsi="TradeGothic"/>
                <w:sz w:val="18"/>
                <w:szCs w:val="18"/>
              </w:rPr>
            </w:pPr>
          </w:p>
          <w:p w14:paraId="6B6C767C" w14:textId="77777777" w:rsidR="00156CAE" w:rsidRPr="00335530" w:rsidRDefault="00156CAE" w:rsidP="005A0967">
            <w:pPr>
              <w:rPr>
                <w:rFonts w:ascii="TradeGothic" w:hAnsi="TradeGothic"/>
                <w:sz w:val="18"/>
                <w:szCs w:val="18"/>
              </w:rPr>
            </w:pPr>
            <w:r w:rsidRPr="00335530">
              <w:rPr>
                <w:rFonts w:ascii="TradeGothic" w:hAnsi="TradeGothic"/>
                <w:sz w:val="18"/>
                <w:szCs w:val="18"/>
              </w:rPr>
              <w:t>Questionnaire aux personnes étudiantes après leur participation à un atelier</w:t>
            </w:r>
          </w:p>
          <w:p w14:paraId="3B0A5B33" w14:textId="77777777" w:rsidR="00156CAE" w:rsidRPr="00335530" w:rsidRDefault="00156CAE" w:rsidP="005A0967">
            <w:pPr>
              <w:rPr>
                <w:rFonts w:ascii="TradeGothic" w:hAnsi="TradeGothic"/>
                <w:sz w:val="18"/>
                <w:szCs w:val="18"/>
              </w:rPr>
            </w:pPr>
          </w:p>
          <w:p w14:paraId="17597997" w14:textId="039A09E6" w:rsidR="00156CAE" w:rsidRPr="00335530" w:rsidRDefault="00156CAE" w:rsidP="005A0967">
            <w:pPr>
              <w:rPr>
                <w:rFonts w:ascii="TradeGothic" w:hAnsi="TradeGothic"/>
                <w:sz w:val="18"/>
                <w:szCs w:val="18"/>
              </w:rPr>
            </w:pPr>
            <w:r w:rsidRPr="00335530">
              <w:rPr>
                <w:rFonts w:ascii="TradeGothic" w:hAnsi="TradeGothic"/>
                <w:sz w:val="18"/>
                <w:szCs w:val="18"/>
              </w:rPr>
              <w:t>Questionnaire en 1</w:t>
            </w:r>
            <w:r w:rsidRPr="00335530">
              <w:rPr>
                <w:rFonts w:ascii="TradeGothic" w:hAnsi="TradeGothic"/>
                <w:sz w:val="18"/>
                <w:szCs w:val="18"/>
                <w:vertAlign w:val="superscript"/>
              </w:rPr>
              <w:t>re</w:t>
            </w:r>
            <w:r w:rsidR="00285894" w:rsidRPr="00335530">
              <w:rPr>
                <w:rFonts w:ascii="TradeGothic" w:hAnsi="TradeGothic"/>
                <w:sz w:val="18"/>
                <w:szCs w:val="18"/>
              </w:rPr>
              <w:t> </w:t>
            </w:r>
            <w:r w:rsidRPr="00335530">
              <w:rPr>
                <w:rFonts w:ascii="TradeGothic" w:hAnsi="TradeGothic"/>
                <w:sz w:val="18"/>
                <w:szCs w:val="18"/>
              </w:rPr>
              <w:t>session à toutes les personnes étudiantes</w:t>
            </w:r>
          </w:p>
          <w:p w14:paraId="41750FBE" w14:textId="217C284E" w:rsidR="00156CAE" w:rsidRPr="00335530" w:rsidRDefault="00156CAE" w:rsidP="005A0967">
            <w:pPr>
              <w:rPr>
                <w:rFonts w:ascii="TradeGothic" w:hAnsi="TradeGothic"/>
                <w:sz w:val="18"/>
                <w:szCs w:val="18"/>
              </w:rPr>
            </w:pPr>
          </w:p>
        </w:tc>
        <w:tc>
          <w:tcPr>
            <w:tcW w:w="413" w:type="pct"/>
            <w:tcBorders>
              <w:top w:val="dashed" w:sz="4" w:space="0" w:color="808080" w:themeColor="background1" w:themeShade="80"/>
              <w:left w:val="single" w:sz="4" w:space="0" w:color="auto"/>
              <w:bottom w:val="single" w:sz="18" w:space="0" w:color="auto"/>
              <w:right w:val="single" w:sz="18" w:space="0" w:color="auto"/>
            </w:tcBorders>
          </w:tcPr>
          <w:p w14:paraId="42E9CF3B" w14:textId="77777777" w:rsidR="00A379A2" w:rsidRPr="00335530" w:rsidRDefault="00A379A2" w:rsidP="005A0967">
            <w:pPr>
              <w:rPr>
                <w:rFonts w:ascii="TradeGothic" w:hAnsi="TradeGothic"/>
                <w:color w:val="808080" w:themeColor="background1" w:themeShade="80"/>
                <w:sz w:val="18"/>
                <w:szCs w:val="18"/>
              </w:rPr>
            </w:pPr>
          </w:p>
        </w:tc>
        <w:tc>
          <w:tcPr>
            <w:tcW w:w="78" w:type="pct"/>
            <w:vMerge/>
            <w:tcBorders>
              <w:top w:val="single" w:sz="18" w:space="0" w:color="auto"/>
              <w:left w:val="single" w:sz="18" w:space="0" w:color="auto"/>
              <w:bottom w:val="single" w:sz="18" w:space="0" w:color="auto"/>
              <w:right w:val="single" w:sz="18" w:space="0" w:color="auto"/>
            </w:tcBorders>
            <w:vAlign w:val="center"/>
            <w:hideMark/>
          </w:tcPr>
          <w:p w14:paraId="1EBFD0CB" w14:textId="77777777" w:rsidR="00A379A2" w:rsidRPr="00335530" w:rsidRDefault="00A379A2" w:rsidP="005A0967">
            <w:pPr>
              <w:rPr>
                <w:rFonts w:ascii="TradeGothic" w:hAnsi="TradeGothic"/>
                <w:b/>
                <w:color w:val="FFFFFF" w:themeColor="background1"/>
                <w:sz w:val="18"/>
                <w:szCs w:val="18"/>
              </w:rPr>
            </w:pPr>
          </w:p>
        </w:tc>
        <w:tc>
          <w:tcPr>
            <w:tcW w:w="392" w:type="pct"/>
            <w:tcBorders>
              <w:top w:val="single" w:sz="4" w:space="0" w:color="auto"/>
              <w:left w:val="single" w:sz="18" w:space="0" w:color="auto"/>
              <w:bottom w:val="single" w:sz="18" w:space="0" w:color="auto"/>
              <w:right w:val="dashed" w:sz="4" w:space="0" w:color="808080" w:themeColor="background1" w:themeShade="80"/>
            </w:tcBorders>
          </w:tcPr>
          <w:p w14:paraId="3FB9C4BA" w14:textId="77777777" w:rsidR="00A379A2" w:rsidRPr="00335530" w:rsidRDefault="00A379A2" w:rsidP="005A0967">
            <w:pPr>
              <w:rPr>
                <w:rFonts w:ascii="TradeGothic" w:hAnsi="TradeGothic"/>
                <w:color w:val="808080" w:themeColor="background1" w:themeShade="80"/>
                <w:sz w:val="18"/>
                <w:szCs w:val="18"/>
              </w:rPr>
            </w:pPr>
          </w:p>
        </w:tc>
        <w:tc>
          <w:tcPr>
            <w:tcW w:w="463" w:type="pct"/>
            <w:tcBorders>
              <w:top w:val="single" w:sz="4" w:space="0" w:color="auto"/>
              <w:left w:val="single" w:sz="4" w:space="0" w:color="auto"/>
              <w:bottom w:val="single" w:sz="18" w:space="0" w:color="auto"/>
              <w:right w:val="single" w:sz="18" w:space="0" w:color="auto"/>
            </w:tcBorders>
          </w:tcPr>
          <w:p w14:paraId="54BCEA43" w14:textId="77777777" w:rsidR="00A379A2" w:rsidRPr="00335530" w:rsidRDefault="00A379A2" w:rsidP="005A0967">
            <w:pPr>
              <w:rPr>
                <w:rFonts w:ascii="TradeGothic" w:hAnsi="TradeGothic"/>
                <w:color w:val="808080" w:themeColor="background1" w:themeShade="80"/>
                <w:sz w:val="18"/>
                <w:szCs w:val="18"/>
              </w:rPr>
            </w:pPr>
          </w:p>
        </w:tc>
      </w:tr>
    </w:tbl>
    <w:p w14:paraId="703B19E8" w14:textId="77777777" w:rsidR="00A379A2" w:rsidRPr="00D0216B" w:rsidRDefault="00A379A2" w:rsidP="00A379A2">
      <w:pPr>
        <w:rPr>
          <w:rFonts w:ascii="TradeGothic" w:hAnsi="TradeGothic"/>
          <w:highlight w:val="yellow"/>
        </w:rPr>
      </w:pPr>
    </w:p>
    <w:p w14:paraId="0D7CD870" w14:textId="395CF5EB" w:rsidR="001F79C3" w:rsidRPr="00D0216B" w:rsidRDefault="001F79C3">
      <w:pPr>
        <w:rPr>
          <w:rFonts w:ascii="TradeGothic" w:hAnsi="TradeGothic"/>
        </w:rPr>
      </w:pPr>
      <w:r w:rsidRPr="00D0216B">
        <w:rPr>
          <w:rFonts w:ascii="TradeGothic" w:hAnsi="TradeGothic"/>
        </w:rPr>
        <w:br w:type="page"/>
      </w:r>
    </w:p>
    <w:p w14:paraId="1436500F" w14:textId="194D61BE" w:rsidR="001F79C3" w:rsidRPr="00D0216B" w:rsidRDefault="001F79C3" w:rsidP="001F79C3">
      <w:pPr>
        <w:pStyle w:val="Heading2"/>
        <w:rPr>
          <w:rFonts w:ascii="TradeGothic" w:hAnsi="TradeGothic"/>
        </w:rPr>
      </w:pPr>
      <w:bookmarkStart w:id="47" w:name="_Toc132969006"/>
      <w:bookmarkStart w:id="48" w:name="_Toc133482891"/>
      <w:r w:rsidRPr="00D0216B">
        <w:rPr>
          <w:rFonts w:ascii="TradeGothic" w:hAnsi="TradeGothic"/>
          <w:lang w:val="fr-CA"/>
        </w:rPr>
        <w:t>Exemple</w:t>
      </w:r>
      <w:r w:rsidR="00E00C16">
        <w:rPr>
          <w:rFonts w:ascii="TradeGothic" w:hAnsi="TradeGothic"/>
          <w:lang w:val="fr-CA"/>
        </w:rPr>
        <w:t> </w:t>
      </w:r>
      <w:r w:rsidRPr="00D0216B">
        <w:rPr>
          <w:rFonts w:ascii="TradeGothic" w:hAnsi="TradeGothic"/>
          <w:lang w:val="fr-CA"/>
        </w:rPr>
        <w:t xml:space="preserve">3 : </w:t>
      </w:r>
      <w:r w:rsidRPr="00D0216B">
        <w:rPr>
          <w:rFonts w:ascii="TradeGothic" w:hAnsi="TradeGothic"/>
        </w:rPr>
        <w:t>Centre d’aide en français</w:t>
      </w:r>
      <w:bookmarkEnd w:id="47"/>
      <w:bookmarkEnd w:id="48"/>
    </w:p>
    <w:p w14:paraId="61F00FB6" w14:textId="55FE41E1" w:rsidR="001F79C3" w:rsidRPr="00D0216B" w:rsidRDefault="001F79C3" w:rsidP="00E42B58">
      <w:pPr>
        <w:pStyle w:val="Heading3"/>
        <w:rPr>
          <w:rFonts w:ascii="TradeGothic" w:hAnsi="TradeGothic"/>
          <w:lang w:val="fr-CA"/>
        </w:rPr>
      </w:pPr>
      <w:bookmarkStart w:id="49" w:name="_Toc132969007"/>
      <w:bookmarkStart w:id="50" w:name="_Toc133482892"/>
      <w:r w:rsidRPr="00D0216B">
        <w:rPr>
          <w:rStyle w:val="normaltextrun"/>
          <w:rFonts w:ascii="TradeGothic" w:hAnsi="TradeGothic"/>
          <w:lang w:val="fr-CA"/>
        </w:rPr>
        <w:t>Modèle logique</w:t>
      </w:r>
      <w:bookmarkEnd w:id="49"/>
      <w:bookmarkEnd w:id="50"/>
      <w:r w:rsidRPr="00D0216B">
        <w:rPr>
          <w:rStyle w:val="normaltextrun"/>
          <w:rFonts w:ascii="TradeGothic" w:hAnsi="TradeGothic"/>
          <w:lang w:val="fr-CA"/>
        </w:rPr>
        <w:t xml:space="preserve"> </w:t>
      </w:r>
    </w:p>
    <w:p w14:paraId="5197A1CB" w14:textId="59F5590C" w:rsidR="001F79C3" w:rsidRPr="00D0216B" w:rsidRDefault="001F79C3" w:rsidP="001F79C3">
      <w:pPr>
        <w:spacing w:after="0" w:line="240" w:lineRule="auto"/>
        <w:rPr>
          <w:rFonts w:ascii="TradeGothic" w:hAnsi="TradeGothic" w:cstheme="majorHAnsi"/>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16B">
        <w:rPr>
          <w:rFonts w:ascii="TradeGothic" w:hAnsi="TradeGothic"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 de la mesure : </w:t>
      </w:r>
      <w:r w:rsidR="008316E7" w:rsidRPr="00D0216B">
        <w:rPr>
          <w:rFonts w:ascii="TradeGothic" w:hAnsi="TradeGothic" w:cstheme="majorHAnsi"/>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Centre d’aide en français</w:t>
      </w:r>
    </w:p>
    <w:tbl>
      <w:tblPr>
        <w:tblStyle w:val="TableGrid"/>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498"/>
        <w:gridCol w:w="11718"/>
      </w:tblGrid>
      <w:tr w:rsidR="001F79C3" w:rsidRPr="00D0216B" w14:paraId="4D38AD4C" w14:textId="77777777" w:rsidTr="00B73F21">
        <w:tc>
          <w:tcPr>
            <w:tcW w:w="411" w:type="dxa"/>
            <w:vMerge w:val="restart"/>
            <w:shd w:val="clear" w:color="auto" w:fill="5B9BD5" w:themeFill="accent5"/>
            <w:textDirection w:val="btLr"/>
          </w:tcPr>
          <w:p w14:paraId="4126B912" w14:textId="77777777" w:rsidR="001F79C3" w:rsidRPr="00D0216B" w:rsidRDefault="001F79C3" w:rsidP="00B73F21">
            <w:pPr>
              <w:ind w:left="113" w:right="113"/>
              <w:jc w:val="center"/>
              <w:rPr>
                <w:rFonts w:ascii="TradeGothic" w:hAnsi="TradeGothic" w:cstheme="majorHAnsi"/>
                <w:b/>
              </w:rPr>
            </w:pPr>
            <w:r w:rsidRPr="00D0216B">
              <w:rPr>
                <w:rFonts w:ascii="TradeGothic" w:hAnsi="TradeGothic" w:cstheme="majorHAnsi"/>
                <w:b/>
                <w:bCs/>
              </w:rPr>
              <w:t>Situation de départ et hypothèses</w:t>
            </w:r>
          </w:p>
        </w:tc>
        <w:tc>
          <w:tcPr>
            <w:tcW w:w="20439" w:type="dxa"/>
            <w:shd w:val="clear" w:color="auto" w:fill="auto"/>
          </w:tcPr>
          <w:p w14:paraId="0596B698" w14:textId="77777777" w:rsidR="001F79C3" w:rsidRPr="00D0216B" w:rsidRDefault="001F79C3" w:rsidP="00B73F21">
            <w:pPr>
              <w:rPr>
                <w:rFonts w:ascii="TradeGothic" w:hAnsi="TradeGothic" w:cstheme="majorHAnsi"/>
                <w:b/>
              </w:rPr>
            </w:pPr>
            <w:r w:rsidRPr="00D0216B">
              <w:rPr>
                <w:rFonts w:ascii="TradeGothic" w:hAnsi="TradeGothic" w:cstheme="majorHAnsi"/>
                <w:b/>
              </w:rPr>
              <w:t>Personnes visées par la mesure</w:t>
            </w:r>
          </w:p>
          <w:p w14:paraId="2ABA6EC8" w14:textId="38AE8193" w:rsidR="001F79C3" w:rsidRPr="00D0216B" w:rsidRDefault="00CC1E1E" w:rsidP="00B73F21">
            <w:pPr>
              <w:rPr>
                <w:rFonts w:ascii="TradeGothic" w:hAnsi="TradeGothic" w:cstheme="majorHAnsi"/>
              </w:rPr>
            </w:pPr>
            <w:r w:rsidRPr="00D0216B">
              <w:rPr>
                <w:rFonts w:ascii="TradeGothic" w:hAnsi="TradeGothic" w:cstheme="majorHAnsi"/>
              </w:rPr>
              <w:t>Toute la population étudiante du cégep</w:t>
            </w:r>
            <w:r w:rsidR="00A5369B" w:rsidRPr="00D0216B">
              <w:rPr>
                <w:rFonts w:ascii="TradeGothic" w:hAnsi="TradeGothic" w:cstheme="majorHAnsi"/>
              </w:rPr>
              <w:t xml:space="preserve"> (mesure universelle)</w:t>
            </w:r>
            <w:r w:rsidR="00D25D3F" w:rsidRPr="00D0216B">
              <w:rPr>
                <w:rFonts w:ascii="TradeGothic" w:hAnsi="TradeGothic" w:cstheme="majorHAnsi"/>
              </w:rPr>
              <w:t xml:space="preserve"> </w:t>
            </w:r>
          </w:p>
        </w:tc>
      </w:tr>
      <w:tr w:rsidR="001F79C3" w:rsidRPr="00D0216B" w14:paraId="5D5E3DE5" w14:textId="77777777" w:rsidTr="06311471">
        <w:tc>
          <w:tcPr>
            <w:tcW w:w="411" w:type="dxa"/>
            <w:vMerge/>
          </w:tcPr>
          <w:p w14:paraId="125D27C3" w14:textId="77777777" w:rsidR="001F79C3" w:rsidRPr="00D0216B" w:rsidRDefault="001F79C3" w:rsidP="00B73F21">
            <w:pPr>
              <w:rPr>
                <w:rFonts w:ascii="TradeGothic" w:hAnsi="TradeGothic" w:cstheme="majorHAnsi"/>
              </w:rPr>
            </w:pPr>
          </w:p>
        </w:tc>
        <w:tc>
          <w:tcPr>
            <w:tcW w:w="20439" w:type="dxa"/>
            <w:shd w:val="clear" w:color="auto" w:fill="auto"/>
          </w:tcPr>
          <w:p w14:paraId="1ACB0D94" w14:textId="42C17D26" w:rsidR="001F79C3" w:rsidRPr="00D0216B" w:rsidRDefault="00677DEE" w:rsidP="00B73F21">
            <w:pPr>
              <w:rPr>
                <w:rFonts w:ascii="TradeGothic" w:hAnsi="TradeGothic" w:cstheme="majorHAnsi"/>
                <w:b/>
                <w:bCs/>
              </w:rPr>
            </w:pPr>
            <w:r w:rsidRPr="00D0216B">
              <w:rPr>
                <w:rFonts w:ascii="TradeGothic" w:hAnsi="TradeGothic" w:cstheme="majorHAnsi"/>
                <w:b/>
              </w:rPr>
              <w:t>N</w:t>
            </w:r>
            <w:r w:rsidR="001F79C3" w:rsidRPr="00D0216B">
              <w:rPr>
                <w:rFonts w:ascii="TradeGothic" w:hAnsi="TradeGothic" w:cstheme="majorHAnsi"/>
                <w:b/>
              </w:rPr>
              <w:t xml:space="preserve">ature du problème </w:t>
            </w:r>
          </w:p>
          <w:p w14:paraId="1EC7FE81" w14:textId="363DDE60" w:rsidR="001F79C3" w:rsidRPr="00D0216B" w:rsidRDefault="00E31E4A" w:rsidP="00B73F21">
            <w:pPr>
              <w:rPr>
                <w:rFonts w:ascii="TradeGothic" w:hAnsi="TradeGothic" w:cstheme="majorBidi"/>
              </w:rPr>
            </w:pPr>
            <w:r w:rsidRPr="00D0216B">
              <w:rPr>
                <w:rFonts w:ascii="TradeGothic" w:hAnsi="TradeGothic" w:cstheme="majorBidi"/>
              </w:rPr>
              <w:t>Les taux de réussite aux cours de français sont plus faibles que dans le réseau</w:t>
            </w:r>
            <w:r w:rsidR="00DF1A00" w:rsidRPr="00D0216B">
              <w:rPr>
                <w:rFonts w:ascii="TradeGothic" w:hAnsi="TradeGothic" w:cstheme="majorBidi"/>
              </w:rPr>
              <w:t xml:space="preserve"> et qu’avant</w:t>
            </w:r>
            <w:r w:rsidR="00F570CD" w:rsidRPr="00D0216B">
              <w:rPr>
                <w:rFonts w:ascii="TradeGothic" w:hAnsi="TradeGothic" w:cstheme="majorBidi"/>
              </w:rPr>
              <w:t xml:space="preserve"> (ajouter des données</w:t>
            </w:r>
            <w:r w:rsidR="00B50228" w:rsidRPr="00D0216B">
              <w:rPr>
                <w:rFonts w:ascii="TradeGothic" w:hAnsi="TradeGothic" w:cstheme="majorBidi"/>
              </w:rPr>
              <w:t xml:space="preserve"> PSEP</w:t>
            </w:r>
            <w:r w:rsidR="18783032" w:rsidRPr="00DF334C">
              <w:rPr>
                <w:rFonts w:ascii="TradeGothic" w:hAnsi="TradeGothic" w:cstheme="majorBidi"/>
              </w:rPr>
              <w:t>)</w:t>
            </w:r>
            <w:r w:rsidR="3445C7B0" w:rsidRPr="00DF334C">
              <w:rPr>
                <w:rFonts w:ascii="TradeGothic" w:hAnsi="TradeGothic" w:cstheme="majorBidi"/>
              </w:rPr>
              <w:t>.</w:t>
            </w:r>
          </w:p>
          <w:p w14:paraId="3750158B" w14:textId="3E44E71F" w:rsidR="00F353E4" w:rsidRPr="00D0216B" w:rsidRDefault="00AF2847" w:rsidP="00B73F21">
            <w:pPr>
              <w:rPr>
                <w:rFonts w:ascii="TradeGothic" w:hAnsi="TradeGothic" w:cstheme="majorBidi"/>
              </w:rPr>
            </w:pPr>
            <w:r w:rsidRPr="00D0216B">
              <w:rPr>
                <w:rFonts w:ascii="TradeGothic" w:hAnsi="TradeGothic" w:cstheme="majorBidi"/>
              </w:rPr>
              <w:t xml:space="preserve">Les </w:t>
            </w:r>
            <w:r w:rsidR="35CA876E" w:rsidRPr="00DF334C">
              <w:rPr>
                <w:rFonts w:ascii="TradeGothic" w:hAnsi="TradeGothic" w:cstheme="majorBidi"/>
              </w:rPr>
              <w:t>enseignant</w:t>
            </w:r>
            <w:r w:rsidR="3DC2203E" w:rsidRPr="00DF334C">
              <w:rPr>
                <w:rFonts w:ascii="TradeGothic" w:hAnsi="TradeGothic" w:cstheme="majorBidi"/>
              </w:rPr>
              <w:t>s</w:t>
            </w:r>
            <w:r w:rsidR="001975EA" w:rsidRPr="00D0216B">
              <w:rPr>
                <w:rFonts w:ascii="TradeGothic" w:hAnsi="TradeGothic" w:cstheme="majorBidi"/>
              </w:rPr>
              <w:t xml:space="preserve"> et les </w:t>
            </w:r>
            <w:r w:rsidR="3371C78F" w:rsidRPr="00DF334C">
              <w:rPr>
                <w:rFonts w:ascii="TradeGothic" w:hAnsi="TradeGothic" w:cstheme="majorBidi"/>
              </w:rPr>
              <w:t>enseignante</w:t>
            </w:r>
            <w:r w:rsidR="3DC2203E" w:rsidRPr="00DF334C">
              <w:rPr>
                <w:rFonts w:ascii="TradeGothic" w:hAnsi="TradeGothic" w:cstheme="majorBidi"/>
              </w:rPr>
              <w:t>s</w:t>
            </w:r>
            <w:r w:rsidR="001975EA" w:rsidRPr="00D0216B">
              <w:rPr>
                <w:rFonts w:ascii="TradeGothic" w:hAnsi="TradeGothic" w:cstheme="majorBidi"/>
              </w:rPr>
              <w:t xml:space="preserve"> de formation </w:t>
            </w:r>
            <w:r w:rsidR="3DC2203E" w:rsidRPr="00DF334C">
              <w:rPr>
                <w:rFonts w:ascii="TradeGothic" w:hAnsi="TradeGothic" w:cstheme="majorBidi"/>
              </w:rPr>
              <w:t>spécifique</w:t>
            </w:r>
            <w:r w:rsidR="001975EA" w:rsidRPr="00D0216B">
              <w:rPr>
                <w:rFonts w:ascii="TradeGothic" w:hAnsi="TradeGothic" w:cstheme="majorBidi"/>
              </w:rPr>
              <w:t xml:space="preserve"> observent des enjeux de langue qui ont une incidence sur la compréhension et la communication</w:t>
            </w:r>
            <w:r w:rsidR="00804C73" w:rsidRPr="00D0216B">
              <w:rPr>
                <w:rFonts w:ascii="TradeGothic" w:hAnsi="TradeGothic" w:cstheme="majorBidi"/>
              </w:rPr>
              <w:t xml:space="preserve"> particulièrement à l’écrit</w:t>
            </w:r>
            <w:r w:rsidR="27911E8B" w:rsidRPr="00DF334C">
              <w:rPr>
                <w:rFonts w:ascii="TradeGothic" w:hAnsi="TradeGothic" w:cstheme="majorBidi"/>
              </w:rPr>
              <w:t>.</w:t>
            </w:r>
          </w:p>
          <w:p w14:paraId="2C950794" w14:textId="33D033E9" w:rsidR="0094264C" w:rsidRPr="00D0216B" w:rsidRDefault="00DE25DD" w:rsidP="00B73F21">
            <w:pPr>
              <w:rPr>
                <w:rFonts w:ascii="TradeGothic" w:hAnsi="TradeGothic" w:cstheme="majorBidi"/>
              </w:rPr>
            </w:pPr>
            <w:r w:rsidRPr="00D0216B">
              <w:rPr>
                <w:rFonts w:ascii="TradeGothic" w:hAnsi="TradeGothic" w:cstheme="majorBidi"/>
              </w:rPr>
              <w:t>L’amélioration de la langue fait partie des pistes d’action de la stratégie réseau en réussite</w:t>
            </w:r>
            <w:r w:rsidR="00E22F9E" w:rsidRPr="00D0216B">
              <w:rPr>
                <w:rFonts w:ascii="TradeGothic" w:hAnsi="TradeGothic" w:cstheme="majorBidi"/>
              </w:rPr>
              <w:t xml:space="preserve"> ainsi que du plan </w:t>
            </w:r>
            <w:r w:rsidR="006C105C" w:rsidRPr="00D0216B">
              <w:rPr>
                <w:rFonts w:ascii="TradeGothic" w:hAnsi="TradeGothic" w:cstheme="majorBidi"/>
              </w:rPr>
              <w:t xml:space="preserve">de réussite </w:t>
            </w:r>
            <w:r w:rsidR="00243E1B" w:rsidRPr="00D0216B">
              <w:rPr>
                <w:rFonts w:ascii="TradeGothic" w:hAnsi="TradeGothic" w:cstheme="majorBidi"/>
              </w:rPr>
              <w:t>du collège</w:t>
            </w:r>
            <w:r w:rsidR="01D0E97D" w:rsidRPr="00DF334C">
              <w:rPr>
                <w:rFonts w:ascii="TradeGothic" w:hAnsi="TradeGothic" w:cstheme="majorBidi"/>
              </w:rPr>
              <w:t>.</w:t>
            </w:r>
          </w:p>
          <w:p w14:paraId="4A2DE2AF" w14:textId="4254ADEF" w:rsidR="00B50228" w:rsidRPr="00DF334C" w:rsidRDefault="00B50228" w:rsidP="00B73F21">
            <w:pPr>
              <w:rPr>
                <w:rFonts w:ascii="TradeGothic" w:hAnsi="TradeGothic" w:cstheme="majorBidi"/>
              </w:rPr>
            </w:pPr>
            <w:r w:rsidRPr="00DF334C">
              <w:rPr>
                <w:rFonts w:ascii="TradeGothic" w:hAnsi="TradeGothic" w:cstheme="majorBidi"/>
              </w:rPr>
              <w:t>La population étudiante elle-même reconnaît ses enjeux de langue (ajouter les données SPEC</w:t>
            </w:r>
            <w:r w:rsidR="42ED3873" w:rsidRPr="00DF334C">
              <w:rPr>
                <w:rFonts w:ascii="TradeGothic" w:hAnsi="TradeGothic" w:cstheme="majorBidi"/>
              </w:rPr>
              <w:t>)</w:t>
            </w:r>
            <w:r w:rsidR="1C68810C" w:rsidRPr="00DF334C">
              <w:rPr>
                <w:rFonts w:ascii="TradeGothic" w:hAnsi="TradeGothic" w:cstheme="majorBidi"/>
              </w:rPr>
              <w:t>.</w:t>
            </w:r>
          </w:p>
        </w:tc>
      </w:tr>
      <w:tr w:rsidR="001F79C3" w:rsidRPr="00D0216B" w14:paraId="42F61D6B" w14:textId="77777777" w:rsidTr="06311471">
        <w:tc>
          <w:tcPr>
            <w:tcW w:w="411" w:type="dxa"/>
            <w:vMerge/>
          </w:tcPr>
          <w:p w14:paraId="037970BB" w14:textId="77777777" w:rsidR="001F79C3" w:rsidRPr="00D0216B" w:rsidRDefault="001F79C3" w:rsidP="00B73F21">
            <w:pPr>
              <w:rPr>
                <w:rFonts w:ascii="TradeGothic" w:hAnsi="TradeGothic" w:cstheme="majorHAnsi"/>
              </w:rPr>
            </w:pPr>
          </w:p>
        </w:tc>
        <w:tc>
          <w:tcPr>
            <w:tcW w:w="20439" w:type="dxa"/>
            <w:shd w:val="clear" w:color="auto" w:fill="auto"/>
          </w:tcPr>
          <w:p w14:paraId="7871DB47" w14:textId="638325F6" w:rsidR="001F79C3" w:rsidRPr="00D0216B" w:rsidRDefault="00677DEE" w:rsidP="00677DEE">
            <w:pPr>
              <w:rPr>
                <w:rFonts w:ascii="TradeGothic" w:hAnsi="TradeGothic" w:cstheme="majorHAnsi"/>
                <w:lang w:val="fr-FR"/>
              </w:rPr>
            </w:pPr>
            <w:r w:rsidRPr="00D0216B">
              <w:rPr>
                <w:rFonts w:ascii="TradeGothic" w:hAnsi="TradeGothic" w:cstheme="majorHAnsi"/>
                <w:b/>
              </w:rPr>
              <w:t>B</w:t>
            </w:r>
            <w:r w:rsidR="001F79C3" w:rsidRPr="00D0216B">
              <w:rPr>
                <w:rFonts w:ascii="TradeGothic" w:hAnsi="TradeGothic" w:cstheme="majorHAnsi"/>
                <w:b/>
              </w:rPr>
              <w:t xml:space="preserve">esoins des personnes participantes </w:t>
            </w:r>
            <w:r w:rsidR="00D45072" w:rsidRPr="00D0216B">
              <w:rPr>
                <w:rFonts w:ascii="TradeGothic" w:hAnsi="TradeGothic" w:cstheme="majorHAnsi"/>
                <w:lang w:val="fr-FR"/>
              </w:rPr>
              <w:t>Renforcer leurs compétences</w:t>
            </w:r>
            <w:r w:rsidR="003C0703" w:rsidRPr="00D0216B">
              <w:rPr>
                <w:rFonts w:ascii="TradeGothic" w:hAnsi="TradeGothic" w:cstheme="majorHAnsi"/>
                <w:lang w:val="fr-FR"/>
              </w:rPr>
              <w:t xml:space="preserve"> langagières en français</w:t>
            </w:r>
          </w:p>
        </w:tc>
      </w:tr>
      <w:tr w:rsidR="001F79C3" w:rsidRPr="00D0216B" w14:paraId="0130D52E" w14:textId="77777777" w:rsidTr="06311471">
        <w:tc>
          <w:tcPr>
            <w:tcW w:w="411" w:type="dxa"/>
            <w:vMerge/>
          </w:tcPr>
          <w:p w14:paraId="76D357A0" w14:textId="77777777" w:rsidR="001F79C3" w:rsidRPr="00D0216B" w:rsidRDefault="001F79C3" w:rsidP="00B73F21">
            <w:pPr>
              <w:rPr>
                <w:rFonts w:ascii="TradeGothic" w:hAnsi="TradeGothic" w:cstheme="majorHAnsi"/>
              </w:rPr>
            </w:pPr>
          </w:p>
        </w:tc>
        <w:tc>
          <w:tcPr>
            <w:tcW w:w="20439" w:type="dxa"/>
            <w:shd w:val="clear" w:color="auto" w:fill="auto"/>
          </w:tcPr>
          <w:p w14:paraId="316CA23A" w14:textId="601F2B18" w:rsidR="001F79C3" w:rsidRPr="00D0216B" w:rsidRDefault="00677DEE" w:rsidP="00B73F21">
            <w:pPr>
              <w:rPr>
                <w:rFonts w:ascii="TradeGothic" w:hAnsi="TradeGothic" w:cstheme="majorHAnsi"/>
              </w:rPr>
            </w:pPr>
            <w:r w:rsidRPr="00DF334C">
              <w:rPr>
                <w:rFonts w:ascii="TradeGothic" w:hAnsi="TradeGothic" w:cstheme="majorHAnsi"/>
                <w:b/>
              </w:rPr>
              <w:t>O</w:t>
            </w:r>
            <w:r w:rsidR="001F79C3" w:rsidRPr="00DF334C">
              <w:rPr>
                <w:rFonts w:ascii="TradeGothic" w:hAnsi="TradeGothic" w:cstheme="majorHAnsi"/>
                <w:b/>
              </w:rPr>
              <w:t xml:space="preserve">bjectif général </w:t>
            </w:r>
          </w:p>
          <w:p w14:paraId="2F984F8E" w14:textId="1F1A4ED8" w:rsidR="001F79C3" w:rsidRPr="00D0216B" w:rsidRDefault="00F60D7E" w:rsidP="00B73F21">
            <w:pPr>
              <w:rPr>
                <w:rFonts w:ascii="TradeGothic" w:hAnsi="TradeGothic" w:cstheme="majorHAnsi"/>
              </w:rPr>
            </w:pPr>
            <w:r w:rsidRPr="00D0216B">
              <w:rPr>
                <w:rFonts w:ascii="TradeGothic" w:hAnsi="TradeGothic" w:cstheme="majorHAnsi"/>
              </w:rPr>
              <w:t xml:space="preserve">Soutenir la réussite </w:t>
            </w:r>
            <w:r w:rsidR="00673AA5" w:rsidRPr="00D0216B">
              <w:rPr>
                <w:rFonts w:ascii="TradeGothic" w:hAnsi="TradeGothic" w:cstheme="majorHAnsi"/>
              </w:rPr>
              <w:t>éducative</w:t>
            </w:r>
            <w:r w:rsidR="00932622" w:rsidRPr="00D0216B">
              <w:rPr>
                <w:rFonts w:ascii="TradeGothic" w:hAnsi="TradeGothic" w:cstheme="majorHAnsi"/>
              </w:rPr>
              <w:t xml:space="preserve"> </w:t>
            </w:r>
          </w:p>
        </w:tc>
      </w:tr>
      <w:tr w:rsidR="001F79C3" w:rsidRPr="00D0216B" w14:paraId="1EBA9041" w14:textId="77777777" w:rsidTr="06311471">
        <w:tc>
          <w:tcPr>
            <w:tcW w:w="411" w:type="dxa"/>
            <w:vMerge/>
          </w:tcPr>
          <w:p w14:paraId="496EE9FA" w14:textId="77777777" w:rsidR="001F79C3" w:rsidRPr="00D0216B" w:rsidRDefault="001F79C3" w:rsidP="00B73F21">
            <w:pPr>
              <w:rPr>
                <w:rFonts w:ascii="TradeGothic" w:hAnsi="TradeGothic" w:cstheme="majorHAnsi"/>
              </w:rPr>
            </w:pPr>
          </w:p>
        </w:tc>
        <w:tc>
          <w:tcPr>
            <w:tcW w:w="20439" w:type="dxa"/>
            <w:shd w:val="clear" w:color="auto" w:fill="auto"/>
          </w:tcPr>
          <w:p w14:paraId="3F12F25D" w14:textId="223DB870" w:rsidR="001F79C3" w:rsidRPr="00D0216B" w:rsidRDefault="00677DEE" w:rsidP="00B73F21">
            <w:pPr>
              <w:rPr>
                <w:rFonts w:ascii="TradeGothic" w:hAnsi="TradeGothic" w:cstheme="majorHAnsi"/>
              </w:rPr>
            </w:pPr>
            <w:r w:rsidRPr="00D0216B">
              <w:rPr>
                <w:rFonts w:ascii="TradeGothic" w:hAnsi="TradeGothic" w:cstheme="majorHAnsi"/>
                <w:b/>
              </w:rPr>
              <w:t>C</w:t>
            </w:r>
            <w:r w:rsidR="001F79C3" w:rsidRPr="00D0216B">
              <w:rPr>
                <w:rFonts w:ascii="TradeGothic" w:hAnsi="TradeGothic" w:cstheme="majorHAnsi"/>
                <w:b/>
              </w:rPr>
              <w:t>hoix des stratégies</w:t>
            </w:r>
            <w:r w:rsidR="001F79C3" w:rsidRPr="00D0216B">
              <w:rPr>
                <w:rFonts w:ascii="TradeGothic" w:hAnsi="TradeGothic" w:cstheme="majorHAnsi"/>
              </w:rPr>
              <w:t xml:space="preserve"> </w:t>
            </w:r>
          </w:p>
          <w:p w14:paraId="7EC9CC96" w14:textId="5A546460" w:rsidR="001F79C3" w:rsidRPr="00DF334C" w:rsidRDefault="00E27A04" w:rsidP="00B73F21">
            <w:pPr>
              <w:rPr>
                <w:rFonts w:ascii="TradeGothic" w:hAnsi="TradeGothic" w:cstheme="majorBidi"/>
              </w:rPr>
            </w:pPr>
            <w:r w:rsidRPr="00DF334C">
              <w:rPr>
                <w:rFonts w:ascii="TradeGothic" w:hAnsi="TradeGothic" w:cstheme="majorBidi"/>
              </w:rPr>
              <w:t>Un centre d’aide en français avec des</w:t>
            </w:r>
            <w:r w:rsidR="000C1CE8" w:rsidRPr="00DF334C">
              <w:rPr>
                <w:rFonts w:ascii="TradeGothic" w:hAnsi="TradeGothic" w:cstheme="majorBidi"/>
              </w:rPr>
              <w:t xml:space="preserve"> tuteurs e</w:t>
            </w:r>
            <w:r w:rsidR="008F0DCA" w:rsidRPr="00DF334C">
              <w:rPr>
                <w:rFonts w:ascii="TradeGothic" w:hAnsi="TradeGothic" w:cstheme="majorBidi"/>
              </w:rPr>
              <w:t>t tutrices, des enseignants et des enseignantes, où tous les étudiants et étudiantes sont les bienvenus pour</w:t>
            </w:r>
            <w:r w:rsidR="005D08D7" w:rsidRPr="00DF334C">
              <w:rPr>
                <w:rFonts w:ascii="TradeGothic" w:hAnsi="TradeGothic" w:cstheme="majorBidi"/>
              </w:rPr>
              <w:t xml:space="preserve"> travailler sur des aspects de la langue</w:t>
            </w:r>
            <w:r w:rsidR="3182060B" w:rsidRPr="00DF334C">
              <w:rPr>
                <w:rFonts w:ascii="TradeGothic" w:hAnsi="TradeGothic" w:cstheme="majorBidi"/>
              </w:rPr>
              <w:t>.</w:t>
            </w:r>
          </w:p>
        </w:tc>
      </w:tr>
      <w:tr w:rsidR="001F79C3" w:rsidRPr="00D0216B" w14:paraId="2A068D36" w14:textId="77777777" w:rsidTr="06311471">
        <w:tc>
          <w:tcPr>
            <w:tcW w:w="411" w:type="dxa"/>
            <w:vMerge/>
          </w:tcPr>
          <w:p w14:paraId="763CC788" w14:textId="77777777" w:rsidR="001F79C3" w:rsidRPr="00D0216B" w:rsidRDefault="001F79C3" w:rsidP="00B73F21">
            <w:pPr>
              <w:rPr>
                <w:rFonts w:ascii="TradeGothic" w:hAnsi="TradeGothic" w:cstheme="majorHAnsi"/>
              </w:rPr>
            </w:pPr>
          </w:p>
        </w:tc>
        <w:tc>
          <w:tcPr>
            <w:tcW w:w="20439" w:type="dxa"/>
            <w:shd w:val="clear" w:color="auto" w:fill="auto"/>
          </w:tcPr>
          <w:p w14:paraId="14BF95E9" w14:textId="5E6C3656" w:rsidR="001F79C3" w:rsidRPr="00D0216B" w:rsidRDefault="00677DEE" w:rsidP="00B73F21">
            <w:pPr>
              <w:rPr>
                <w:rFonts w:ascii="TradeGothic" w:hAnsi="TradeGothic" w:cstheme="majorHAnsi"/>
              </w:rPr>
            </w:pPr>
            <w:r w:rsidRPr="00D0216B">
              <w:rPr>
                <w:rFonts w:ascii="TradeGothic" w:hAnsi="TradeGothic" w:cstheme="majorHAnsi"/>
                <w:b/>
              </w:rPr>
              <w:t>F</w:t>
            </w:r>
            <w:r w:rsidR="001F79C3" w:rsidRPr="00D0216B">
              <w:rPr>
                <w:rFonts w:ascii="TradeGothic" w:hAnsi="TradeGothic" w:cstheme="majorHAnsi"/>
                <w:b/>
              </w:rPr>
              <w:t>acteurs d'influence</w:t>
            </w:r>
          </w:p>
          <w:p w14:paraId="14E6B588" w14:textId="77777777" w:rsidR="001F79C3" w:rsidRPr="00D0216B" w:rsidRDefault="001F79C3" w:rsidP="00B73F21">
            <w:pPr>
              <w:rPr>
                <w:rFonts w:ascii="TradeGothic" w:hAnsi="TradeGothic" w:cstheme="majorHAnsi"/>
              </w:rPr>
            </w:pPr>
            <w:r w:rsidRPr="00D0216B">
              <w:rPr>
                <w:rFonts w:ascii="TradeGothic" w:hAnsi="TradeGothic" w:cstheme="majorHAnsi"/>
                <w:i/>
              </w:rPr>
              <w:t>Identifier la présence de facteurs de risque (éléments négatifs ou nuisibles, défis, enjeux) ou de protection (éléments positifs ou favorables, leviers d'action) qui pourraient avoir un impact sur le déploiement de la mesure d'aide ou sur les résultats souhaités</w:t>
            </w:r>
          </w:p>
          <w:p w14:paraId="649E7698" w14:textId="77777777" w:rsidR="00B56FD1" w:rsidRPr="00D0216B" w:rsidRDefault="00B56FD1" w:rsidP="00B73F21">
            <w:pPr>
              <w:rPr>
                <w:rFonts w:ascii="TradeGothic" w:hAnsi="TradeGothic" w:cstheme="majorHAnsi"/>
              </w:rPr>
            </w:pPr>
            <w:r w:rsidRPr="00D0216B">
              <w:rPr>
                <w:rFonts w:ascii="TradeGothic" w:hAnsi="TradeGothic" w:cstheme="majorHAnsi"/>
              </w:rPr>
              <w:t>Facteurs de risque</w:t>
            </w:r>
          </w:p>
          <w:p w14:paraId="35A6468C" w14:textId="6965820D" w:rsidR="00B56FD1" w:rsidRPr="00DF334C" w:rsidRDefault="00B56FD1" w:rsidP="008316E7">
            <w:pPr>
              <w:pStyle w:val="ListParagraph"/>
              <w:numPr>
                <w:ilvl w:val="0"/>
                <w:numId w:val="16"/>
              </w:numPr>
              <w:rPr>
                <w:rFonts w:ascii="TradeGothic" w:hAnsi="TradeGothic" w:cstheme="majorBidi"/>
              </w:rPr>
            </w:pPr>
            <w:r w:rsidRPr="00DF334C">
              <w:rPr>
                <w:rFonts w:ascii="TradeGothic" w:hAnsi="TradeGothic" w:cstheme="majorBidi"/>
              </w:rPr>
              <w:t xml:space="preserve">Contexte : </w:t>
            </w:r>
            <w:r w:rsidR="60A468CA" w:rsidRPr="00DF334C">
              <w:rPr>
                <w:rFonts w:ascii="TradeGothic" w:hAnsi="TradeGothic" w:cstheme="majorBidi"/>
              </w:rPr>
              <w:t>p</w:t>
            </w:r>
            <w:r w:rsidR="39744E38" w:rsidRPr="00DF334C">
              <w:rPr>
                <w:rFonts w:ascii="TradeGothic" w:hAnsi="TradeGothic" w:cstheme="majorBidi"/>
              </w:rPr>
              <w:t>as</w:t>
            </w:r>
            <w:r w:rsidR="00304F5A" w:rsidRPr="00DF334C">
              <w:rPr>
                <w:rFonts w:ascii="TradeGothic" w:hAnsi="TradeGothic" w:cstheme="majorBidi"/>
              </w:rPr>
              <w:t xml:space="preserve"> de locaux dédiés</w:t>
            </w:r>
            <w:r w:rsidR="00D31FF7" w:rsidRPr="00DF334C">
              <w:rPr>
                <w:rFonts w:ascii="TradeGothic" w:hAnsi="TradeGothic" w:cstheme="majorBidi"/>
              </w:rPr>
              <w:t xml:space="preserve">, roulement des tuteurs </w:t>
            </w:r>
            <w:r w:rsidR="0AFC6659" w:rsidRPr="00DF334C">
              <w:rPr>
                <w:rFonts w:ascii="TradeGothic" w:hAnsi="TradeGothic" w:cstheme="majorBidi"/>
              </w:rPr>
              <w:t>et tutrices</w:t>
            </w:r>
            <w:r w:rsidR="1DAA126F" w:rsidRPr="00DF334C">
              <w:rPr>
                <w:rFonts w:ascii="TradeGothic" w:hAnsi="TradeGothic" w:cstheme="majorBidi"/>
              </w:rPr>
              <w:t xml:space="preserve"> </w:t>
            </w:r>
            <w:r w:rsidR="00D31FF7" w:rsidRPr="00DF334C">
              <w:rPr>
                <w:rFonts w:ascii="TradeGothic" w:hAnsi="TradeGothic" w:cstheme="majorBidi"/>
              </w:rPr>
              <w:t xml:space="preserve">à moyen terme, </w:t>
            </w:r>
            <w:r w:rsidR="00023CF1" w:rsidRPr="00DF334C">
              <w:rPr>
                <w:rFonts w:ascii="TradeGothic" w:hAnsi="TradeGothic" w:cstheme="majorBidi"/>
              </w:rPr>
              <w:t>tâche enseignante instable</w:t>
            </w:r>
            <w:r w:rsidR="161C7E69" w:rsidRPr="00DF334C">
              <w:rPr>
                <w:rFonts w:ascii="TradeGothic" w:hAnsi="TradeGothic" w:cstheme="majorBidi"/>
              </w:rPr>
              <w:t>.</w:t>
            </w:r>
          </w:p>
          <w:p w14:paraId="70EABD89" w14:textId="76EC17C7" w:rsidR="001F79C3" w:rsidRPr="00DF334C" w:rsidRDefault="00B56FD1" w:rsidP="008316E7">
            <w:pPr>
              <w:pStyle w:val="ListParagraph"/>
              <w:numPr>
                <w:ilvl w:val="0"/>
                <w:numId w:val="16"/>
              </w:numPr>
              <w:rPr>
                <w:rFonts w:ascii="TradeGothic" w:hAnsi="TradeGothic" w:cstheme="majorBidi"/>
              </w:rPr>
            </w:pPr>
            <w:r w:rsidRPr="00DF334C">
              <w:rPr>
                <w:rFonts w:ascii="TradeGothic" w:hAnsi="TradeGothic" w:cstheme="majorBidi"/>
              </w:rPr>
              <w:t xml:space="preserve">Population étudiante : </w:t>
            </w:r>
            <w:r w:rsidR="00613CE2" w:rsidRPr="00DF334C">
              <w:rPr>
                <w:rFonts w:ascii="TradeGothic" w:hAnsi="TradeGothic" w:cstheme="majorBidi"/>
              </w:rPr>
              <w:t>dossiers faibles à l’admission (MGS et note en français secondaire</w:t>
            </w:r>
            <w:r w:rsidR="00E00C16" w:rsidRPr="00DF334C">
              <w:rPr>
                <w:rFonts w:ascii="TradeGothic" w:hAnsi="TradeGothic" w:cstheme="majorBidi"/>
              </w:rPr>
              <w:t> </w:t>
            </w:r>
            <w:r w:rsidR="00613CE2" w:rsidRPr="00DF334C">
              <w:rPr>
                <w:rFonts w:ascii="TradeGothic" w:hAnsi="TradeGothic" w:cstheme="majorBidi"/>
              </w:rPr>
              <w:t>5</w:t>
            </w:r>
            <w:r w:rsidR="007E3AF8" w:rsidRPr="00DF334C">
              <w:rPr>
                <w:rFonts w:ascii="TradeGothic" w:hAnsi="TradeGothic" w:cstheme="majorBidi"/>
              </w:rPr>
              <w:t>, à documenter), manque de motivation</w:t>
            </w:r>
            <w:r w:rsidR="0092349C" w:rsidRPr="00DF334C">
              <w:rPr>
                <w:rFonts w:ascii="TradeGothic" w:hAnsi="TradeGothic" w:cstheme="majorBidi"/>
              </w:rPr>
              <w:t xml:space="preserve"> et d’engagement dans</w:t>
            </w:r>
            <w:r w:rsidR="00155BF6" w:rsidRPr="00DF334C">
              <w:rPr>
                <w:rFonts w:ascii="TradeGothic" w:hAnsi="TradeGothic" w:cstheme="majorBidi"/>
              </w:rPr>
              <w:t xml:space="preserve"> la prise en charge de</w:t>
            </w:r>
            <w:r w:rsidRPr="00DF334C">
              <w:rPr>
                <w:rFonts w:ascii="TradeGothic" w:hAnsi="TradeGothic" w:cstheme="majorBidi"/>
              </w:rPr>
              <w:t xml:space="preserve"> l’amélioration de leurs compétences langagières</w:t>
            </w:r>
            <w:r w:rsidR="691EDEC6" w:rsidRPr="00DF334C">
              <w:rPr>
                <w:rFonts w:ascii="TradeGothic" w:hAnsi="TradeGothic" w:cstheme="majorBidi"/>
              </w:rPr>
              <w:t>.</w:t>
            </w:r>
          </w:p>
          <w:p w14:paraId="2CA63A5E" w14:textId="77777777" w:rsidR="00B56FD1" w:rsidRPr="00D0216B" w:rsidRDefault="00B56FD1" w:rsidP="00B73F21">
            <w:pPr>
              <w:rPr>
                <w:rFonts w:ascii="TradeGothic" w:hAnsi="TradeGothic" w:cstheme="majorHAnsi"/>
              </w:rPr>
            </w:pPr>
            <w:r w:rsidRPr="00D0216B">
              <w:rPr>
                <w:rFonts w:ascii="TradeGothic" w:hAnsi="TradeGothic" w:cstheme="majorHAnsi"/>
              </w:rPr>
              <w:t>Facteurs de protection</w:t>
            </w:r>
          </w:p>
          <w:p w14:paraId="07EA5184" w14:textId="2D54F572" w:rsidR="008342D8" w:rsidRPr="00D0216B" w:rsidRDefault="008342D8" w:rsidP="008316E7">
            <w:pPr>
              <w:pStyle w:val="ListParagraph"/>
              <w:numPr>
                <w:ilvl w:val="0"/>
                <w:numId w:val="17"/>
              </w:numPr>
              <w:rPr>
                <w:rFonts w:ascii="TradeGothic" w:hAnsi="TradeGothic" w:cstheme="majorHAnsi"/>
              </w:rPr>
            </w:pPr>
            <w:r w:rsidRPr="00D0216B">
              <w:rPr>
                <w:rFonts w:ascii="TradeGothic" w:hAnsi="TradeGothic" w:cstheme="majorHAnsi"/>
              </w:rPr>
              <w:t>Contexte :</w:t>
            </w:r>
          </w:p>
          <w:p w14:paraId="71CEEA7C" w14:textId="58E405F8" w:rsidR="00EC2308" w:rsidRPr="00DF334C" w:rsidRDefault="008342D8" w:rsidP="008316E7">
            <w:pPr>
              <w:pStyle w:val="ListParagraph"/>
              <w:numPr>
                <w:ilvl w:val="0"/>
                <w:numId w:val="17"/>
              </w:numPr>
              <w:rPr>
                <w:rFonts w:ascii="TradeGothic" w:hAnsi="TradeGothic" w:cstheme="majorBidi"/>
              </w:rPr>
            </w:pPr>
            <w:r w:rsidRPr="00DF334C">
              <w:rPr>
                <w:rFonts w:ascii="TradeGothic" w:hAnsi="TradeGothic" w:cstheme="majorBidi"/>
              </w:rPr>
              <w:t xml:space="preserve">Population étudiante : </w:t>
            </w:r>
            <w:r w:rsidR="0938A57D" w:rsidRPr="00DF334C">
              <w:rPr>
                <w:rFonts w:ascii="TradeGothic" w:hAnsi="TradeGothic" w:cstheme="majorBidi"/>
              </w:rPr>
              <w:t>é</w:t>
            </w:r>
            <w:r w:rsidR="067F2FD6" w:rsidRPr="00DF334C">
              <w:rPr>
                <w:rFonts w:ascii="TradeGothic" w:hAnsi="TradeGothic" w:cstheme="majorBidi"/>
              </w:rPr>
              <w:t>tudiants</w:t>
            </w:r>
            <w:r w:rsidR="00EC2308" w:rsidRPr="00DF334C">
              <w:rPr>
                <w:rFonts w:ascii="TradeGothic" w:hAnsi="TradeGothic" w:cstheme="majorBidi"/>
              </w:rPr>
              <w:t xml:space="preserve"> </w:t>
            </w:r>
            <w:r w:rsidR="40CA228F" w:rsidRPr="00DF334C">
              <w:rPr>
                <w:rFonts w:ascii="TradeGothic" w:hAnsi="TradeGothic" w:cstheme="majorBidi"/>
              </w:rPr>
              <w:t>et étudiantes</w:t>
            </w:r>
            <w:r w:rsidR="00EC2308" w:rsidRPr="00DF334C">
              <w:rPr>
                <w:rFonts w:ascii="TradeGothic" w:hAnsi="TradeGothic" w:cstheme="majorBidi"/>
              </w:rPr>
              <w:t xml:space="preserve"> de première année ont deux périodes d’études communes à l’horaire, </w:t>
            </w:r>
            <w:r w:rsidR="00896895" w:rsidRPr="00DF334C">
              <w:rPr>
                <w:rFonts w:ascii="TradeGothic" w:hAnsi="TradeGothic" w:cstheme="majorBidi"/>
              </w:rPr>
              <w:t xml:space="preserve">volonté institutionnelle claire à l’égard de l’importance accordée </w:t>
            </w:r>
            <w:r w:rsidR="00564718" w:rsidRPr="00DF334C">
              <w:rPr>
                <w:rFonts w:ascii="TradeGothic" w:hAnsi="TradeGothic" w:cstheme="majorBidi"/>
              </w:rPr>
              <w:t>à la langue</w:t>
            </w:r>
            <w:r w:rsidR="1BD0AE35" w:rsidRPr="00DF334C">
              <w:rPr>
                <w:rFonts w:ascii="TradeGothic" w:hAnsi="TradeGothic" w:cstheme="majorBidi"/>
              </w:rPr>
              <w:t>.</w:t>
            </w:r>
          </w:p>
        </w:tc>
      </w:tr>
    </w:tbl>
    <w:p w14:paraId="58641553" w14:textId="77777777" w:rsidR="001F79C3" w:rsidRPr="00D0216B" w:rsidRDefault="001F79C3" w:rsidP="001F79C3">
      <w:pPr>
        <w:spacing w:after="0" w:line="240" w:lineRule="auto"/>
        <w:jc w:val="both"/>
        <w:rPr>
          <w:rFonts w:ascii="TradeGothic" w:hAnsi="TradeGothic"/>
          <w:sz w:val="22"/>
          <w:szCs w:val="22"/>
        </w:rPr>
      </w:pPr>
    </w:p>
    <w:tbl>
      <w:tblPr>
        <w:tblStyle w:val="TableauFd"/>
        <w:tblW w:w="0" w:type="auto"/>
        <w:tblLook w:val="04A0" w:firstRow="1" w:lastRow="0" w:firstColumn="1" w:lastColumn="0" w:noHBand="0" w:noVBand="1"/>
      </w:tblPr>
      <w:tblGrid>
        <w:gridCol w:w="3604"/>
        <w:gridCol w:w="4391"/>
        <w:gridCol w:w="4221"/>
      </w:tblGrid>
      <w:tr w:rsidR="001F79C3" w:rsidRPr="00D0216B" w14:paraId="5634D0C0" w14:textId="77777777" w:rsidTr="00D3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2"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70AD47" w:themeFill="accent6"/>
          </w:tcPr>
          <w:p w14:paraId="11257BB5" w14:textId="0FC7DE94" w:rsidR="001F79C3" w:rsidRPr="00D0216B" w:rsidRDefault="001F79C3" w:rsidP="00B73F21">
            <w:pPr>
              <w:spacing w:before="0" w:after="0"/>
              <w:rPr>
                <w:rFonts w:cstheme="majorHAnsi"/>
                <w:b/>
                <w:sz w:val="28"/>
                <w:szCs w:val="28"/>
              </w:rPr>
            </w:pPr>
            <w:r w:rsidRPr="00D0216B">
              <w:rPr>
                <w:rFonts w:cstheme="majorHAnsi"/>
                <w:b/>
                <w:sz w:val="28"/>
                <w:szCs w:val="28"/>
              </w:rPr>
              <w:t xml:space="preserve">Activités prévues </w:t>
            </w:r>
          </w:p>
        </w:tc>
        <w:tc>
          <w:tcPr>
            <w:tcW w:w="7484" w:type="dxa"/>
            <w:tcBorders>
              <w:top w:val="single" w:sz="6" w:space="0" w:color="FFC000" w:themeColor="accent4"/>
              <w:left w:val="single" w:sz="12" w:space="0" w:color="FFC000" w:themeColor="accent4"/>
              <w:bottom w:val="single" w:sz="6" w:space="0" w:color="FFC000" w:themeColor="accent4"/>
              <w:right w:val="single" w:sz="4" w:space="0" w:color="FFFFFF" w:themeColor="background1"/>
            </w:tcBorders>
            <w:shd w:val="clear" w:color="auto" w:fill="FFC000" w:themeFill="accent4"/>
          </w:tcPr>
          <w:p w14:paraId="20340D05" w14:textId="33DA0295" w:rsidR="001F79C3" w:rsidRPr="00D0216B" w:rsidRDefault="001F79C3" w:rsidP="00B73F21">
            <w:pPr>
              <w:spacing w:before="0" w:after="0"/>
              <w:cnfStyle w:val="100000000000" w:firstRow="1" w:lastRow="0" w:firstColumn="0" w:lastColumn="0" w:oddVBand="0" w:evenVBand="0" w:oddHBand="0" w:evenHBand="0" w:firstRowFirstColumn="0" w:firstRowLastColumn="0" w:lastRowFirstColumn="0" w:lastRowLastColumn="0"/>
              <w:rPr>
                <w:rFonts w:cstheme="majorHAnsi"/>
                <w:b/>
                <w:sz w:val="28"/>
                <w:szCs w:val="28"/>
              </w:rPr>
            </w:pPr>
            <w:r w:rsidRPr="00D0216B">
              <w:rPr>
                <w:rFonts w:cstheme="majorHAnsi"/>
                <w:b/>
                <w:sz w:val="28"/>
                <w:szCs w:val="28"/>
              </w:rPr>
              <w:t>Résultats</w:t>
            </w:r>
            <w:r w:rsidRPr="00D0216B">
              <w:rPr>
                <w:rFonts w:cstheme="majorHAnsi"/>
                <w:b/>
                <w:bCs/>
                <w:sz w:val="28"/>
                <w:szCs w:val="28"/>
              </w:rPr>
              <w:t xml:space="preserve"> attendus</w:t>
            </w:r>
            <w:r w:rsidRPr="00D0216B">
              <w:rPr>
                <w:rFonts w:cstheme="majorHAnsi"/>
                <w:b/>
                <w:sz w:val="28"/>
                <w:szCs w:val="28"/>
              </w:rPr>
              <w:t xml:space="preserve"> </w:t>
            </w:r>
            <w:r w:rsidRPr="00D0216B">
              <w:rPr>
                <w:rFonts w:cstheme="majorHAnsi"/>
                <w:b/>
                <w:bCs/>
                <w:sz w:val="28"/>
                <w:szCs w:val="28"/>
              </w:rPr>
              <w:t xml:space="preserve">pendant la mise en œuvre </w:t>
            </w:r>
          </w:p>
        </w:tc>
        <w:tc>
          <w:tcPr>
            <w:tcW w:w="7284" w:type="dxa"/>
            <w:tcBorders>
              <w:top w:val="single" w:sz="6" w:space="0" w:color="FFC000" w:themeColor="accent4"/>
              <w:left w:val="single" w:sz="4" w:space="0" w:color="FFFFFF" w:themeColor="background1"/>
              <w:bottom w:val="single" w:sz="6" w:space="0" w:color="FFC000" w:themeColor="accent4"/>
              <w:right w:val="single" w:sz="12" w:space="0" w:color="FFC000" w:themeColor="accent4"/>
            </w:tcBorders>
            <w:shd w:val="clear" w:color="auto" w:fill="FFC000" w:themeFill="accent4"/>
          </w:tcPr>
          <w:p w14:paraId="49BC41CA" w14:textId="02B3A0F0" w:rsidR="001F79C3" w:rsidRPr="00D0216B" w:rsidRDefault="001F79C3" w:rsidP="00B73F21">
            <w:pPr>
              <w:spacing w:before="0" w:after="0"/>
              <w:cnfStyle w:val="100000000000" w:firstRow="1" w:lastRow="0" w:firstColumn="0" w:lastColumn="0" w:oddVBand="0" w:evenVBand="0" w:oddHBand="0" w:evenHBand="0" w:firstRowFirstColumn="0" w:firstRowLastColumn="0" w:lastRowFirstColumn="0" w:lastRowLastColumn="0"/>
              <w:rPr>
                <w:rFonts w:cstheme="majorHAnsi"/>
                <w:b/>
                <w:bCs/>
                <w:sz w:val="28"/>
                <w:szCs w:val="28"/>
              </w:rPr>
            </w:pPr>
            <w:r w:rsidRPr="00D0216B">
              <w:rPr>
                <w:rFonts w:cstheme="majorHAnsi"/>
                <w:b/>
                <w:sz w:val="28"/>
                <w:szCs w:val="28"/>
              </w:rPr>
              <w:t xml:space="preserve">Résultats </w:t>
            </w:r>
            <w:r w:rsidRPr="00D0216B">
              <w:rPr>
                <w:rFonts w:cstheme="majorHAnsi"/>
                <w:b/>
                <w:bCs/>
                <w:sz w:val="28"/>
                <w:szCs w:val="28"/>
              </w:rPr>
              <w:t>attendus sur la réussite suite à l’exposition à la mesure</w:t>
            </w:r>
          </w:p>
        </w:tc>
      </w:tr>
      <w:tr w:rsidR="001F79C3" w:rsidRPr="00D0216B" w14:paraId="0E4430E1" w14:textId="77777777" w:rsidTr="00AD4ED1">
        <w:tc>
          <w:tcPr>
            <w:cnfStyle w:val="001000000000" w:firstRow="0" w:lastRow="0" w:firstColumn="1" w:lastColumn="0" w:oddVBand="0" w:evenVBand="0" w:oddHBand="0" w:evenHBand="0" w:firstRowFirstColumn="0" w:firstRowLastColumn="0" w:lastRowFirstColumn="0" w:lastRowLastColumn="0"/>
            <w:tcW w:w="6082"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auto"/>
          </w:tcPr>
          <w:p w14:paraId="4B99AE23" w14:textId="714B942D" w:rsidR="001F79C3" w:rsidRPr="00D0216B" w:rsidRDefault="00AD4ED1" w:rsidP="00B73F21">
            <w:pPr>
              <w:spacing w:before="0" w:after="0"/>
              <w:rPr>
                <w:rFonts w:cstheme="majorBidi"/>
                <w:sz w:val="22"/>
                <w:szCs w:val="22"/>
              </w:rPr>
            </w:pPr>
            <w:r w:rsidRPr="6D09DCE1">
              <w:rPr>
                <w:rFonts w:cstheme="majorBidi"/>
                <w:sz w:val="22"/>
                <w:szCs w:val="22"/>
              </w:rPr>
              <w:t>Encadrement régulier : 8 à 10</w:t>
            </w:r>
            <w:r w:rsidR="00285894" w:rsidRPr="6D09DCE1">
              <w:rPr>
                <w:rFonts w:cstheme="majorBidi"/>
                <w:sz w:val="22"/>
                <w:szCs w:val="22"/>
              </w:rPr>
              <w:t> </w:t>
            </w:r>
            <w:r w:rsidRPr="6D09DCE1">
              <w:rPr>
                <w:rFonts w:cstheme="majorBidi"/>
                <w:sz w:val="22"/>
                <w:szCs w:val="22"/>
              </w:rPr>
              <w:t>rencontres de tutorat d’une heure</w:t>
            </w:r>
            <w:r w:rsidR="6E6B9FE5" w:rsidRPr="6D09DCE1">
              <w:rPr>
                <w:rFonts w:cstheme="majorBidi"/>
                <w:sz w:val="22"/>
                <w:szCs w:val="22"/>
              </w:rPr>
              <w:t>.</w:t>
            </w:r>
          </w:p>
        </w:tc>
        <w:tc>
          <w:tcPr>
            <w:tcW w:w="7484"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shd w:val="clear" w:color="auto" w:fill="auto"/>
          </w:tcPr>
          <w:p w14:paraId="61BA6422" w14:textId="4940CF57" w:rsidR="001F79C3" w:rsidRPr="00D0216B" w:rsidRDefault="009E625B" w:rsidP="00B73F21">
            <w:pPr>
              <w:spacing w:before="0" w:after="0"/>
              <w:cnfStyle w:val="000000000000" w:firstRow="0" w:lastRow="0" w:firstColumn="0" w:lastColumn="0" w:oddVBand="0" w:evenVBand="0" w:oddHBand="0" w:evenHBand="0" w:firstRowFirstColumn="0" w:firstRowLastColumn="0" w:lastRowFirstColumn="0" w:lastRowLastColumn="0"/>
              <w:rPr>
                <w:rFonts w:cstheme="majorBidi"/>
                <w:sz w:val="22"/>
                <w:szCs w:val="22"/>
              </w:rPr>
            </w:pPr>
            <w:r w:rsidRPr="24301883">
              <w:rPr>
                <w:rFonts w:cstheme="majorBidi"/>
                <w:sz w:val="22"/>
                <w:szCs w:val="22"/>
              </w:rPr>
              <w:t>Développe</w:t>
            </w:r>
            <w:r w:rsidR="00072CC9" w:rsidRPr="24301883">
              <w:rPr>
                <w:rFonts w:cstheme="majorBidi"/>
                <w:sz w:val="22"/>
                <w:szCs w:val="22"/>
              </w:rPr>
              <w:t>r</w:t>
            </w:r>
            <w:r w:rsidRPr="24301883">
              <w:rPr>
                <w:rFonts w:cstheme="majorBidi"/>
                <w:sz w:val="22"/>
                <w:szCs w:val="22"/>
              </w:rPr>
              <w:t xml:space="preserve"> </w:t>
            </w:r>
            <w:r w:rsidR="00072CC9" w:rsidRPr="24301883">
              <w:rPr>
                <w:rFonts w:cstheme="majorBidi"/>
                <w:sz w:val="22"/>
                <w:szCs w:val="22"/>
              </w:rPr>
              <w:t>l</w:t>
            </w:r>
            <w:r w:rsidRPr="24301883">
              <w:rPr>
                <w:rFonts w:cstheme="majorBidi"/>
                <w:sz w:val="22"/>
                <w:szCs w:val="22"/>
              </w:rPr>
              <w:t>es compétences en grammaire</w:t>
            </w:r>
          </w:p>
        </w:tc>
        <w:tc>
          <w:tcPr>
            <w:tcW w:w="7284"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shd w:val="clear" w:color="auto" w:fill="auto"/>
          </w:tcPr>
          <w:p w14:paraId="46A04A03" w14:textId="1CF2F618" w:rsidR="001F79C3" w:rsidRPr="00D0216B" w:rsidRDefault="00A1410A" w:rsidP="00B73F21">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Amélioration du français écrit</w:t>
            </w:r>
          </w:p>
        </w:tc>
      </w:tr>
      <w:tr w:rsidR="00A1410A" w:rsidRPr="00D0216B" w14:paraId="31E09089" w14:textId="77777777" w:rsidTr="00AD4ED1">
        <w:tc>
          <w:tcPr>
            <w:cnfStyle w:val="001000000000" w:firstRow="0" w:lastRow="0" w:firstColumn="1" w:lastColumn="0" w:oddVBand="0" w:evenVBand="0" w:oddHBand="0" w:evenHBand="0" w:firstRowFirstColumn="0" w:firstRowLastColumn="0" w:lastRowFirstColumn="0" w:lastRowLastColumn="0"/>
            <w:tcW w:w="6082"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auto"/>
          </w:tcPr>
          <w:p w14:paraId="5072D5BB" w14:textId="77777777" w:rsidR="00A1410A" w:rsidRPr="00D0216B" w:rsidRDefault="00A1410A" w:rsidP="00B73F21">
            <w:pPr>
              <w:spacing w:after="0"/>
              <w:rPr>
                <w:rFonts w:cstheme="majorHAnsi"/>
                <w:sz w:val="22"/>
                <w:szCs w:val="22"/>
              </w:rPr>
            </w:pPr>
          </w:p>
        </w:tc>
        <w:tc>
          <w:tcPr>
            <w:tcW w:w="7484"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shd w:val="clear" w:color="auto" w:fill="auto"/>
          </w:tcPr>
          <w:p w14:paraId="607E3B27" w14:textId="7A1A3405" w:rsidR="00A1410A" w:rsidRPr="00D0216B" w:rsidRDefault="00072CC9" w:rsidP="00B73F21">
            <w:pPr>
              <w:spacing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Développer des stratégies d’autocorrection</w:t>
            </w:r>
          </w:p>
        </w:tc>
        <w:tc>
          <w:tcPr>
            <w:tcW w:w="7284"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shd w:val="clear" w:color="auto" w:fill="auto"/>
          </w:tcPr>
          <w:p w14:paraId="65B0274D" w14:textId="435D26D8" w:rsidR="00A1410A" w:rsidRPr="00D0216B" w:rsidRDefault="00A1410A" w:rsidP="00B73F21">
            <w:pPr>
              <w:spacing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Réduire le nombre de fautes</w:t>
            </w:r>
          </w:p>
        </w:tc>
      </w:tr>
      <w:tr w:rsidR="001F79C3" w:rsidRPr="00D0216B" w14:paraId="05F6409A" w14:textId="77777777" w:rsidTr="00AD4ED1">
        <w:tc>
          <w:tcPr>
            <w:cnfStyle w:val="001000000000" w:firstRow="0" w:lastRow="0" w:firstColumn="1" w:lastColumn="0" w:oddVBand="0" w:evenVBand="0" w:oddHBand="0" w:evenHBand="0" w:firstRowFirstColumn="0" w:firstRowLastColumn="0" w:lastRowFirstColumn="0" w:lastRowLastColumn="0"/>
            <w:tcW w:w="6082"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auto"/>
          </w:tcPr>
          <w:p w14:paraId="6913EEC5" w14:textId="4CE2A408" w:rsidR="001F79C3" w:rsidRPr="00D0216B" w:rsidRDefault="00AD4ED1" w:rsidP="00B73F21">
            <w:pPr>
              <w:spacing w:before="0" w:after="0"/>
              <w:rPr>
                <w:rFonts w:cstheme="majorBidi"/>
                <w:sz w:val="22"/>
                <w:szCs w:val="22"/>
              </w:rPr>
            </w:pPr>
            <w:r w:rsidRPr="1B857D33">
              <w:rPr>
                <w:rFonts w:cstheme="majorBidi"/>
                <w:sz w:val="22"/>
                <w:szCs w:val="22"/>
              </w:rPr>
              <w:t>Encadrement ponctuel : précorrection et post correction</w:t>
            </w:r>
            <w:r w:rsidR="140A1D1E" w:rsidRPr="1B857D33">
              <w:rPr>
                <w:rFonts w:cstheme="majorBidi"/>
                <w:sz w:val="22"/>
                <w:szCs w:val="22"/>
              </w:rPr>
              <w:t>.</w:t>
            </w:r>
          </w:p>
        </w:tc>
        <w:tc>
          <w:tcPr>
            <w:tcW w:w="7484"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shd w:val="clear" w:color="auto" w:fill="auto"/>
          </w:tcPr>
          <w:p w14:paraId="3CBBDCE6" w14:textId="5A4AA6DD" w:rsidR="001F79C3" w:rsidRPr="00D0216B" w:rsidRDefault="00072CC9" w:rsidP="00B73F21">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 xml:space="preserve">Développer des stratégies d’autocorrection </w:t>
            </w:r>
          </w:p>
        </w:tc>
        <w:tc>
          <w:tcPr>
            <w:tcW w:w="7284"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shd w:val="clear" w:color="auto" w:fill="auto"/>
          </w:tcPr>
          <w:p w14:paraId="0E163B86" w14:textId="6E8C60B7" w:rsidR="001F79C3" w:rsidRPr="00D0216B" w:rsidRDefault="00067857" w:rsidP="00B73F21">
            <w:pPr>
              <w:spacing w:before="0"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Développer l’autonomie</w:t>
            </w:r>
            <w:r w:rsidR="00A1410A" w:rsidRPr="00D0216B">
              <w:rPr>
                <w:rFonts w:cstheme="majorHAnsi"/>
                <w:sz w:val="22"/>
                <w:szCs w:val="22"/>
              </w:rPr>
              <w:t xml:space="preserve"> pour la correction des textes</w:t>
            </w:r>
          </w:p>
        </w:tc>
      </w:tr>
      <w:tr w:rsidR="00A1410A" w:rsidRPr="00D0216B" w14:paraId="20DEAA9C" w14:textId="77777777" w:rsidTr="00AD4ED1">
        <w:tc>
          <w:tcPr>
            <w:cnfStyle w:val="001000000000" w:firstRow="0" w:lastRow="0" w:firstColumn="1" w:lastColumn="0" w:oddVBand="0" w:evenVBand="0" w:oddHBand="0" w:evenHBand="0" w:firstRowFirstColumn="0" w:firstRowLastColumn="0" w:lastRowFirstColumn="0" w:lastRowLastColumn="0"/>
            <w:tcW w:w="6082" w:type="dxa"/>
            <w:tcBorders>
              <w:top w:val="single" w:sz="6" w:space="0" w:color="70AD47" w:themeColor="accent6"/>
              <w:left w:val="single" w:sz="12" w:space="0" w:color="70AD47" w:themeColor="accent6"/>
              <w:bottom w:val="single" w:sz="6" w:space="0" w:color="70AD47" w:themeColor="accent6"/>
              <w:right w:val="single" w:sz="12" w:space="0" w:color="FFC000" w:themeColor="accent4"/>
            </w:tcBorders>
            <w:shd w:val="clear" w:color="auto" w:fill="auto"/>
          </w:tcPr>
          <w:p w14:paraId="6CC36954" w14:textId="77777777" w:rsidR="00A1410A" w:rsidRPr="00D0216B" w:rsidRDefault="00A1410A" w:rsidP="00B73F21">
            <w:pPr>
              <w:spacing w:after="0"/>
              <w:rPr>
                <w:rFonts w:cstheme="majorHAnsi"/>
                <w:sz w:val="22"/>
                <w:szCs w:val="22"/>
              </w:rPr>
            </w:pPr>
          </w:p>
        </w:tc>
        <w:tc>
          <w:tcPr>
            <w:tcW w:w="7484" w:type="dxa"/>
            <w:tcBorders>
              <w:top w:val="single" w:sz="6" w:space="0" w:color="FFC000" w:themeColor="accent4"/>
              <w:left w:val="single" w:sz="12" w:space="0" w:color="FFC000" w:themeColor="accent4"/>
              <w:bottom w:val="single" w:sz="6" w:space="0" w:color="FFC000" w:themeColor="accent4"/>
              <w:right w:val="single" w:sz="6" w:space="0" w:color="FFC000" w:themeColor="accent4"/>
            </w:tcBorders>
            <w:shd w:val="clear" w:color="auto" w:fill="auto"/>
          </w:tcPr>
          <w:p w14:paraId="1FACA6E4" w14:textId="2B5FFEFB" w:rsidR="00A1410A" w:rsidRPr="00D0216B" w:rsidRDefault="00D56841" w:rsidP="00B73F21">
            <w:pPr>
              <w:spacing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Développer une connaissance des ressources pour trouver des réponses</w:t>
            </w:r>
          </w:p>
        </w:tc>
        <w:tc>
          <w:tcPr>
            <w:tcW w:w="7284" w:type="dxa"/>
            <w:tcBorders>
              <w:top w:val="single" w:sz="6" w:space="0" w:color="FFC000" w:themeColor="accent4"/>
              <w:left w:val="single" w:sz="6" w:space="0" w:color="FFC000" w:themeColor="accent4"/>
              <w:bottom w:val="single" w:sz="6" w:space="0" w:color="FFC000" w:themeColor="accent4"/>
              <w:right w:val="single" w:sz="12" w:space="0" w:color="FFC000" w:themeColor="accent4"/>
            </w:tcBorders>
            <w:shd w:val="clear" w:color="auto" w:fill="auto"/>
          </w:tcPr>
          <w:p w14:paraId="3D8B378B" w14:textId="71CCE653" w:rsidR="00A1410A" w:rsidRPr="00D0216B" w:rsidRDefault="00A1410A" w:rsidP="00B73F21">
            <w:pPr>
              <w:spacing w:after="0"/>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D0216B">
              <w:rPr>
                <w:rFonts w:cstheme="majorHAnsi"/>
                <w:sz w:val="22"/>
                <w:szCs w:val="22"/>
              </w:rPr>
              <w:t>Comprendre ses erreurs</w:t>
            </w:r>
          </w:p>
        </w:tc>
      </w:tr>
    </w:tbl>
    <w:p w14:paraId="0D201DD6" w14:textId="77777777" w:rsidR="001F79C3" w:rsidRPr="00D0216B" w:rsidRDefault="001F79C3" w:rsidP="001F79C3">
      <w:pPr>
        <w:spacing w:after="0" w:line="240" w:lineRule="auto"/>
        <w:jc w:val="both"/>
        <w:rPr>
          <w:rFonts w:ascii="TradeGothic" w:hAnsi="TradeGothic"/>
          <w:sz w:val="22"/>
          <w:szCs w:val="22"/>
        </w:rPr>
      </w:pPr>
    </w:p>
    <w:p w14:paraId="24254B4C" w14:textId="77777777" w:rsidR="001F79C3" w:rsidRPr="00D0216B" w:rsidRDefault="001F79C3" w:rsidP="001F79C3">
      <w:pPr>
        <w:pBdr>
          <w:top w:val="single" w:sz="4" w:space="1" w:color="auto"/>
          <w:left w:val="single" w:sz="4" w:space="4" w:color="auto"/>
          <w:bottom w:val="single" w:sz="4" w:space="1" w:color="auto"/>
          <w:right w:val="single" w:sz="4" w:space="4" w:color="auto"/>
        </w:pBdr>
        <w:spacing w:after="0" w:line="240" w:lineRule="auto"/>
        <w:jc w:val="both"/>
        <w:rPr>
          <w:rFonts w:ascii="TradeGothic" w:hAnsi="TradeGothic" w:cstheme="majorHAnsi"/>
          <w:b/>
          <w:bCs/>
        </w:rPr>
      </w:pPr>
      <w:r w:rsidRPr="00D0216B">
        <w:rPr>
          <w:rFonts w:ascii="TradeGothic" w:hAnsi="TradeGothic" w:cstheme="majorHAnsi"/>
          <w:b/>
          <w:bCs/>
        </w:rPr>
        <w:t>Ressources requises :</w:t>
      </w:r>
    </w:p>
    <w:p w14:paraId="45C6710F" w14:textId="77777777" w:rsidR="001F79C3" w:rsidRPr="00D0216B" w:rsidRDefault="001F79C3" w:rsidP="001F79C3">
      <w:pPr>
        <w:pBdr>
          <w:top w:val="single" w:sz="4" w:space="1" w:color="auto"/>
          <w:left w:val="single" w:sz="4" w:space="4" w:color="auto"/>
          <w:bottom w:val="single" w:sz="4" w:space="1" w:color="auto"/>
          <w:right w:val="single" w:sz="4" w:space="4" w:color="auto"/>
        </w:pBdr>
        <w:jc w:val="both"/>
        <w:rPr>
          <w:rFonts w:ascii="TradeGothic" w:hAnsi="TradeGothic" w:cstheme="majorHAnsi"/>
          <w:i/>
          <w:iCs/>
        </w:rPr>
      </w:pPr>
      <w:r w:rsidRPr="00D0216B">
        <w:rPr>
          <w:rFonts w:ascii="TradeGothic" w:hAnsi="TradeGothic" w:cstheme="majorHAnsi"/>
          <w:i/>
          <w:iCs/>
        </w:rPr>
        <w:t xml:space="preserve">Identifier les ressources (humaines, financières et matérielles) disponibles et nécessaires à la mise en œuvre de la mesure d’aide. </w:t>
      </w:r>
    </w:p>
    <w:p w14:paraId="68EC2D1B" w14:textId="1218DC77" w:rsidR="001F79C3" w:rsidRPr="00D0216B" w:rsidRDefault="00F21C59" w:rsidP="001F79C3">
      <w:pPr>
        <w:pBdr>
          <w:top w:val="single" w:sz="4" w:space="1" w:color="auto"/>
          <w:left w:val="single" w:sz="4" w:space="4" w:color="auto"/>
          <w:bottom w:val="single" w:sz="4" w:space="1" w:color="auto"/>
          <w:right w:val="single" w:sz="4" w:space="4" w:color="auto"/>
        </w:pBdr>
        <w:spacing w:after="0" w:line="240" w:lineRule="auto"/>
        <w:jc w:val="both"/>
        <w:rPr>
          <w:rFonts w:ascii="TradeGothic" w:hAnsi="TradeGothic" w:cstheme="majorBidi"/>
        </w:rPr>
      </w:pPr>
      <w:r w:rsidRPr="7FE0C483">
        <w:rPr>
          <w:rFonts w:ascii="TradeGothic" w:hAnsi="TradeGothic" w:cstheme="majorBidi"/>
        </w:rPr>
        <w:t xml:space="preserve">3 </w:t>
      </w:r>
      <w:r w:rsidR="0B8DB9D6" w:rsidRPr="3F3B7402">
        <w:rPr>
          <w:rFonts w:ascii="TradeGothic" w:hAnsi="TradeGothic" w:cstheme="majorBidi"/>
        </w:rPr>
        <w:t>enseignants et</w:t>
      </w:r>
      <w:r w:rsidRPr="3F3B7402">
        <w:rPr>
          <w:rFonts w:ascii="TradeGothic" w:hAnsi="TradeGothic" w:cstheme="majorBidi"/>
        </w:rPr>
        <w:t xml:space="preserve"> </w:t>
      </w:r>
      <w:r w:rsidR="00BA3DC6" w:rsidRPr="3F3B7402">
        <w:rPr>
          <w:rFonts w:ascii="TradeGothic" w:hAnsi="TradeGothic" w:cstheme="majorBidi"/>
        </w:rPr>
        <w:t>enseignantes</w:t>
      </w:r>
      <w:r w:rsidR="00BA3DC6" w:rsidRPr="7FE0C483">
        <w:rPr>
          <w:rFonts w:ascii="TradeGothic" w:hAnsi="TradeGothic" w:cstheme="majorBidi"/>
        </w:rPr>
        <w:t xml:space="preserve"> de français, 10</w:t>
      </w:r>
      <w:r w:rsidR="00285894" w:rsidRPr="7FE0C483">
        <w:rPr>
          <w:rFonts w:ascii="TradeGothic" w:hAnsi="TradeGothic" w:cstheme="majorBidi"/>
        </w:rPr>
        <w:t> </w:t>
      </w:r>
      <w:r w:rsidR="00BA3DC6" w:rsidRPr="7FE0C483">
        <w:rPr>
          <w:rFonts w:ascii="TradeGothic" w:hAnsi="TradeGothic" w:cstheme="majorBidi"/>
        </w:rPr>
        <w:t>tuteurs et tutrices</w:t>
      </w:r>
      <w:r w:rsidR="00223BF1" w:rsidRPr="7FE0C483">
        <w:rPr>
          <w:rFonts w:ascii="TradeGothic" w:hAnsi="TradeGothic" w:cstheme="majorBidi"/>
        </w:rPr>
        <w:t xml:space="preserve"> </w:t>
      </w:r>
      <w:r w:rsidR="40203BF8" w:rsidRPr="3F3B7402">
        <w:rPr>
          <w:rFonts w:ascii="TradeGothic" w:hAnsi="TradeGothic" w:cstheme="majorBidi"/>
        </w:rPr>
        <w:t>rémunéré</w:t>
      </w:r>
      <w:r w:rsidR="1BE8C683" w:rsidRPr="3F3B7402">
        <w:rPr>
          <w:rFonts w:ascii="TradeGothic" w:hAnsi="TradeGothic" w:cstheme="majorBidi"/>
        </w:rPr>
        <w:t>e</w:t>
      </w:r>
      <w:r w:rsidR="40203BF8" w:rsidRPr="3F3B7402">
        <w:rPr>
          <w:rFonts w:ascii="TradeGothic" w:hAnsi="TradeGothic" w:cstheme="majorBidi"/>
        </w:rPr>
        <w:t>s</w:t>
      </w:r>
      <w:r w:rsidR="00223BF1" w:rsidRPr="7FE0C483">
        <w:rPr>
          <w:rFonts w:ascii="TradeGothic" w:hAnsi="TradeGothic" w:cstheme="majorBidi"/>
        </w:rPr>
        <w:t xml:space="preserve">, un local (qui change, mais toujours un local), </w:t>
      </w:r>
      <w:r w:rsidR="008316E7" w:rsidRPr="7FE0C483">
        <w:rPr>
          <w:rFonts w:ascii="TradeGothic" w:hAnsi="TradeGothic" w:cstheme="majorBidi"/>
        </w:rPr>
        <w:t>centre de documentation et de ressources en langue</w:t>
      </w:r>
    </w:p>
    <w:p w14:paraId="478B4AC9" w14:textId="77777777" w:rsidR="001F79C3" w:rsidRPr="00D0216B" w:rsidRDefault="001F79C3" w:rsidP="001F79C3">
      <w:pPr>
        <w:rPr>
          <w:rFonts w:ascii="TradeGothic" w:hAnsi="TradeGothic"/>
          <w:i/>
          <w:lang w:val="fr-CA"/>
        </w:rPr>
      </w:pPr>
    </w:p>
    <w:p w14:paraId="45C0E307" w14:textId="77777777" w:rsidR="001F79C3" w:rsidRPr="00D0216B" w:rsidRDefault="001F79C3" w:rsidP="001F79C3">
      <w:pPr>
        <w:rPr>
          <w:rFonts w:ascii="TradeGothic" w:hAnsi="TradeGothic"/>
          <w:lang w:val="fr-CA"/>
        </w:rPr>
        <w:sectPr w:rsidR="001F79C3" w:rsidRPr="00D0216B" w:rsidSect="006529F9">
          <w:footerReference w:type="default" r:id="rId34"/>
          <w:pgSz w:w="15840" w:h="12240" w:orient="landscape" w:code="1"/>
          <w:pgMar w:top="1077" w:right="1797" w:bottom="1304" w:left="1797" w:header="720" w:footer="720" w:gutter="0"/>
          <w:cols w:space="720"/>
          <w:titlePg/>
          <w:docGrid w:linePitch="360"/>
        </w:sectPr>
      </w:pPr>
    </w:p>
    <w:p w14:paraId="78BF87FF" w14:textId="4B880B99" w:rsidR="001F79C3" w:rsidRPr="00D0216B" w:rsidRDefault="001F79C3" w:rsidP="001948E7">
      <w:pPr>
        <w:pStyle w:val="Heading3"/>
        <w:rPr>
          <w:rFonts w:ascii="TradeGothic" w:hAnsi="TradeGothic"/>
          <w:lang w:val="fr-CA"/>
        </w:rPr>
      </w:pPr>
      <w:bookmarkStart w:id="51" w:name="_Toc132969008"/>
      <w:bookmarkStart w:id="52" w:name="_Toc133482893"/>
      <w:r w:rsidRPr="00D0216B">
        <w:rPr>
          <w:rFonts w:ascii="TradeGothic" w:hAnsi="TradeGothic"/>
          <w:lang w:val="fr-CA"/>
        </w:rPr>
        <w:t>Fiche de la mesure d’aide</w:t>
      </w:r>
      <w:bookmarkEnd w:id="51"/>
      <w:bookmarkEnd w:id="52"/>
    </w:p>
    <w:tbl>
      <w:tblPr>
        <w:tblStyle w:val="GridTable1Light-Accent2"/>
        <w:tblW w:w="12352"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989"/>
        <w:gridCol w:w="9363"/>
      </w:tblGrid>
      <w:tr w:rsidR="001F79C3" w:rsidRPr="00D0216B" w14:paraId="199CF892" w14:textId="77777777" w:rsidTr="00C552B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10" w:type="pct"/>
            <w:tcBorders>
              <w:bottom w:val="single" w:sz="8" w:space="0" w:color="0070C0"/>
              <w:right w:val="single" w:sz="4" w:space="0" w:color="FFFFFF" w:themeColor="background1"/>
            </w:tcBorders>
            <w:shd w:val="clear" w:color="auto" w:fill="0070C0"/>
          </w:tcPr>
          <w:p w14:paraId="66D13387" w14:textId="77777777" w:rsidR="001F79C3" w:rsidRPr="00D65F30" w:rsidRDefault="001F79C3" w:rsidP="00B73F21">
            <w:pPr>
              <w:spacing w:before="120" w:after="120"/>
              <w:rPr>
                <w:rStyle w:val="normaltextrun"/>
                <w:rFonts w:ascii="TradeGothic" w:eastAsiaTheme="majorEastAsia" w:hAnsi="TradeGothic" w:cs="Calibri"/>
                <w:color w:val="FFFFFF" w:themeColor="background1"/>
                <w:sz w:val="28"/>
                <w:szCs w:val="28"/>
              </w:rPr>
            </w:pPr>
            <w:r w:rsidRPr="00D65F30">
              <w:rPr>
                <w:rStyle w:val="normaltextrun"/>
                <w:rFonts w:ascii="TradeGothic" w:eastAsiaTheme="majorEastAsia" w:hAnsi="TradeGothic" w:cs="Calibri"/>
                <w:color w:val="FFFFFF" w:themeColor="background1"/>
                <w:sz w:val="28"/>
                <w:szCs w:val="28"/>
              </w:rPr>
              <w:t>Éléments à considérer</w:t>
            </w:r>
          </w:p>
        </w:tc>
        <w:tc>
          <w:tcPr>
            <w:tcW w:w="3790" w:type="pct"/>
            <w:tcBorders>
              <w:left w:val="single" w:sz="4" w:space="0" w:color="FFFFFF" w:themeColor="background1"/>
              <w:bottom w:val="single" w:sz="8" w:space="0" w:color="0070C0"/>
            </w:tcBorders>
            <w:shd w:val="clear" w:color="auto" w:fill="0070C0"/>
          </w:tcPr>
          <w:p w14:paraId="02B29F7C" w14:textId="77777777" w:rsidR="001F79C3" w:rsidRPr="00D65F30" w:rsidRDefault="001F79C3" w:rsidP="00B73F21">
            <w:pPr>
              <w:pStyle w:val="paragraph"/>
              <w:spacing w:before="120" w:beforeAutospacing="0" w:after="12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FFFFFF" w:themeColor="background1"/>
                <w:sz w:val="28"/>
                <w:szCs w:val="28"/>
              </w:rPr>
            </w:pPr>
            <w:r w:rsidRPr="00D65F30">
              <w:rPr>
                <w:rStyle w:val="normaltextrun"/>
                <w:rFonts w:ascii="TradeGothic" w:eastAsiaTheme="majorEastAsia" w:hAnsi="TradeGothic" w:cs="Calibri"/>
                <w:color w:val="FFFFFF" w:themeColor="background1"/>
                <w:sz w:val="28"/>
                <w:szCs w:val="28"/>
              </w:rPr>
              <w:t>Ce qui est prévu</w:t>
            </w:r>
          </w:p>
        </w:tc>
      </w:tr>
      <w:tr w:rsidR="001F79C3" w:rsidRPr="00D0216B" w14:paraId="0FB85A38"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bottom w:val="dotted" w:sz="4" w:space="0" w:color="0070C0"/>
            </w:tcBorders>
          </w:tcPr>
          <w:p w14:paraId="35F8A613" w14:textId="77777777" w:rsidR="001F79C3" w:rsidRPr="00D0216B" w:rsidRDefault="001F79C3" w:rsidP="00B73F21">
            <w:pPr>
              <w:rPr>
                <w:rStyle w:val="normaltextrun"/>
                <w:rFonts w:ascii="TradeGothic" w:eastAsiaTheme="majorEastAsia" w:hAnsi="TradeGothic" w:cstheme="majorBidi"/>
                <w:color w:val="2F5496" w:themeColor="accent1" w:themeShade="BF"/>
                <w:sz w:val="24"/>
                <w:szCs w:val="24"/>
              </w:rPr>
            </w:pPr>
            <w:r w:rsidRPr="00D0216B">
              <w:rPr>
                <w:rStyle w:val="normaltextrun"/>
                <w:rFonts w:ascii="TradeGothic" w:eastAsiaTheme="majorEastAsia" w:hAnsi="TradeGothic" w:cs="Calibri"/>
                <w:sz w:val="24"/>
                <w:szCs w:val="24"/>
              </w:rPr>
              <w:t>Nom de la mesure d’aide</w:t>
            </w:r>
          </w:p>
        </w:tc>
        <w:tc>
          <w:tcPr>
            <w:tcW w:w="3790" w:type="pct"/>
            <w:tcBorders>
              <w:bottom w:val="dotted" w:sz="4" w:space="0" w:color="0070C0"/>
            </w:tcBorders>
          </w:tcPr>
          <w:p w14:paraId="1F07F7C1" w14:textId="0B7132BB" w:rsidR="001F79C3" w:rsidRPr="00D0216B" w:rsidRDefault="008316E7"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Centre d’aide en français</w:t>
            </w:r>
          </w:p>
        </w:tc>
      </w:tr>
      <w:tr w:rsidR="001F79C3" w:rsidRPr="00D0216B" w14:paraId="59846789"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2E69C52D" w14:textId="77777777" w:rsidR="001F79C3" w:rsidRPr="00D0216B" w:rsidRDefault="001F79C3" w:rsidP="00B73F21">
            <w:pPr>
              <w:rPr>
                <w:rStyle w:val="normaltextrun"/>
                <w:rFonts w:ascii="TradeGothic" w:eastAsiaTheme="majorEastAsia" w:hAnsi="TradeGothic" w:cs="Calibri"/>
                <w:sz w:val="24"/>
                <w:szCs w:val="24"/>
              </w:rPr>
            </w:pPr>
            <w:r w:rsidRPr="00D0216B">
              <w:rPr>
                <w:rStyle w:val="normaltextrun"/>
                <w:rFonts w:ascii="TradeGothic" w:eastAsiaTheme="majorEastAsia" w:hAnsi="TradeGothic" w:cs="Calibri"/>
                <w:sz w:val="24"/>
                <w:szCs w:val="24"/>
              </w:rPr>
              <w:t>Nom de la personne responsable de la mesure d’aide</w:t>
            </w:r>
          </w:p>
        </w:tc>
        <w:tc>
          <w:tcPr>
            <w:tcW w:w="3790" w:type="pct"/>
            <w:tcBorders>
              <w:top w:val="dotted" w:sz="4" w:space="0" w:color="0070C0"/>
              <w:bottom w:val="dotted" w:sz="4" w:space="0" w:color="0070C0"/>
            </w:tcBorders>
          </w:tcPr>
          <w:p w14:paraId="2ABE16FB" w14:textId="5C25BC8E" w:rsidR="001F79C3" w:rsidRPr="00D0216B" w:rsidRDefault="008316E7"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À ajouter (dans la vraie vie)</w:t>
            </w:r>
          </w:p>
        </w:tc>
      </w:tr>
      <w:tr w:rsidR="001F79C3" w:rsidRPr="00D0216B" w14:paraId="0B35D42E"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4D316844" w14:textId="7881584C" w:rsidR="001F79C3" w:rsidRPr="00D0216B" w:rsidRDefault="001F79C3" w:rsidP="00B73F21">
            <w:pPr>
              <w:pStyle w:val="paragraph"/>
              <w:spacing w:before="0" w:beforeAutospacing="0" w:after="0" w:afterAutospacing="0"/>
              <w:textAlignment w:val="baseline"/>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Nature du projet</w:t>
            </w:r>
          </w:p>
        </w:tc>
        <w:tc>
          <w:tcPr>
            <w:tcW w:w="3790" w:type="pct"/>
            <w:tcBorders>
              <w:top w:val="dotted" w:sz="4" w:space="0" w:color="0070C0"/>
              <w:bottom w:val="dotted" w:sz="4" w:space="0" w:color="0070C0"/>
            </w:tcBorders>
          </w:tcPr>
          <w:p w14:paraId="380A7878" w14:textId="07449215" w:rsidR="005B3628" w:rsidRPr="00D0216B" w:rsidRDefault="005B3628"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themeColor="text1"/>
              </w:rPr>
              <w:t>Enveloppe annexe x</w:t>
            </w:r>
          </w:p>
          <w:p w14:paraId="7B79D037" w14:textId="07449215" w:rsidR="001F79C3" w:rsidRPr="00D0216B" w:rsidRDefault="005B3628"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themeColor="text1"/>
              </w:rPr>
              <w:t>X nombre d’ETC</w:t>
            </w:r>
          </w:p>
        </w:tc>
      </w:tr>
      <w:tr w:rsidR="001F79C3" w:rsidRPr="00D0216B" w14:paraId="322B74A2"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2B19A87A" w14:textId="0F62583B" w:rsidR="001F79C3" w:rsidRPr="00D0216B" w:rsidRDefault="001F79C3" w:rsidP="00B73F21">
            <w:pPr>
              <w:pStyle w:val="paragraph"/>
              <w:spacing w:before="0" w:beforeAutospacing="0" w:after="0" w:afterAutospacing="0"/>
              <w:textAlignment w:val="baseline"/>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Nouvelle mesure ou reconduction</w:t>
            </w:r>
            <w:r w:rsidR="00BE7EA9">
              <w:rPr>
                <w:rStyle w:val="normaltextrun"/>
                <w:rFonts w:ascii="TradeGothic" w:eastAsiaTheme="majorEastAsia" w:hAnsi="TradeGothic" w:cs="Calibri"/>
                <w:color w:val="000000"/>
              </w:rPr>
              <w:t xml:space="preserve"> </w:t>
            </w:r>
            <w:r w:rsidR="00BE7EA9">
              <w:rPr>
                <w:rStyle w:val="normaltextrun"/>
                <w:rFonts w:eastAsiaTheme="majorEastAsia" w:cs="Calibri"/>
                <w:color w:val="000000"/>
              </w:rPr>
              <w:t>?</w:t>
            </w:r>
          </w:p>
        </w:tc>
        <w:tc>
          <w:tcPr>
            <w:tcW w:w="3790" w:type="pct"/>
            <w:tcBorders>
              <w:top w:val="dotted" w:sz="4" w:space="0" w:color="0070C0"/>
              <w:bottom w:val="dotted" w:sz="4" w:space="0" w:color="0070C0"/>
            </w:tcBorders>
          </w:tcPr>
          <w:p w14:paraId="126119E7" w14:textId="5A2DBBDC" w:rsidR="001F79C3" w:rsidRPr="00D0216B" w:rsidRDefault="00FE0AE2"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Reconduction</w:t>
            </w:r>
          </w:p>
        </w:tc>
      </w:tr>
      <w:tr w:rsidR="001F79C3" w:rsidRPr="00D0216B" w14:paraId="6E756269"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7B1E1A66" w14:textId="4553DA9E" w:rsidR="001F79C3" w:rsidRPr="00D0216B" w:rsidRDefault="001F79C3" w:rsidP="00B73F21">
            <w:pPr>
              <w:pStyle w:val="paragraph"/>
              <w:spacing w:before="0" w:beforeAutospacing="0" w:after="0" w:afterAutospacing="0"/>
              <w:textAlignment w:val="baseline"/>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Problème à résoudre</w:t>
            </w:r>
          </w:p>
        </w:tc>
        <w:tc>
          <w:tcPr>
            <w:tcW w:w="3790" w:type="pct"/>
            <w:tcBorders>
              <w:top w:val="dotted" w:sz="4" w:space="0" w:color="0070C0"/>
              <w:bottom w:val="dotted" w:sz="4" w:space="0" w:color="0070C0"/>
            </w:tcBorders>
          </w:tcPr>
          <w:p w14:paraId="4CE7AA19" w14:textId="1212DE63" w:rsidR="001F79C3" w:rsidRPr="00D0216B" w:rsidRDefault="004236D4"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L’amélioration des compétences langagières en français est une base qui permet de soutenir la réussite de manière transversale</w:t>
            </w:r>
            <w:r w:rsidR="00124D02" w:rsidRPr="00D0216B">
              <w:rPr>
                <w:rStyle w:val="normaltextrun"/>
                <w:rFonts w:ascii="TradeGothic" w:eastAsiaTheme="majorEastAsia" w:hAnsi="TradeGothic" w:cs="Calibri"/>
                <w:color w:val="000000"/>
              </w:rPr>
              <w:t>.</w:t>
            </w:r>
          </w:p>
        </w:tc>
      </w:tr>
      <w:tr w:rsidR="001F79C3" w:rsidRPr="00D0216B" w14:paraId="55B9349D"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77D97639" w14:textId="140D832E" w:rsidR="001F79C3" w:rsidRPr="00D0216B" w:rsidRDefault="001F79C3" w:rsidP="00782094">
            <w:pPr>
              <w:pStyle w:val="paragraph"/>
              <w:spacing w:before="0" w:beforeAutospacing="0" w:after="0" w:afterAutospacing="0"/>
              <w:textAlignment w:val="baseline"/>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 xml:space="preserve">Description de la mesure </w:t>
            </w:r>
          </w:p>
        </w:tc>
        <w:tc>
          <w:tcPr>
            <w:tcW w:w="3790" w:type="pct"/>
            <w:tcBorders>
              <w:top w:val="dotted" w:sz="4" w:space="0" w:color="0070C0"/>
              <w:bottom w:val="dotted" w:sz="4" w:space="0" w:color="0070C0"/>
            </w:tcBorders>
          </w:tcPr>
          <w:p w14:paraId="6356AC3B" w14:textId="24B690BC" w:rsidR="001F79C3" w:rsidRPr="00D0216B" w:rsidRDefault="1BE48F95" w:rsidP="741BCC5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Services ponctuels variés</w:t>
            </w:r>
          </w:p>
          <w:p w14:paraId="7F8870B0" w14:textId="104CA49F" w:rsidR="001F79C3" w:rsidRPr="00D0216B" w:rsidRDefault="1BE48F95" w:rsidP="00652610">
            <w:pPr>
              <w:pStyle w:val="paragraph"/>
              <w:numPr>
                <w:ilvl w:val="0"/>
                <w:numId w:val="20"/>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hAnsi="TradeGothic"/>
              </w:rPr>
            </w:pPr>
            <w:r w:rsidRPr="00D0216B">
              <w:rPr>
                <w:rStyle w:val="normaltextrun"/>
                <w:rFonts w:ascii="TradeGothic" w:eastAsiaTheme="majorEastAsia" w:hAnsi="TradeGothic" w:cs="Calibri"/>
                <w:color w:val="000000" w:themeColor="text1"/>
              </w:rPr>
              <w:t>Tests de français</w:t>
            </w:r>
          </w:p>
          <w:p w14:paraId="3C8D4561" w14:textId="57239E5A" w:rsidR="001F79C3" w:rsidRPr="00D0216B" w:rsidRDefault="1BE48F95" w:rsidP="00652610">
            <w:pPr>
              <w:pStyle w:val="paragraph"/>
              <w:numPr>
                <w:ilvl w:val="0"/>
                <w:numId w:val="19"/>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hAnsi="TradeGothic"/>
              </w:rPr>
            </w:pPr>
            <w:r w:rsidRPr="00D0216B">
              <w:rPr>
                <w:rStyle w:val="normaltextrun"/>
                <w:rFonts w:ascii="TradeGothic" w:eastAsiaTheme="majorEastAsia" w:hAnsi="TradeGothic" w:cs="Calibri"/>
                <w:color w:val="000000" w:themeColor="text1"/>
              </w:rPr>
              <w:t>Explications liées à une règle particulière et exercices supervisés</w:t>
            </w:r>
          </w:p>
          <w:p w14:paraId="50D0828A" w14:textId="61417136" w:rsidR="001F79C3" w:rsidRPr="00D0216B" w:rsidRDefault="1BE48F95" w:rsidP="00652610">
            <w:pPr>
              <w:pStyle w:val="paragraph"/>
              <w:numPr>
                <w:ilvl w:val="0"/>
                <w:numId w:val="18"/>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hAnsi="TradeGothic"/>
              </w:rPr>
            </w:pPr>
            <w:r w:rsidRPr="00D0216B">
              <w:rPr>
                <w:rStyle w:val="normaltextrun"/>
                <w:rFonts w:ascii="TradeGothic" w:eastAsiaTheme="majorEastAsia" w:hAnsi="TradeGothic" w:cs="Calibri"/>
                <w:color w:val="000000" w:themeColor="text1"/>
              </w:rPr>
              <w:t>Dictées ou rédactions formatives supervisées</w:t>
            </w:r>
          </w:p>
          <w:p w14:paraId="222A3AD6" w14:textId="3F34455B" w:rsidR="001F79C3" w:rsidRPr="00D0216B" w:rsidRDefault="535F0EB4" w:rsidP="00652610">
            <w:pPr>
              <w:pStyle w:val="paragraph"/>
              <w:numPr>
                <w:ilvl w:val="0"/>
                <w:numId w:val="27"/>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Initiation aux ouvrages de référence</w:t>
            </w:r>
          </w:p>
          <w:p w14:paraId="398BE35C" w14:textId="74230F28" w:rsidR="001F79C3" w:rsidRPr="00D0216B" w:rsidRDefault="1BE48F95" w:rsidP="00652610">
            <w:pPr>
              <w:pStyle w:val="paragraph"/>
              <w:numPr>
                <w:ilvl w:val="0"/>
                <w:numId w:val="26"/>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Initiation au correcticiel Antidote</w:t>
            </w:r>
          </w:p>
          <w:p w14:paraId="344E8458" w14:textId="64BEC492" w:rsidR="001F79C3" w:rsidRPr="00D0216B" w:rsidRDefault="1BE48F95" w:rsidP="00652610">
            <w:pPr>
              <w:pStyle w:val="paragraph"/>
              <w:numPr>
                <w:ilvl w:val="0"/>
                <w:numId w:val="25"/>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hAnsi="TradeGothic"/>
              </w:rPr>
            </w:pPr>
            <w:r w:rsidRPr="00D0216B">
              <w:rPr>
                <w:rStyle w:val="normaltextrun"/>
                <w:rFonts w:ascii="TradeGothic" w:eastAsiaTheme="majorEastAsia" w:hAnsi="TradeGothic" w:cs="Calibri"/>
                <w:color w:val="000000" w:themeColor="text1"/>
              </w:rPr>
              <w:t>Activités de valorisation de la langue</w:t>
            </w:r>
          </w:p>
          <w:p w14:paraId="2611390F" w14:textId="096AEA90" w:rsidR="001F79C3" w:rsidRPr="00D0216B" w:rsidRDefault="1BE48F95" w:rsidP="00652610">
            <w:pPr>
              <w:pStyle w:val="paragraph"/>
              <w:numPr>
                <w:ilvl w:val="0"/>
                <w:numId w:val="24"/>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 xml:space="preserve">Assistance à la postcorrection de travaux déjà corrigés par un </w:t>
            </w:r>
            <w:r w:rsidR="134D1A57" w:rsidRPr="3F3B7402">
              <w:rPr>
                <w:rStyle w:val="normaltextrun"/>
                <w:rFonts w:ascii="TradeGothic" w:eastAsiaTheme="majorEastAsia" w:hAnsi="TradeGothic" w:cs="Calibri"/>
                <w:color w:val="000000" w:themeColor="text1"/>
              </w:rPr>
              <w:t>enseignant</w:t>
            </w:r>
            <w:r w:rsidRPr="00D0216B">
              <w:rPr>
                <w:rStyle w:val="normaltextrun"/>
                <w:rFonts w:ascii="TradeGothic" w:eastAsiaTheme="majorEastAsia" w:hAnsi="TradeGothic" w:cs="Calibri"/>
                <w:color w:val="000000" w:themeColor="text1"/>
              </w:rPr>
              <w:t xml:space="preserve"> ou</w:t>
            </w:r>
            <w:r w:rsidR="00652610" w:rsidRPr="00D0216B">
              <w:rPr>
                <w:rStyle w:val="normaltextrun"/>
                <w:rFonts w:ascii="TradeGothic" w:eastAsiaTheme="majorEastAsia" w:hAnsi="TradeGothic" w:cs="Calibri"/>
                <w:color w:val="000000" w:themeColor="text1"/>
              </w:rPr>
              <w:t xml:space="preserve"> </w:t>
            </w:r>
            <w:r w:rsidRPr="00D0216B">
              <w:rPr>
                <w:rStyle w:val="normaltextrun"/>
                <w:rFonts w:ascii="TradeGothic" w:eastAsiaTheme="majorEastAsia" w:hAnsi="TradeGothic" w:cs="Calibri"/>
                <w:color w:val="000000" w:themeColor="text1"/>
              </w:rPr>
              <w:t xml:space="preserve">une </w:t>
            </w:r>
            <w:r w:rsidR="3EAF92E9" w:rsidRPr="3F3B7402">
              <w:rPr>
                <w:rStyle w:val="normaltextrun"/>
                <w:rFonts w:ascii="TradeGothic" w:eastAsiaTheme="majorEastAsia" w:hAnsi="TradeGothic" w:cs="Calibri"/>
                <w:color w:val="000000" w:themeColor="text1"/>
              </w:rPr>
              <w:t>enseignant</w:t>
            </w:r>
            <w:r w:rsidR="68B82459" w:rsidRPr="3F3B7402">
              <w:rPr>
                <w:rStyle w:val="normaltextrun"/>
                <w:rFonts w:ascii="TradeGothic" w:eastAsiaTheme="majorEastAsia" w:hAnsi="TradeGothic" w:cs="Calibri"/>
                <w:color w:val="000000" w:themeColor="text1"/>
              </w:rPr>
              <w:t>e</w:t>
            </w:r>
          </w:p>
          <w:p w14:paraId="01B5C162" w14:textId="7894867C" w:rsidR="001F79C3" w:rsidRPr="00D0216B" w:rsidRDefault="1BE48F95" w:rsidP="00652610">
            <w:pPr>
              <w:pStyle w:val="paragraph"/>
              <w:numPr>
                <w:ilvl w:val="0"/>
                <w:numId w:val="23"/>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hAnsi="TradeGothic"/>
              </w:rPr>
            </w:pPr>
            <w:r w:rsidRPr="00D0216B">
              <w:rPr>
                <w:rStyle w:val="normaltextrun"/>
                <w:rFonts w:ascii="TradeGothic" w:eastAsiaTheme="majorEastAsia" w:hAnsi="TradeGothic" w:cs="Calibri"/>
                <w:color w:val="000000" w:themeColor="text1"/>
              </w:rPr>
              <w:t>Assistance à la correction de travaux à remettre</w:t>
            </w:r>
          </w:p>
          <w:p w14:paraId="5E636725" w14:textId="606A509B" w:rsidR="001F79C3" w:rsidRPr="00D0216B" w:rsidRDefault="1BE48F95" w:rsidP="00B73F21">
            <w:pPr>
              <w:pStyle w:val="paragraph"/>
              <w:numPr>
                <w:ilvl w:val="0"/>
                <w:numId w:val="22"/>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TradeGothic" w:hAnsi="TradeGothic"/>
              </w:rPr>
            </w:pPr>
            <w:r w:rsidRPr="00D0216B">
              <w:rPr>
                <w:rStyle w:val="normaltextrun"/>
                <w:rFonts w:ascii="TradeGothic" w:eastAsiaTheme="majorEastAsia" w:hAnsi="TradeGothic" w:cs="Calibri"/>
                <w:color w:val="000000" w:themeColor="text1"/>
              </w:rPr>
              <w:t>Travail sans assistance avec le correcticiel Antidote (six postes informatiques et mode d’emploi</w:t>
            </w:r>
            <w:r w:rsidR="00652610" w:rsidRPr="00D0216B">
              <w:rPr>
                <w:rStyle w:val="normaltextrun"/>
                <w:rFonts w:ascii="TradeGothic" w:eastAsiaTheme="majorEastAsia" w:hAnsi="TradeGothic" w:cs="Calibri"/>
                <w:color w:val="000000" w:themeColor="text1"/>
              </w:rPr>
              <w:t xml:space="preserve"> </w:t>
            </w:r>
            <w:r w:rsidRPr="00D0216B">
              <w:rPr>
                <w:rStyle w:val="normaltextrun"/>
                <w:rFonts w:ascii="TradeGothic" w:eastAsiaTheme="majorEastAsia" w:hAnsi="TradeGothic" w:cs="Calibri"/>
                <w:color w:val="000000" w:themeColor="text1"/>
              </w:rPr>
              <w:t>pour les fonctions de base)</w:t>
            </w:r>
          </w:p>
          <w:p w14:paraId="2F73AAFA" w14:textId="4EEBB86A" w:rsidR="00714D75" w:rsidRPr="00D0216B" w:rsidRDefault="1BE48F95" w:rsidP="00714D75">
            <w:pPr>
              <w:pStyle w:val="paragraph"/>
              <w:numPr>
                <w:ilvl w:val="0"/>
                <w:numId w:val="21"/>
              </w:numPr>
              <w:spacing w:before="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rPr>
            </w:pPr>
            <w:r w:rsidRPr="00D0216B">
              <w:rPr>
                <w:rStyle w:val="normaltextrun"/>
                <w:rFonts w:ascii="TradeGothic" w:eastAsiaTheme="majorEastAsia" w:hAnsi="TradeGothic" w:cs="Calibri"/>
                <w:color w:val="000000" w:themeColor="text1"/>
              </w:rPr>
              <w:t>Séances préparatoires à l’épreuve uniforme de français</w:t>
            </w:r>
          </w:p>
          <w:p w14:paraId="1FCF4ACE" w14:textId="79A5C129" w:rsidR="00714D75" w:rsidRPr="00D0216B" w:rsidRDefault="00473D4A" w:rsidP="00714D7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L’encadrement des tuteurs et des tutrices est assuré par le personnel enseignant</w:t>
            </w:r>
            <w:r w:rsidR="00D44511" w:rsidRPr="00D0216B">
              <w:rPr>
                <w:rStyle w:val="normaltextrun"/>
                <w:rFonts w:ascii="TradeGothic" w:eastAsiaTheme="majorEastAsia" w:hAnsi="TradeGothic" w:cs="Calibri"/>
                <w:color w:val="000000" w:themeColor="text1"/>
              </w:rPr>
              <w:t xml:space="preserve"> responsable du centre d’aide. Ils et elles reçoivent une formation de trois heures avant le début de la session, et ont accès au personnel enseignant au besoin</w:t>
            </w:r>
            <w:r w:rsidR="004778B7" w:rsidRPr="00D0216B">
              <w:rPr>
                <w:rStyle w:val="normaltextrun"/>
                <w:rFonts w:ascii="TradeGothic" w:eastAsiaTheme="majorEastAsia" w:hAnsi="TradeGothic" w:cs="Calibri"/>
                <w:color w:val="000000" w:themeColor="text1"/>
              </w:rPr>
              <w:t xml:space="preserve"> pour répondre à des questions ou les aider à planifier leurs rencontres.</w:t>
            </w:r>
          </w:p>
          <w:p w14:paraId="3888B8C9" w14:textId="7EBC5CA9" w:rsidR="005877AB" w:rsidRPr="00D0216B" w:rsidRDefault="005877AB" w:rsidP="00714D7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Les rencontres de tutorat sont d’une durée d’une heure entre la semaine</w:t>
            </w:r>
            <w:r w:rsidR="00E00C16">
              <w:rPr>
                <w:rStyle w:val="normaltextrun"/>
                <w:rFonts w:ascii="TradeGothic" w:eastAsiaTheme="majorEastAsia" w:hAnsi="TradeGothic" w:cs="Calibri"/>
                <w:color w:val="000000" w:themeColor="text1"/>
              </w:rPr>
              <w:t> </w:t>
            </w:r>
            <w:r w:rsidRPr="00D0216B">
              <w:rPr>
                <w:rStyle w:val="normaltextrun"/>
                <w:rFonts w:ascii="TradeGothic" w:eastAsiaTheme="majorEastAsia" w:hAnsi="TradeGothic" w:cs="Calibri"/>
                <w:color w:val="000000" w:themeColor="text1"/>
              </w:rPr>
              <w:t>3 et la semaine</w:t>
            </w:r>
            <w:r w:rsidR="00E00C16">
              <w:rPr>
                <w:rStyle w:val="normaltextrun"/>
                <w:rFonts w:ascii="TradeGothic" w:eastAsiaTheme="majorEastAsia" w:hAnsi="TradeGothic" w:cs="Calibri"/>
                <w:color w:val="000000" w:themeColor="text1"/>
              </w:rPr>
              <w:t> </w:t>
            </w:r>
            <w:r w:rsidRPr="00D0216B">
              <w:rPr>
                <w:rStyle w:val="normaltextrun"/>
                <w:rFonts w:ascii="TradeGothic" w:eastAsiaTheme="majorEastAsia" w:hAnsi="TradeGothic" w:cs="Calibri"/>
                <w:color w:val="000000" w:themeColor="text1"/>
              </w:rPr>
              <w:t>15 de la session.</w:t>
            </w:r>
          </w:p>
          <w:p w14:paraId="03DE18AA" w14:textId="57097954" w:rsidR="002C1D33" w:rsidRPr="00D0216B" w:rsidRDefault="002C1D33" w:rsidP="00714D7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Chaque personne tutrice est disponible 10</w:t>
            </w:r>
            <w:r w:rsidR="00285894">
              <w:rPr>
                <w:rStyle w:val="normaltextrun"/>
                <w:rFonts w:ascii="TradeGothic" w:eastAsiaTheme="majorEastAsia" w:hAnsi="TradeGothic" w:cs="Calibri"/>
                <w:color w:val="000000" w:themeColor="text1"/>
              </w:rPr>
              <w:t> </w:t>
            </w:r>
            <w:r w:rsidRPr="00D0216B">
              <w:rPr>
                <w:rStyle w:val="normaltextrun"/>
                <w:rFonts w:ascii="TradeGothic" w:eastAsiaTheme="majorEastAsia" w:hAnsi="TradeGothic" w:cs="Calibri"/>
                <w:color w:val="000000" w:themeColor="text1"/>
              </w:rPr>
              <w:t>heures par semaine entre 8</w:t>
            </w:r>
            <w:r w:rsidR="0034450B">
              <w:rPr>
                <w:rStyle w:val="normaltextrun"/>
                <w:rFonts w:ascii="TradeGothic" w:eastAsiaTheme="majorEastAsia" w:hAnsi="TradeGothic" w:cs="Calibri"/>
                <w:color w:val="000000" w:themeColor="text1"/>
              </w:rPr>
              <w:t> </w:t>
            </w:r>
            <w:r w:rsidRPr="00D0216B">
              <w:rPr>
                <w:rStyle w:val="normaltextrun"/>
                <w:rFonts w:ascii="TradeGothic" w:eastAsiaTheme="majorEastAsia" w:hAnsi="TradeGothic" w:cs="Calibri"/>
                <w:color w:val="000000" w:themeColor="text1"/>
              </w:rPr>
              <w:t>h et 18</w:t>
            </w:r>
            <w:r w:rsidR="0034450B">
              <w:rPr>
                <w:rStyle w:val="normaltextrun"/>
                <w:rFonts w:ascii="TradeGothic" w:eastAsiaTheme="majorEastAsia" w:hAnsi="TradeGothic" w:cs="Calibri"/>
                <w:color w:val="000000" w:themeColor="text1"/>
              </w:rPr>
              <w:t> </w:t>
            </w:r>
            <w:r w:rsidRPr="00D0216B">
              <w:rPr>
                <w:rStyle w:val="normaltextrun"/>
                <w:rFonts w:ascii="TradeGothic" w:eastAsiaTheme="majorEastAsia" w:hAnsi="TradeGothic" w:cs="Calibri"/>
                <w:color w:val="000000" w:themeColor="text1"/>
              </w:rPr>
              <w:t xml:space="preserve">h du lundi au vendredi. </w:t>
            </w:r>
          </w:p>
          <w:p w14:paraId="7181AA0E" w14:textId="6E029300" w:rsidR="002C1D33" w:rsidRPr="00D0216B" w:rsidRDefault="002C1D33" w:rsidP="00714D7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Deux modalités sont prévues, soit de l’encadrement régulier qui prévoit une rencontre par semaine d’une heure pendant 8 à 10</w:t>
            </w:r>
            <w:r w:rsidR="00285894">
              <w:rPr>
                <w:rStyle w:val="normaltextrun"/>
                <w:rFonts w:ascii="TradeGothic" w:eastAsiaTheme="majorEastAsia" w:hAnsi="TradeGothic" w:cs="Calibri"/>
                <w:color w:val="000000" w:themeColor="text1"/>
              </w:rPr>
              <w:t> </w:t>
            </w:r>
            <w:r w:rsidRPr="00D0216B">
              <w:rPr>
                <w:rStyle w:val="normaltextrun"/>
                <w:rFonts w:ascii="TradeGothic" w:eastAsiaTheme="majorEastAsia" w:hAnsi="TradeGothic" w:cs="Calibri"/>
                <w:color w:val="000000" w:themeColor="text1"/>
              </w:rPr>
              <w:t>semaines</w:t>
            </w:r>
            <w:r w:rsidR="008A25BA" w:rsidRPr="00D0216B">
              <w:rPr>
                <w:rStyle w:val="normaltextrun"/>
                <w:rFonts w:ascii="TradeGothic" w:eastAsiaTheme="majorEastAsia" w:hAnsi="TradeGothic" w:cs="Calibri"/>
                <w:color w:val="000000" w:themeColor="text1"/>
              </w:rPr>
              <w:t xml:space="preserve"> pour travailler sur des besoins spécifiques</w:t>
            </w:r>
            <w:r w:rsidRPr="00D0216B">
              <w:rPr>
                <w:rStyle w:val="normaltextrun"/>
                <w:rFonts w:ascii="TradeGothic" w:eastAsiaTheme="majorEastAsia" w:hAnsi="TradeGothic" w:cs="Calibri"/>
                <w:color w:val="000000" w:themeColor="text1"/>
              </w:rPr>
              <w:t>, ou soit de l’encadrement ponctuel au besoin pour travailler</w:t>
            </w:r>
            <w:r w:rsidR="008A25BA" w:rsidRPr="00D0216B">
              <w:rPr>
                <w:rStyle w:val="normaltextrun"/>
                <w:rFonts w:ascii="TradeGothic" w:eastAsiaTheme="majorEastAsia" w:hAnsi="TradeGothic" w:cs="Calibri"/>
                <w:color w:val="000000" w:themeColor="text1"/>
              </w:rPr>
              <w:t xml:space="preserve"> la précorrection et la post correction.</w:t>
            </w:r>
          </w:p>
          <w:p w14:paraId="6C99720C" w14:textId="4AE8A395" w:rsidR="001548B9" w:rsidRPr="00D0216B" w:rsidRDefault="001548B9" w:rsidP="00714D7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adeGothic" w:eastAsiaTheme="majorEastAsia" w:hAnsi="TradeGothic"/>
              </w:rPr>
            </w:pPr>
            <w:r w:rsidRPr="00D0216B">
              <w:rPr>
                <w:rStyle w:val="normaltextrun"/>
                <w:rFonts w:ascii="TradeGothic" w:eastAsiaTheme="majorEastAsia" w:hAnsi="TradeGothic" w:cs="Calibri"/>
                <w:color w:val="000000" w:themeColor="text1"/>
              </w:rPr>
              <w:t>Dans les deux cas, la personne qui demande de l’aide travaillera de préférence à partir de textes qu’elle a réellement écrits, quoique dans certains cas</w:t>
            </w:r>
            <w:r w:rsidR="0057501F" w:rsidRPr="00D0216B">
              <w:rPr>
                <w:rStyle w:val="normaltextrun"/>
                <w:rFonts w:ascii="TradeGothic" w:eastAsiaTheme="majorEastAsia" w:hAnsi="TradeGothic" w:cs="Calibri"/>
                <w:color w:val="000000" w:themeColor="text1"/>
              </w:rPr>
              <w:t>, du matériel didactique sera utilisé pour réaliser des exercices spécifiques de grammaires par exemple.</w:t>
            </w:r>
          </w:p>
        </w:tc>
      </w:tr>
      <w:tr w:rsidR="001F79C3" w:rsidRPr="00D0216B" w14:paraId="12743ADF"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33D4D2A7" w14:textId="2745F141" w:rsidR="001F79C3" w:rsidRPr="00D0216B" w:rsidRDefault="001F79C3" w:rsidP="00B73F21">
            <w:pPr>
              <w:pStyle w:val="paragraph"/>
              <w:spacing w:before="0" w:beforeAutospacing="0" w:after="0" w:afterAutospacing="0"/>
              <w:textAlignment w:val="baseline"/>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Résultats attendus</w:t>
            </w:r>
          </w:p>
        </w:tc>
        <w:tc>
          <w:tcPr>
            <w:tcW w:w="3790" w:type="pct"/>
            <w:tcBorders>
              <w:top w:val="dotted" w:sz="4" w:space="0" w:color="0070C0"/>
              <w:bottom w:val="dotted" w:sz="4" w:space="0" w:color="0070C0"/>
            </w:tcBorders>
          </w:tcPr>
          <w:p w14:paraId="06A21109" w14:textId="18F4CECF" w:rsidR="001F79C3" w:rsidRPr="00D0216B" w:rsidRDefault="00652610"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Soutenir la réussite éducative tant dans les cours de littérature que dans les autres cours de formation générale et de formation spécifique.</w:t>
            </w:r>
            <w:r w:rsidR="00E873CF" w:rsidRPr="00D0216B">
              <w:rPr>
                <w:rStyle w:val="normaltextrun"/>
                <w:rFonts w:ascii="TradeGothic" w:eastAsiaTheme="majorEastAsia" w:hAnsi="TradeGothic" w:cs="Calibri"/>
                <w:color w:val="000000" w:themeColor="text1"/>
              </w:rPr>
              <w:t xml:space="preserve"> La mesure est portée par le département de français</w:t>
            </w:r>
            <w:r w:rsidR="00F43840" w:rsidRPr="00D0216B">
              <w:rPr>
                <w:rStyle w:val="normaltextrun"/>
                <w:rFonts w:ascii="TradeGothic" w:eastAsiaTheme="majorEastAsia" w:hAnsi="TradeGothic" w:cs="Calibri"/>
                <w:color w:val="000000" w:themeColor="text1"/>
              </w:rPr>
              <w:t>. La personne de référence est x.</w:t>
            </w:r>
            <w:r w:rsidRPr="00D0216B">
              <w:rPr>
                <w:rStyle w:val="normaltextrun"/>
                <w:rFonts w:ascii="TradeGothic" w:eastAsiaTheme="majorEastAsia" w:hAnsi="TradeGothic" w:cs="Calibri"/>
                <w:color w:val="000000" w:themeColor="text1"/>
              </w:rPr>
              <w:t xml:space="preserve"> </w:t>
            </w:r>
          </w:p>
        </w:tc>
      </w:tr>
      <w:tr w:rsidR="001F79C3" w:rsidRPr="00D0216B" w14:paraId="4A2D9A6D" w14:textId="77777777" w:rsidTr="00C552B4">
        <w:trPr>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bottom w:val="dotted" w:sz="4" w:space="0" w:color="0070C0"/>
            </w:tcBorders>
          </w:tcPr>
          <w:p w14:paraId="3D75475F" w14:textId="1C05C2EA" w:rsidR="001F79C3" w:rsidRPr="00D0216B" w:rsidRDefault="001F79C3" w:rsidP="00782094">
            <w:pPr>
              <w:pStyle w:val="paragraph"/>
              <w:spacing w:before="0" w:beforeAutospacing="0" w:after="0" w:afterAutospacing="0"/>
              <w:textAlignment w:val="baseline"/>
              <w:rPr>
                <w:rStyle w:val="normaltextrun"/>
                <w:rFonts w:ascii="TradeGothic" w:eastAsiaTheme="majorEastAsia" w:hAnsi="TradeGothic" w:cs="Calibri"/>
                <w:color w:val="000000"/>
              </w:rPr>
            </w:pPr>
            <w:r w:rsidRPr="00D0216B">
              <w:rPr>
                <w:rStyle w:val="normaltextrun"/>
                <w:rFonts w:ascii="TradeGothic" w:eastAsiaTheme="majorEastAsia" w:hAnsi="TradeGothic" w:cs="Calibri"/>
                <w:color w:val="000000"/>
              </w:rPr>
              <w:t>Plan de diffusion</w:t>
            </w:r>
          </w:p>
        </w:tc>
        <w:tc>
          <w:tcPr>
            <w:tcW w:w="3790" w:type="pct"/>
            <w:tcBorders>
              <w:top w:val="dotted" w:sz="4" w:space="0" w:color="0070C0"/>
              <w:bottom w:val="dotted" w:sz="4" w:space="0" w:color="0070C0"/>
            </w:tcBorders>
          </w:tcPr>
          <w:p w14:paraId="79AD723B" w14:textId="6ADDCA97" w:rsidR="00124D02" w:rsidRPr="00D0216B" w:rsidRDefault="00124D02"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Bilan de la mesure</w:t>
            </w:r>
            <w:r w:rsidR="000549ED" w:rsidRPr="00D0216B">
              <w:rPr>
                <w:rStyle w:val="normaltextrun"/>
                <w:rFonts w:ascii="TradeGothic" w:eastAsiaTheme="majorEastAsia" w:hAnsi="TradeGothic" w:cs="Calibri"/>
                <w:color w:val="000000" w:themeColor="text1"/>
              </w:rPr>
              <w:t xml:space="preserve"> avec les présents outils</w:t>
            </w:r>
          </w:p>
          <w:p w14:paraId="06B24F9A" w14:textId="6ADDCA97" w:rsidR="000549ED" w:rsidRPr="00D0216B" w:rsidRDefault="000549ED"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Bilan départemental</w:t>
            </w:r>
          </w:p>
          <w:p w14:paraId="1879B81F" w14:textId="6ADDCA97" w:rsidR="000549ED" w:rsidRPr="00D0216B" w:rsidRDefault="000549ED"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Partage de pratique à une rencontre des personnes responsables des mesures d’aide à la réussite</w:t>
            </w:r>
          </w:p>
          <w:p w14:paraId="12C2B71A" w14:textId="6ADDCA97" w:rsidR="001F79C3" w:rsidRPr="00D0216B" w:rsidRDefault="00124D02"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Commission des études</w:t>
            </w:r>
          </w:p>
          <w:p w14:paraId="616E6297" w14:textId="6ADDCA97" w:rsidR="000549ED" w:rsidRPr="00D0216B" w:rsidRDefault="000549ED"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Conseil d’administration</w:t>
            </w:r>
          </w:p>
          <w:p w14:paraId="573FEB2A" w14:textId="32AB355B" w:rsidR="000549ED" w:rsidRPr="00D0216B" w:rsidRDefault="000549ED"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rPr>
            </w:pPr>
            <w:r w:rsidRPr="00D0216B">
              <w:rPr>
                <w:rStyle w:val="normaltextrun"/>
                <w:rFonts w:ascii="TradeGothic" w:eastAsiaTheme="majorEastAsia" w:hAnsi="TradeGothic" w:cs="Calibri"/>
                <w:color w:val="000000" w:themeColor="text1"/>
              </w:rPr>
              <w:t>Publication dans le rapport annuel</w:t>
            </w:r>
          </w:p>
        </w:tc>
      </w:tr>
      <w:tr w:rsidR="001F79C3" w:rsidRPr="00D0216B" w14:paraId="3BB4B483" w14:textId="77777777" w:rsidTr="00C552B4">
        <w:trPr>
          <w:trHeight w:val="32"/>
          <w:jc w:val="center"/>
        </w:trPr>
        <w:tc>
          <w:tcPr>
            <w:cnfStyle w:val="001000000000" w:firstRow="0" w:lastRow="0" w:firstColumn="1" w:lastColumn="0" w:oddVBand="0" w:evenVBand="0" w:oddHBand="0" w:evenHBand="0" w:firstRowFirstColumn="0" w:firstRowLastColumn="0" w:lastRowFirstColumn="0" w:lastRowLastColumn="0"/>
            <w:tcW w:w="1210" w:type="pct"/>
            <w:tcBorders>
              <w:top w:val="dotted" w:sz="4" w:space="0" w:color="0070C0"/>
            </w:tcBorders>
          </w:tcPr>
          <w:p w14:paraId="528A1E37" w14:textId="77777777" w:rsidR="001F79C3" w:rsidRPr="00D0216B" w:rsidRDefault="001F79C3" w:rsidP="00B73F21">
            <w:pPr>
              <w:rPr>
                <w:rStyle w:val="normaltextrun"/>
                <w:rFonts w:ascii="TradeGothic" w:eastAsiaTheme="majorEastAsia" w:hAnsi="TradeGothic" w:cs="Calibri"/>
                <w:color w:val="000000"/>
                <w:sz w:val="24"/>
                <w:szCs w:val="24"/>
                <w:lang w:eastAsia="fr-CA"/>
              </w:rPr>
            </w:pPr>
            <w:r w:rsidRPr="00D0216B">
              <w:rPr>
                <w:rStyle w:val="normaltextrun"/>
                <w:rFonts w:ascii="TradeGothic" w:eastAsiaTheme="majorEastAsia" w:hAnsi="TradeGothic" w:cs="Calibri"/>
                <w:color w:val="000000"/>
                <w:sz w:val="24"/>
                <w:szCs w:val="24"/>
                <w:lang w:eastAsia="fr-CA"/>
              </w:rPr>
              <w:t>Autres commentaires</w:t>
            </w:r>
          </w:p>
        </w:tc>
        <w:tc>
          <w:tcPr>
            <w:tcW w:w="3790" w:type="pct"/>
            <w:tcBorders>
              <w:top w:val="dotted" w:sz="4" w:space="0" w:color="0070C0"/>
            </w:tcBorders>
          </w:tcPr>
          <w:p w14:paraId="17B5FCEC" w14:textId="38B64651" w:rsidR="001F79C3" w:rsidRPr="00D0216B" w:rsidRDefault="001F79C3"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rPr>
            </w:pPr>
          </w:p>
        </w:tc>
      </w:tr>
    </w:tbl>
    <w:p w14:paraId="4533F885" w14:textId="77777777" w:rsidR="00D75EC2" w:rsidRPr="00D0216B" w:rsidRDefault="00D75EC2">
      <w:pPr>
        <w:rPr>
          <w:rFonts w:ascii="TradeGothic" w:eastAsiaTheme="majorEastAsia" w:hAnsi="TradeGothic" w:cstheme="majorBidi"/>
          <w:caps/>
          <w:sz w:val="28"/>
          <w:szCs w:val="28"/>
          <w:lang w:val="fr-CA"/>
        </w:rPr>
      </w:pPr>
      <w:r w:rsidRPr="00D0216B">
        <w:rPr>
          <w:rFonts w:ascii="TradeGothic" w:hAnsi="TradeGothic"/>
          <w:lang w:val="fr-CA"/>
        </w:rPr>
        <w:br w:type="page"/>
      </w:r>
    </w:p>
    <w:p w14:paraId="38BDECB7" w14:textId="1655D9FC" w:rsidR="001F79C3" w:rsidRPr="00D0216B" w:rsidRDefault="001F79C3" w:rsidP="00E42B58">
      <w:pPr>
        <w:pStyle w:val="Heading3"/>
        <w:rPr>
          <w:rFonts w:ascii="TradeGothic" w:hAnsi="TradeGothic"/>
          <w:lang w:val="fr-CA"/>
        </w:rPr>
      </w:pPr>
      <w:bookmarkStart w:id="53" w:name="_Toc132969009"/>
      <w:bookmarkStart w:id="54" w:name="_Toc133482894"/>
      <w:r w:rsidRPr="00D0216B">
        <w:rPr>
          <w:rFonts w:ascii="TradeGothic" w:hAnsi="TradeGothic"/>
          <w:lang w:val="fr-CA"/>
        </w:rPr>
        <w:t>Plan d’évaluation</w:t>
      </w:r>
      <w:bookmarkEnd w:id="53"/>
      <w:bookmarkEnd w:id="54"/>
      <w:r w:rsidRPr="00D0216B">
        <w:rPr>
          <w:rFonts w:ascii="TradeGothic" w:hAnsi="TradeGothic"/>
          <w:lang w:val="fr-CA"/>
        </w:rPr>
        <w:t xml:space="preserve"> </w:t>
      </w:r>
    </w:p>
    <w:tbl>
      <w:tblPr>
        <w:tblStyle w:val="TableGrid"/>
        <w:tblW w:w="14175" w:type="dxa"/>
        <w:jc w:val="center"/>
        <w:tblLayout w:type="fixed"/>
        <w:tblLook w:val="04A0" w:firstRow="1" w:lastRow="0" w:firstColumn="1" w:lastColumn="0" w:noHBand="0" w:noVBand="1"/>
      </w:tblPr>
      <w:tblGrid>
        <w:gridCol w:w="1269"/>
        <w:gridCol w:w="1704"/>
        <w:gridCol w:w="1179"/>
        <w:gridCol w:w="1080"/>
        <w:gridCol w:w="1610"/>
        <w:gridCol w:w="1293"/>
        <w:gridCol w:w="1908"/>
        <w:gridCol w:w="1083"/>
        <w:gridCol w:w="236"/>
        <w:gridCol w:w="1418"/>
        <w:gridCol w:w="1395"/>
      </w:tblGrid>
      <w:tr w:rsidR="001F79C3" w:rsidRPr="00C552B4" w14:paraId="6D4FCFEB" w14:textId="77777777" w:rsidTr="003A656D">
        <w:trPr>
          <w:tblHeader/>
          <w:jc w:val="center"/>
        </w:trPr>
        <w:tc>
          <w:tcPr>
            <w:tcW w:w="3925" w:type="pct"/>
            <w:gridSpan w:val="8"/>
            <w:tcBorders>
              <w:top w:val="single" w:sz="4" w:space="0" w:color="auto"/>
              <w:left w:val="single" w:sz="4" w:space="0" w:color="auto"/>
              <w:right w:val="single" w:sz="18" w:space="0" w:color="auto"/>
            </w:tcBorders>
            <w:shd w:val="clear" w:color="auto" w:fill="000000" w:themeFill="text1"/>
          </w:tcPr>
          <w:p w14:paraId="692F058A" w14:textId="600F4CDC" w:rsidR="001F79C3" w:rsidRPr="003A656D" w:rsidRDefault="001F79C3" w:rsidP="00B73F21">
            <w:pPr>
              <w:rPr>
                <w:rFonts w:ascii="TradeGothic" w:hAnsi="TradeGothic"/>
                <w:b/>
                <w:color w:val="FFFFFF" w:themeColor="background1"/>
                <w:sz w:val="18"/>
                <w:szCs w:val="18"/>
              </w:rPr>
            </w:pPr>
            <w:r w:rsidRPr="003A656D">
              <w:rPr>
                <w:rFonts w:ascii="TradeGothic" w:hAnsi="TradeGothic"/>
                <w:b/>
                <w:color w:val="FFFFFF" w:themeColor="background1"/>
                <w:sz w:val="18"/>
                <w:szCs w:val="18"/>
              </w:rPr>
              <w:t>Planification (temps</w:t>
            </w:r>
            <w:r w:rsidR="00E00C16" w:rsidRPr="003A656D">
              <w:rPr>
                <w:rFonts w:ascii="TradeGothic" w:hAnsi="TradeGothic"/>
                <w:b/>
                <w:color w:val="FFFFFF" w:themeColor="background1"/>
                <w:sz w:val="18"/>
                <w:szCs w:val="18"/>
              </w:rPr>
              <w:t> </w:t>
            </w:r>
            <w:r w:rsidRPr="003A656D">
              <w:rPr>
                <w:rFonts w:ascii="TradeGothic" w:hAnsi="TradeGothic"/>
                <w:b/>
                <w:color w:val="FFFFFF" w:themeColor="background1"/>
                <w:sz w:val="18"/>
                <w:szCs w:val="18"/>
              </w:rPr>
              <w:t>1)</w:t>
            </w:r>
          </w:p>
        </w:tc>
        <w:tc>
          <w:tcPr>
            <w:tcW w:w="83" w:type="pct"/>
            <w:tcBorders>
              <w:top w:val="single" w:sz="4" w:space="0" w:color="auto"/>
              <w:left w:val="single" w:sz="18" w:space="0" w:color="auto"/>
              <w:bottom w:val="nil"/>
              <w:right w:val="single" w:sz="18" w:space="0" w:color="auto"/>
            </w:tcBorders>
            <w:shd w:val="clear" w:color="auto" w:fill="auto"/>
          </w:tcPr>
          <w:p w14:paraId="4BF46FE6" w14:textId="77777777" w:rsidR="001F79C3" w:rsidRPr="003A656D" w:rsidRDefault="001F79C3" w:rsidP="00B73F21">
            <w:pPr>
              <w:rPr>
                <w:rFonts w:ascii="TradeGothic" w:hAnsi="TradeGothic"/>
                <w:b/>
                <w:color w:val="FFFFFF" w:themeColor="background1"/>
                <w:sz w:val="18"/>
                <w:szCs w:val="18"/>
              </w:rPr>
            </w:pPr>
          </w:p>
        </w:tc>
        <w:tc>
          <w:tcPr>
            <w:tcW w:w="992" w:type="pct"/>
            <w:gridSpan w:val="2"/>
            <w:tcBorders>
              <w:top w:val="single" w:sz="4" w:space="0" w:color="auto"/>
              <w:left w:val="single" w:sz="18" w:space="0" w:color="auto"/>
              <w:bottom w:val="single" w:sz="4" w:space="0" w:color="auto"/>
              <w:right w:val="single" w:sz="4" w:space="0" w:color="auto"/>
            </w:tcBorders>
            <w:shd w:val="clear" w:color="auto" w:fill="000000" w:themeFill="text1"/>
          </w:tcPr>
          <w:p w14:paraId="7B75B28D" w14:textId="34E4ED24" w:rsidR="001F79C3" w:rsidRPr="003A656D" w:rsidRDefault="001F79C3" w:rsidP="00B73F21">
            <w:pPr>
              <w:rPr>
                <w:rFonts w:ascii="TradeGothic" w:hAnsi="TradeGothic"/>
                <w:b/>
                <w:color w:val="FFFFFF" w:themeColor="background1"/>
                <w:sz w:val="18"/>
                <w:szCs w:val="18"/>
              </w:rPr>
            </w:pPr>
            <w:r w:rsidRPr="003A656D">
              <w:rPr>
                <w:rFonts w:ascii="TradeGothic" w:hAnsi="TradeGothic"/>
                <w:b/>
                <w:color w:val="FFFFFF" w:themeColor="background1"/>
                <w:sz w:val="18"/>
                <w:szCs w:val="18"/>
              </w:rPr>
              <w:t>Bilan (temps</w:t>
            </w:r>
            <w:r w:rsidR="00E00C16" w:rsidRPr="003A656D">
              <w:rPr>
                <w:rFonts w:ascii="TradeGothic" w:hAnsi="TradeGothic"/>
                <w:b/>
                <w:color w:val="FFFFFF" w:themeColor="background1"/>
                <w:sz w:val="18"/>
                <w:szCs w:val="18"/>
              </w:rPr>
              <w:t> </w:t>
            </w:r>
            <w:r w:rsidRPr="003A656D">
              <w:rPr>
                <w:rFonts w:ascii="TradeGothic" w:hAnsi="TradeGothic"/>
                <w:b/>
                <w:color w:val="FFFFFF" w:themeColor="background1"/>
                <w:sz w:val="18"/>
                <w:szCs w:val="18"/>
              </w:rPr>
              <w:t>2)</w:t>
            </w:r>
          </w:p>
        </w:tc>
      </w:tr>
      <w:tr w:rsidR="00DE7073" w:rsidRPr="00C552B4" w14:paraId="6FB09F6D" w14:textId="77777777" w:rsidTr="003A656D">
        <w:trPr>
          <w:jc w:val="center"/>
        </w:trPr>
        <w:tc>
          <w:tcPr>
            <w:tcW w:w="448" w:type="pct"/>
            <w:tcBorders>
              <w:left w:val="single" w:sz="4" w:space="0" w:color="auto"/>
              <w:right w:val="single" w:sz="4" w:space="0" w:color="auto"/>
            </w:tcBorders>
            <w:shd w:val="clear" w:color="auto" w:fill="auto"/>
          </w:tcPr>
          <w:p w14:paraId="52816FD7" w14:textId="5E4EF66E" w:rsidR="001F79C3" w:rsidRPr="003A656D" w:rsidRDefault="001F79C3" w:rsidP="00D74D4E">
            <w:pPr>
              <w:shd w:val="clear" w:color="auto" w:fill="70AD47" w:themeFill="accent6"/>
              <w:rPr>
                <w:rFonts w:ascii="TradeGothic" w:hAnsi="TradeGothic"/>
                <w:b/>
                <w:sz w:val="18"/>
                <w:szCs w:val="18"/>
              </w:rPr>
            </w:pPr>
            <w:r w:rsidRPr="003A656D">
              <w:rPr>
                <w:rFonts w:ascii="TradeGothic" w:hAnsi="TradeGothic"/>
                <w:b/>
                <w:sz w:val="18"/>
                <w:szCs w:val="18"/>
              </w:rPr>
              <w:t xml:space="preserve">Activités prévues </w:t>
            </w:r>
          </w:p>
        </w:tc>
        <w:tc>
          <w:tcPr>
            <w:tcW w:w="601" w:type="pct"/>
          </w:tcPr>
          <w:p w14:paraId="54B771EB" w14:textId="5B62735E" w:rsidR="001F79C3" w:rsidRPr="003A656D" w:rsidRDefault="001F79C3" w:rsidP="00B73F21">
            <w:pPr>
              <w:rPr>
                <w:rFonts w:ascii="TradeGothic" w:hAnsi="TradeGothic"/>
                <w:b/>
                <w:sz w:val="18"/>
                <w:szCs w:val="18"/>
              </w:rPr>
            </w:pPr>
            <w:r w:rsidRPr="003A656D">
              <w:rPr>
                <w:rFonts w:ascii="TradeGothic" w:hAnsi="TradeGothic"/>
                <w:b/>
                <w:sz w:val="18"/>
                <w:szCs w:val="18"/>
              </w:rPr>
              <w:t>De quelle manière</w:t>
            </w:r>
            <w:r w:rsidR="00F865A9" w:rsidRPr="003A656D">
              <w:rPr>
                <w:rFonts w:ascii="Times New Roman" w:hAnsi="Times New Roman" w:cs="Times New Roman"/>
                <w:b/>
                <w:sz w:val="18"/>
                <w:szCs w:val="18"/>
              </w:rPr>
              <w:t> </w:t>
            </w:r>
            <w:r w:rsidRPr="003A656D">
              <w:rPr>
                <w:rFonts w:ascii="TradeGothic" w:hAnsi="TradeGothic"/>
                <w:b/>
                <w:sz w:val="18"/>
                <w:szCs w:val="18"/>
              </w:rPr>
              <w:t>?</w:t>
            </w:r>
          </w:p>
        </w:tc>
        <w:tc>
          <w:tcPr>
            <w:tcW w:w="416" w:type="pct"/>
            <w:shd w:val="clear" w:color="auto" w:fill="auto"/>
          </w:tcPr>
          <w:p w14:paraId="616B996E" w14:textId="3426A5DA" w:rsidR="001F79C3" w:rsidRPr="003A656D" w:rsidRDefault="001F79C3" w:rsidP="00B73F21">
            <w:pPr>
              <w:rPr>
                <w:rFonts w:ascii="TradeGothic" w:hAnsi="TradeGothic"/>
                <w:b/>
                <w:sz w:val="18"/>
                <w:szCs w:val="18"/>
              </w:rPr>
            </w:pPr>
            <w:r w:rsidRPr="003A656D">
              <w:rPr>
                <w:rFonts w:ascii="TradeGothic" w:hAnsi="TradeGothic"/>
                <w:b/>
                <w:sz w:val="18"/>
                <w:szCs w:val="18"/>
              </w:rPr>
              <w:t>À quel moment</w:t>
            </w:r>
            <w:r w:rsidR="00F865A9" w:rsidRPr="003A656D">
              <w:rPr>
                <w:rFonts w:ascii="Times New Roman" w:hAnsi="Times New Roman" w:cs="Times New Roman"/>
                <w:b/>
                <w:sz w:val="18"/>
                <w:szCs w:val="18"/>
              </w:rPr>
              <w:t> </w:t>
            </w:r>
            <w:r w:rsidRPr="003A656D">
              <w:rPr>
                <w:rFonts w:ascii="TradeGothic" w:hAnsi="TradeGothic"/>
                <w:b/>
                <w:sz w:val="18"/>
                <w:szCs w:val="18"/>
              </w:rPr>
              <w:t>?</w:t>
            </w:r>
          </w:p>
        </w:tc>
        <w:tc>
          <w:tcPr>
            <w:tcW w:w="381" w:type="pct"/>
            <w:shd w:val="clear" w:color="auto" w:fill="auto"/>
          </w:tcPr>
          <w:p w14:paraId="68ACF4EC" w14:textId="51A08764" w:rsidR="001F79C3" w:rsidRPr="003A656D" w:rsidRDefault="001F79C3" w:rsidP="00B73F21">
            <w:pPr>
              <w:rPr>
                <w:rFonts w:ascii="TradeGothic" w:hAnsi="TradeGothic"/>
                <w:b/>
                <w:sz w:val="18"/>
                <w:szCs w:val="18"/>
              </w:rPr>
            </w:pPr>
            <w:r w:rsidRPr="003A656D">
              <w:rPr>
                <w:rFonts w:ascii="TradeGothic" w:hAnsi="TradeGothic"/>
                <w:b/>
                <w:sz w:val="18"/>
                <w:szCs w:val="18"/>
              </w:rPr>
              <w:t>Par qui</w:t>
            </w:r>
            <w:r w:rsidR="00F865A9" w:rsidRPr="003A656D">
              <w:rPr>
                <w:rFonts w:ascii="Times New Roman" w:hAnsi="Times New Roman" w:cs="Times New Roman"/>
                <w:b/>
                <w:sz w:val="18"/>
                <w:szCs w:val="18"/>
              </w:rPr>
              <w:t> </w:t>
            </w:r>
            <w:r w:rsidRPr="003A656D">
              <w:rPr>
                <w:rFonts w:ascii="TradeGothic" w:hAnsi="TradeGothic"/>
                <w:b/>
                <w:sz w:val="18"/>
                <w:szCs w:val="18"/>
              </w:rPr>
              <w:t>?</w:t>
            </w:r>
          </w:p>
        </w:tc>
        <w:tc>
          <w:tcPr>
            <w:tcW w:w="568" w:type="pct"/>
            <w:tcBorders>
              <w:right w:val="single" w:sz="4" w:space="0" w:color="auto"/>
            </w:tcBorders>
            <w:shd w:val="clear" w:color="auto" w:fill="auto"/>
          </w:tcPr>
          <w:p w14:paraId="1072A00F" w14:textId="32B2C695" w:rsidR="001F79C3" w:rsidRPr="003A656D" w:rsidRDefault="001F79C3" w:rsidP="00D74D4E">
            <w:pPr>
              <w:shd w:val="clear" w:color="auto" w:fill="FFC000" w:themeFill="accent4"/>
              <w:rPr>
                <w:rFonts w:ascii="TradeGothic" w:hAnsi="TradeGothic"/>
                <w:b/>
                <w:sz w:val="18"/>
                <w:szCs w:val="18"/>
              </w:rPr>
            </w:pPr>
            <w:r w:rsidRPr="003A656D">
              <w:rPr>
                <w:rFonts w:ascii="TradeGothic" w:hAnsi="TradeGothic"/>
                <w:b/>
                <w:sz w:val="18"/>
                <w:szCs w:val="18"/>
              </w:rPr>
              <w:t>Résultats attendus</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B2FDF97" w14:textId="77177FAF" w:rsidR="001F79C3" w:rsidRPr="003A656D" w:rsidRDefault="001F79C3" w:rsidP="00B73F21">
            <w:pPr>
              <w:rPr>
                <w:rFonts w:ascii="TradeGothic" w:hAnsi="TradeGothic"/>
                <w:b/>
                <w:sz w:val="18"/>
                <w:szCs w:val="18"/>
              </w:rPr>
            </w:pPr>
            <w:r w:rsidRPr="003A656D">
              <w:rPr>
                <w:rFonts w:ascii="TradeGothic" w:hAnsi="TradeGothic"/>
                <w:b/>
                <w:sz w:val="18"/>
                <w:szCs w:val="18"/>
              </w:rPr>
              <w:t>Indicateurs</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4891732D" w14:textId="282487DF" w:rsidR="001F79C3" w:rsidRPr="003A656D" w:rsidRDefault="001F79C3" w:rsidP="00B73F21">
            <w:pPr>
              <w:rPr>
                <w:rFonts w:ascii="TradeGothic" w:eastAsia="Times New Roman" w:hAnsi="TradeGothic"/>
                <w:sz w:val="18"/>
                <w:szCs w:val="18"/>
                <w:lang w:eastAsia="fr-CA"/>
              </w:rPr>
            </w:pPr>
            <w:r w:rsidRPr="003A656D">
              <w:rPr>
                <w:rFonts w:ascii="TradeGothic" w:eastAsia="Times New Roman" w:hAnsi="TradeGothic" w:cstheme="minorHAnsi"/>
                <w:b/>
                <w:sz w:val="18"/>
                <w:szCs w:val="18"/>
                <w:lang w:eastAsia="fr-CA"/>
              </w:rPr>
              <w:t>Moyens e</w:t>
            </w:r>
            <w:r w:rsidRPr="003A656D">
              <w:rPr>
                <w:rFonts w:ascii="TradeGothic" w:eastAsia="Times New Roman" w:hAnsi="TradeGothic"/>
                <w:b/>
                <w:sz w:val="18"/>
                <w:szCs w:val="18"/>
                <w:lang w:eastAsia="fr-CA"/>
              </w:rPr>
              <w:t>t source d’information</w:t>
            </w:r>
            <w:r w:rsidRPr="003A656D">
              <w:rPr>
                <w:rFonts w:ascii="TradeGothic" w:eastAsia="Times New Roman" w:hAnsi="TradeGothic"/>
                <w:sz w:val="18"/>
                <w:szCs w:val="18"/>
                <w:lang w:eastAsia="fr-CA"/>
              </w:rPr>
              <w:t xml:space="preserve"> </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052F8B58" w14:textId="057F3F3B" w:rsidR="001F79C3" w:rsidRPr="003A656D" w:rsidRDefault="001F79C3" w:rsidP="00B73F21">
            <w:pPr>
              <w:rPr>
                <w:rFonts w:ascii="TradeGothic" w:hAnsi="TradeGothic"/>
                <w:b/>
                <w:color w:val="808080" w:themeColor="background1" w:themeShade="80"/>
                <w:sz w:val="18"/>
                <w:szCs w:val="18"/>
              </w:rPr>
            </w:pPr>
            <w:r w:rsidRPr="003A656D">
              <w:rPr>
                <w:rFonts w:ascii="TradeGothic" w:hAnsi="TradeGothic"/>
                <w:b/>
                <w:sz w:val="18"/>
                <w:szCs w:val="18"/>
              </w:rPr>
              <w:t xml:space="preserve">Cibles </w:t>
            </w:r>
          </w:p>
        </w:tc>
        <w:tc>
          <w:tcPr>
            <w:tcW w:w="83" w:type="pct"/>
            <w:vMerge w:val="restart"/>
            <w:tcBorders>
              <w:top w:val="nil"/>
              <w:left w:val="single" w:sz="4" w:space="0" w:color="auto"/>
            </w:tcBorders>
          </w:tcPr>
          <w:p w14:paraId="0C0158EF" w14:textId="77777777" w:rsidR="001F79C3" w:rsidRPr="003A656D" w:rsidRDefault="001F79C3" w:rsidP="00B73F21">
            <w:pPr>
              <w:rPr>
                <w:rFonts w:ascii="TradeGothic" w:hAnsi="TradeGothic"/>
                <w:b/>
                <w:sz w:val="18"/>
                <w:szCs w:val="18"/>
              </w:rPr>
            </w:pPr>
          </w:p>
        </w:tc>
        <w:tc>
          <w:tcPr>
            <w:tcW w:w="500" w:type="pct"/>
            <w:tcBorders>
              <w:top w:val="single" w:sz="4" w:space="0" w:color="auto"/>
              <w:left w:val="single" w:sz="18" w:space="0" w:color="auto"/>
              <w:bottom w:val="single" w:sz="4" w:space="0" w:color="auto"/>
              <w:right w:val="dashed" w:sz="4" w:space="0" w:color="808080" w:themeColor="background1" w:themeShade="80"/>
            </w:tcBorders>
            <w:shd w:val="clear" w:color="auto" w:fill="auto"/>
          </w:tcPr>
          <w:p w14:paraId="2ABD7183" w14:textId="77777777" w:rsidR="001F79C3" w:rsidRPr="003A656D" w:rsidRDefault="001F79C3" w:rsidP="00B73F21">
            <w:pPr>
              <w:rPr>
                <w:rFonts w:ascii="TradeGothic" w:hAnsi="TradeGothic"/>
                <w:b/>
                <w:sz w:val="18"/>
                <w:szCs w:val="18"/>
              </w:rPr>
            </w:pPr>
            <w:r w:rsidRPr="003A656D">
              <w:rPr>
                <w:rFonts w:ascii="TradeGothic" w:hAnsi="TradeGothic"/>
                <w:b/>
                <w:sz w:val="18"/>
                <w:szCs w:val="18"/>
              </w:rPr>
              <w:t>Résultats obtenus</w:t>
            </w:r>
          </w:p>
          <w:p w14:paraId="40B87A45" w14:textId="77777777" w:rsidR="001F79C3" w:rsidRPr="003A656D" w:rsidRDefault="001F79C3" w:rsidP="00B73F21">
            <w:pPr>
              <w:rPr>
                <w:rFonts w:ascii="TradeGothic" w:hAnsi="TradeGothic"/>
                <w:b/>
                <w:color w:val="808080" w:themeColor="background1" w:themeShade="80"/>
                <w:sz w:val="18"/>
                <w:szCs w:val="18"/>
              </w:rPr>
            </w:pPr>
            <w:r w:rsidRPr="003A656D">
              <w:rPr>
                <w:rFonts w:ascii="TradeGothic" w:hAnsi="TradeGothic"/>
                <w:i/>
                <w:sz w:val="18"/>
                <w:szCs w:val="18"/>
              </w:rPr>
              <w:t>Retour sur les résultats souhaités, les indicateurs et les cibles</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0376E14" w14:textId="77777777" w:rsidR="001F79C3" w:rsidRPr="003A656D" w:rsidRDefault="001F79C3" w:rsidP="00B73F21">
            <w:pPr>
              <w:rPr>
                <w:rFonts w:ascii="TradeGothic" w:hAnsi="TradeGothic"/>
                <w:b/>
                <w:sz w:val="18"/>
                <w:szCs w:val="18"/>
              </w:rPr>
            </w:pPr>
            <w:r w:rsidRPr="003A656D">
              <w:rPr>
                <w:rFonts w:ascii="TradeGothic" w:hAnsi="TradeGothic"/>
                <w:b/>
                <w:sz w:val="18"/>
                <w:szCs w:val="18"/>
              </w:rPr>
              <w:t>Interprétation et analyse</w:t>
            </w:r>
          </w:p>
          <w:p w14:paraId="6986B3E7" w14:textId="1A6697C2" w:rsidR="001F79C3" w:rsidRPr="003A656D" w:rsidRDefault="001F79C3" w:rsidP="00B73F21">
            <w:pPr>
              <w:rPr>
                <w:rFonts w:ascii="TradeGothic" w:hAnsi="TradeGothic"/>
                <w:i/>
                <w:sz w:val="18"/>
                <w:szCs w:val="18"/>
              </w:rPr>
            </w:pPr>
            <w:r w:rsidRPr="003A656D">
              <w:rPr>
                <w:rFonts w:ascii="TradeGothic" w:hAnsi="TradeGothic"/>
                <w:i/>
                <w:sz w:val="18"/>
                <w:szCs w:val="18"/>
              </w:rPr>
              <w:t>Qu’est-ce qui se dégage de ce résultat</w:t>
            </w:r>
            <w:r w:rsidR="00F865A9" w:rsidRPr="003A656D">
              <w:rPr>
                <w:rFonts w:ascii="Times New Roman" w:hAnsi="Times New Roman" w:cs="Times New Roman"/>
                <w:i/>
                <w:sz w:val="18"/>
                <w:szCs w:val="18"/>
              </w:rPr>
              <w:t> </w:t>
            </w:r>
            <w:r w:rsidRPr="003A656D">
              <w:rPr>
                <w:rFonts w:ascii="TradeGothic" w:hAnsi="TradeGothic"/>
                <w:i/>
                <w:sz w:val="18"/>
                <w:szCs w:val="18"/>
              </w:rPr>
              <w:t>? Comment l’interpréter</w:t>
            </w:r>
            <w:r w:rsidR="006200CC" w:rsidRPr="003A656D">
              <w:rPr>
                <w:rFonts w:ascii="Times New Roman" w:hAnsi="Times New Roman" w:cs="Times New Roman"/>
                <w:i/>
                <w:sz w:val="18"/>
                <w:szCs w:val="18"/>
              </w:rPr>
              <w:t> </w:t>
            </w:r>
            <w:r w:rsidRPr="003A656D">
              <w:rPr>
                <w:rFonts w:ascii="TradeGothic" w:hAnsi="TradeGothic"/>
                <w:i/>
                <w:sz w:val="18"/>
                <w:szCs w:val="18"/>
              </w:rPr>
              <w:t>? Que révèle cette donnée</w:t>
            </w:r>
            <w:r w:rsidR="006200CC" w:rsidRPr="003A656D">
              <w:rPr>
                <w:rFonts w:ascii="Times New Roman" w:hAnsi="Times New Roman" w:cs="Times New Roman"/>
                <w:i/>
                <w:sz w:val="18"/>
                <w:szCs w:val="18"/>
              </w:rPr>
              <w:t> </w:t>
            </w:r>
            <w:r w:rsidRPr="003A656D">
              <w:rPr>
                <w:rFonts w:ascii="TradeGothic" w:hAnsi="TradeGothic"/>
                <w:i/>
                <w:sz w:val="18"/>
                <w:szCs w:val="18"/>
              </w:rPr>
              <w:t>?</w:t>
            </w:r>
          </w:p>
        </w:tc>
      </w:tr>
      <w:tr w:rsidR="00DE7073" w:rsidRPr="00C552B4" w14:paraId="3E7EC0C3" w14:textId="77777777" w:rsidTr="003A656D">
        <w:trPr>
          <w:jc w:val="center"/>
        </w:trPr>
        <w:tc>
          <w:tcPr>
            <w:tcW w:w="448" w:type="pct"/>
            <w:tcBorders>
              <w:left w:val="single" w:sz="4" w:space="0" w:color="auto"/>
              <w:right w:val="single" w:sz="4" w:space="0" w:color="auto"/>
            </w:tcBorders>
            <w:shd w:val="clear" w:color="auto" w:fill="auto"/>
          </w:tcPr>
          <w:p w14:paraId="65E10026" w14:textId="064B81BA" w:rsidR="001F79C3" w:rsidRPr="003A656D" w:rsidRDefault="00416905" w:rsidP="00B73F21">
            <w:pPr>
              <w:rPr>
                <w:rFonts w:ascii="TradeGothic" w:hAnsi="TradeGothic"/>
                <w:sz w:val="18"/>
                <w:szCs w:val="18"/>
              </w:rPr>
            </w:pPr>
            <w:r w:rsidRPr="003A656D">
              <w:rPr>
                <w:rFonts w:ascii="TradeGothic" w:hAnsi="TradeGothic" w:cstheme="minorHAnsi"/>
                <w:sz w:val="18"/>
                <w:szCs w:val="18"/>
              </w:rPr>
              <w:t>Encadrement régulier</w:t>
            </w:r>
          </w:p>
        </w:tc>
        <w:tc>
          <w:tcPr>
            <w:tcW w:w="601" w:type="pct"/>
          </w:tcPr>
          <w:p w14:paraId="03CF8CD9" w14:textId="776591FB" w:rsidR="001F79C3" w:rsidRPr="003A656D" w:rsidRDefault="00A92508" w:rsidP="00B73F21">
            <w:pPr>
              <w:rPr>
                <w:rFonts w:ascii="TradeGothic" w:hAnsi="TradeGothic"/>
                <w:sz w:val="18"/>
                <w:szCs w:val="18"/>
              </w:rPr>
            </w:pPr>
            <w:r w:rsidRPr="003A656D">
              <w:rPr>
                <w:rFonts w:ascii="TradeGothic" w:hAnsi="TradeGothic"/>
                <w:sz w:val="18"/>
                <w:szCs w:val="18"/>
              </w:rPr>
              <w:t>Exercices pratiques à partir de matériel didactique</w:t>
            </w:r>
          </w:p>
        </w:tc>
        <w:tc>
          <w:tcPr>
            <w:tcW w:w="416" w:type="pct"/>
            <w:shd w:val="clear" w:color="auto" w:fill="auto"/>
          </w:tcPr>
          <w:p w14:paraId="4C5B088B" w14:textId="4F8DF0BE" w:rsidR="001F79C3" w:rsidRPr="003A656D" w:rsidRDefault="00D74D4E" w:rsidP="00B73F21">
            <w:pPr>
              <w:rPr>
                <w:rFonts w:ascii="TradeGothic" w:hAnsi="TradeGothic"/>
                <w:sz w:val="18"/>
                <w:szCs w:val="18"/>
              </w:rPr>
            </w:pPr>
            <w:r w:rsidRPr="003A656D">
              <w:rPr>
                <w:rFonts w:ascii="TradeGothic" w:hAnsi="TradeGothic" w:cstheme="minorHAnsi"/>
                <w:sz w:val="18"/>
                <w:szCs w:val="18"/>
              </w:rPr>
              <w:t>8 à 10</w:t>
            </w:r>
            <w:r w:rsidR="00285894" w:rsidRPr="003A656D">
              <w:rPr>
                <w:rFonts w:ascii="TradeGothic" w:hAnsi="TradeGothic" w:cstheme="minorHAnsi"/>
                <w:sz w:val="18"/>
                <w:szCs w:val="18"/>
              </w:rPr>
              <w:t> </w:t>
            </w:r>
            <w:r w:rsidRPr="003A656D">
              <w:rPr>
                <w:rFonts w:ascii="TradeGothic" w:hAnsi="TradeGothic" w:cstheme="minorHAnsi"/>
                <w:sz w:val="18"/>
                <w:szCs w:val="18"/>
              </w:rPr>
              <w:t xml:space="preserve">rencontres </w:t>
            </w:r>
          </w:p>
        </w:tc>
        <w:tc>
          <w:tcPr>
            <w:tcW w:w="381" w:type="pct"/>
            <w:shd w:val="clear" w:color="auto" w:fill="auto"/>
          </w:tcPr>
          <w:p w14:paraId="5B63A0AD" w14:textId="747BCA34" w:rsidR="001F79C3" w:rsidRPr="003A656D" w:rsidRDefault="00D74D4E" w:rsidP="00B73F21">
            <w:pPr>
              <w:rPr>
                <w:rFonts w:ascii="TradeGothic" w:hAnsi="TradeGothic"/>
                <w:sz w:val="18"/>
                <w:szCs w:val="18"/>
              </w:rPr>
            </w:pPr>
            <w:r w:rsidRPr="003A656D">
              <w:rPr>
                <w:rFonts w:ascii="TradeGothic" w:hAnsi="TradeGothic"/>
                <w:sz w:val="18"/>
                <w:szCs w:val="18"/>
              </w:rPr>
              <w:t>Tuteurs et tutrices</w:t>
            </w:r>
          </w:p>
        </w:tc>
        <w:tc>
          <w:tcPr>
            <w:tcW w:w="568" w:type="pct"/>
            <w:tcBorders>
              <w:right w:val="single" w:sz="4" w:space="0" w:color="auto"/>
            </w:tcBorders>
            <w:shd w:val="clear" w:color="auto" w:fill="auto"/>
          </w:tcPr>
          <w:p w14:paraId="1817E112" w14:textId="20353956" w:rsidR="001F79C3" w:rsidRPr="003A656D" w:rsidRDefault="00416905" w:rsidP="00B73F21">
            <w:pPr>
              <w:rPr>
                <w:rFonts w:ascii="TradeGothic" w:hAnsi="TradeGothic"/>
                <w:sz w:val="18"/>
                <w:szCs w:val="18"/>
              </w:rPr>
            </w:pPr>
            <w:r w:rsidRPr="003A656D">
              <w:rPr>
                <w:rFonts w:ascii="TradeGothic" w:hAnsi="TradeGothic" w:cstheme="minorHAnsi"/>
                <w:sz w:val="18"/>
                <w:szCs w:val="18"/>
              </w:rPr>
              <w:t>Amélioration du français écrit - Développer les compétences en grammaire</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722294F" w14:textId="2B88C041" w:rsidR="001F79C3" w:rsidRPr="003A656D" w:rsidRDefault="00FF2700" w:rsidP="00B73F21">
            <w:pPr>
              <w:rPr>
                <w:rFonts w:ascii="TradeGothic" w:hAnsi="TradeGothic"/>
                <w:sz w:val="18"/>
                <w:szCs w:val="18"/>
              </w:rPr>
            </w:pPr>
            <w:r w:rsidRPr="003A656D">
              <w:rPr>
                <w:rFonts w:ascii="TradeGothic" w:hAnsi="TradeGothic"/>
                <w:sz w:val="18"/>
                <w:szCs w:val="18"/>
              </w:rPr>
              <w:t xml:space="preserve">Nombre moyen de fautes </w:t>
            </w:r>
            <w:r w:rsidR="00393FD0" w:rsidRPr="003A656D">
              <w:rPr>
                <w:rFonts w:ascii="TradeGothic" w:hAnsi="TradeGothic"/>
                <w:sz w:val="18"/>
                <w:szCs w:val="18"/>
              </w:rPr>
              <w:t xml:space="preserve">en grammaire </w:t>
            </w:r>
            <w:r w:rsidRPr="003A656D">
              <w:rPr>
                <w:rFonts w:ascii="TradeGothic" w:hAnsi="TradeGothic"/>
                <w:sz w:val="18"/>
                <w:szCs w:val="18"/>
              </w:rPr>
              <w:t>dans une dictée diagnostique</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24979743" w14:textId="2596AE03" w:rsidR="001F79C3" w:rsidRPr="003A656D" w:rsidRDefault="0018761A" w:rsidP="00B73F21">
            <w:pPr>
              <w:rPr>
                <w:rFonts w:ascii="TradeGothic" w:hAnsi="TradeGothic"/>
                <w:sz w:val="18"/>
                <w:szCs w:val="18"/>
              </w:rPr>
            </w:pPr>
            <w:r w:rsidRPr="003A656D">
              <w:rPr>
                <w:rFonts w:ascii="TradeGothic" w:hAnsi="TradeGothic"/>
                <w:sz w:val="18"/>
                <w:szCs w:val="18"/>
              </w:rPr>
              <w:t>Prétest-postest réalisé en début et fin de session dans le cadre des rencontres de tutorats</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6692BDD4" w14:textId="1EEAEB5F" w:rsidR="001F79C3" w:rsidRPr="003A656D" w:rsidRDefault="00FF2700" w:rsidP="00B73F21">
            <w:pPr>
              <w:rPr>
                <w:rFonts w:ascii="TradeGothic" w:hAnsi="TradeGothic"/>
                <w:sz w:val="18"/>
                <w:szCs w:val="18"/>
              </w:rPr>
            </w:pPr>
            <w:r w:rsidRPr="003A656D">
              <w:rPr>
                <w:rFonts w:ascii="TradeGothic" w:hAnsi="TradeGothic"/>
                <w:sz w:val="18"/>
                <w:szCs w:val="18"/>
              </w:rPr>
              <w:t>Diminution de 10</w:t>
            </w:r>
            <w:r w:rsidR="00285894" w:rsidRPr="003A656D">
              <w:rPr>
                <w:rFonts w:ascii="TradeGothic" w:hAnsi="TradeGothic"/>
                <w:sz w:val="18"/>
                <w:szCs w:val="18"/>
              </w:rPr>
              <w:t> </w:t>
            </w:r>
            <w:r w:rsidRPr="003A656D">
              <w:rPr>
                <w:rFonts w:ascii="TradeGothic" w:hAnsi="TradeGothic"/>
                <w:sz w:val="18"/>
                <w:szCs w:val="18"/>
              </w:rPr>
              <w:t>% de fautes</w:t>
            </w:r>
          </w:p>
        </w:tc>
        <w:tc>
          <w:tcPr>
            <w:tcW w:w="83" w:type="pct"/>
            <w:vMerge/>
            <w:tcBorders>
              <w:left w:val="single" w:sz="4" w:space="0" w:color="auto"/>
            </w:tcBorders>
          </w:tcPr>
          <w:p w14:paraId="26895BB6" w14:textId="77777777" w:rsidR="001F79C3" w:rsidRPr="003A656D" w:rsidRDefault="001F79C3" w:rsidP="00B73F21">
            <w:pPr>
              <w:rPr>
                <w:rFonts w:ascii="TradeGothic" w:hAnsi="TradeGothic"/>
                <w:sz w:val="18"/>
                <w:szCs w:val="18"/>
              </w:rPr>
            </w:pPr>
          </w:p>
        </w:tc>
        <w:tc>
          <w:tcPr>
            <w:tcW w:w="500" w:type="pct"/>
            <w:tcBorders>
              <w:top w:val="single" w:sz="4" w:space="0" w:color="auto"/>
              <w:left w:val="single" w:sz="18" w:space="0" w:color="auto"/>
              <w:bottom w:val="single" w:sz="4" w:space="0" w:color="auto"/>
              <w:right w:val="dashed" w:sz="4" w:space="0" w:color="808080" w:themeColor="background1" w:themeShade="80"/>
            </w:tcBorders>
            <w:shd w:val="clear" w:color="auto" w:fill="D9D9D9" w:themeFill="background1" w:themeFillShade="D9"/>
          </w:tcPr>
          <w:p w14:paraId="7E902BF5" w14:textId="163370E3" w:rsidR="001F79C3" w:rsidRPr="003A656D" w:rsidRDefault="00B73F21" w:rsidP="00B73F21">
            <w:pPr>
              <w:rPr>
                <w:rFonts w:ascii="TradeGothic" w:hAnsi="TradeGothic"/>
                <w:sz w:val="18"/>
                <w:szCs w:val="18"/>
              </w:rPr>
            </w:pPr>
            <w:r w:rsidRPr="003A656D">
              <w:rPr>
                <w:rFonts w:ascii="TradeGothic" w:hAnsi="TradeGothic"/>
                <w:sz w:val="18"/>
                <w:szCs w:val="18"/>
              </w:rPr>
              <w:t>À venir</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343D8" w14:textId="6C01D1F3" w:rsidR="001F79C3" w:rsidRPr="003A656D" w:rsidRDefault="00B73F21" w:rsidP="00B73F21">
            <w:pPr>
              <w:rPr>
                <w:rFonts w:ascii="TradeGothic" w:hAnsi="TradeGothic"/>
                <w:sz w:val="18"/>
                <w:szCs w:val="18"/>
              </w:rPr>
            </w:pPr>
            <w:r w:rsidRPr="003A656D">
              <w:rPr>
                <w:rFonts w:ascii="TradeGothic" w:hAnsi="TradeGothic"/>
                <w:sz w:val="18"/>
                <w:szCs w:val="18"/>
              </w:rPr>
              <w:t>À venir</w:t>
            </w:r>
          </w:p>
        </w:tc>
      </w:tr>
      <w:tr w:rsidR="00DE7073" w:rsidRPr="00C552B4" w14:paraId="19416B7F" w14:textId="77777777" w:rsidTr="003A656D">
        <w:trPr>
          <w:jc w:val="center"/>
        </w:trPr>
        <w:tc>
          <w:tcPr>
            <w:tcW w:w="448" w:type="pct"/>
            <w:tcBorders>
              <w:left w:val="single" w:sz="4" w:space="0" w:color="auto"/>
              <w:right w:val="single" w:sz="4" w:space="0" w:color="auto"/>
            </w:tcBorders>
            <w:shd w:val="clear" w:color="auto" w:fill="auto"/>
          </w:tcPr>
          <w:p w14:paraId="1FB5C618" w14:textId="77777777" w:rsidR="00E42545" w:rsidRPr="003A656D" w:rsidRDefault="00E42545" w:rsidP="00E42545">
            <w:pPr>
              <w:rPr>
                <w:rFonts w:ascii="TradeGothic" w:hAnsi="TradeGothic"/>
                <w:sz w:val="18"/>
                <w:szCs w:val="18"/>
              </w:rPr>
            </w:pPr>
          </w:p>
        </w:tc>
        <w:tc>
          <w:tcPr>
            <w:tcW w:w="601" w:type="pct"/>
          </w:tcPr>
          <w:p w14:paraId="6FE06C35" w14:textId="77777777" w:rsidR="00E42545" w:rsidRPr="003A656D" w:rsidRDefault="00BD470F" w:rsidP="00E42545">
            <w:pPr>
              <w:rPr>
                <w:rFonts w:ascii="TradeGothic" w:hAnsi="TradeGothic"/>
                <w:sz w:val="18"/>
                <w:szCs w:val="18"/>
              </w:rPr>
            </w:pPr>
            <w:r w:rsidRPr="003A656D">
              <w:rPr>
                <w:rFonts w:ascii="TradeGothic" w:hAnsi="TradeGothic"/>
                <w:sz w:val="18"/>
                <w:szCs w:val="18"/>
              </w:rPr>
              <w:t>Apprentissage d’Antidote</w:t>
            </w:r>
          </w:p>
          <w:p w14:paraId="1B7D449D" w14:textId="27595409" w:rsidR="00D42A9F" w:rsidRPr="003A656D" w:rsidRDefault="00D42A9F" w:rsidP="00E42545">
            <w:pPr>
              <w:rPr>
                <w:rFonts w:ascii="TradeGothic" w:hAnsi="TradeGothic"/>
                <w:sz w:val="18"/>
                <w:szCs w:val="18"/>
              </w:rPr>
            </w:pPr>
            <w:r w:rsidRPr="003A656D">
              <w:rPr>
                <w:rFonts w:ascii="TradeGothic" w:hAnsi="TradeGothic"/>
                <w:sz w:val="18"/>
                <w:szCs w:val="18"/>
              </w:rPr>
              <w:t xml:space="preserve">Familiarisation </w:t>
            </w:r>
            <w:r w:rsidR="00A92508" w:rsidRPr="003A656D">
              <w:rPr>
                <w:rFonts w:ascii="TradeGothic" w:hAnsi="TradeGothic"/>
                <w:sz w:val="18"/>
                <w:szCs w:val="18"/>
              </w:rPr>
              <w:t>avec une</w:t>
            </w:r>
            <w:r w:rsidR="00737DCA" w:rsidRPr="003A656D">
              <w:rPr>
                <w:rFonts w:ascii="TradeGothic" w:hAnsi="TradeGothic"/>
                <w:sz w:val="18"/>
                <w:szCs w:val="18"/>
              </w:rPr>
              <w:t xml:space="preserve"> méthode de relecture</w:t>
            </w:r>
            <w:r w:rsidR="0026053D" w:rsidRPr="003A656D">
              <w:rPr>
                <w:rFonts w:ascii="TradeGothic" w:hAnsi="TradeGothic"/>
                <w:sz w:val="18"/>
                <w:szCs w:val="18"/>
              </w:rPr>
              <w:t>,</w:t>
            </w:r>
            <w:r w:rsidR="00A92508" w:rsidRPr="003A656D">
              <w:rPr>
                <w:rFonts w:ascii="TradeGothic" w:hAnsi="TradeGothic"/>
                <w:sz w:val="18"/>
                <w:szCs w:val="18"/>
              </w:rPr>
              <w:t xml:space="preserve"> une</w:t>
            </w:r>
            <w:r w:rsidR="0026053D" w:rsidRPr="003A656D">
              <w:rPr>
                <w:rFonts w:ascii="TradeGothic" w:hAnsi="TradeGothic"/>
                <w:sz w:val="18"/>
                <w:szCs w:val="18"/>
              </w:rPr>
              <w:t xml:space="preserve"> grille d’autocorrection, </w:t>
            </w:r>
            <w:r w:rsidR="00CC5995" w:rsidRPr="003A656D">
              <w:rPr>
                <w:rFonts w:ascii="TradeGothic" w:hAnsi="TradeGothic"/>
                <w:sz w:val="18"/>
                <w:szCs w:val="18"/>
              </w:rPr>
              <w:t xml:space="preserve">l’utilisation du dictionnaire et </w:t>
            </w:r>
            <w:r w:rsidR="00A92508" w:rsidRPr="003A656D">
              <w:rPr>
                <w:rFonts w:ascii="TradeGothic" w:hAnsi="TradeGothic"/>
                <w:sz w:val="18"/>
                <w:szCs w:val="18"/>
              </w:rPr>
              <w:t>du Bescherelle</w:t>
            </w:r>
          </w:p>
        </w:tc>
        <w:tc>
          <w:tcPr>
            <w:tcW w:w="416" w:type="pct"/>
            <w:shd w:val="clear" w:color="auto" w:fill="auto"/>
          </w:tcPr>
          <w:p w14:paraId="2FBDEFDC" w14:textId="0E70E9C9" w:rsidR="00E42545" w:rsidRPr="003A656D" w:rsidRDefault="001948E7" w:rsidP="00E42545">
            <w:pPr>
              <w:rPr>
                <w:rFonts w:ascii="TradeGothic" w:hAnsi="TradeGothic"/>
                <w:sz w:val="18"/>
                <w:szCs w:val="18"/>
              </w:rPr>
            </w:pPr>
            <w:r w:rsidRPr="003A656D">
              <w:rPr>
                <w:rFonts w:ascii="TradeGothic" w:hAnsi="TradeGothic" w:cstheme="minorHAnsi"/>
                <w:sz w:val="18"/>
                <w:szCs w:val="18"/>
              </w:rPr>
              <w:t>Idem</w:t>
            </w:r>
          </w:p>
        </w:tc>
        <w:tc>
          <w:tcPr>
            <w:tcW w:w="381" w:type="pct"/>
            <w:shd w:val="clear" w:color="auto" w:fill="auto"/>
          </w:tcPr>
          <w:p w14:paraId="24A7A6F0" w14:textId="37A513FF" w:rsidR="00E42545" w:rsidRPr="003A656D" w:rsidRDefault="00E42545" w:rsidP="00E42545">
            <w:pPr>
              <w:rPr>
                <w:rFonts w:ascii="TradeGothic" w:hAnsi="TradeGothic"/>
                <w:sz w:val="18"/>
                <w:szCs w:val="18"/>
              </w:rPr>
            </w:pPr>
            <w:r w:rsidRPr="003A656D">
              <w:rPr>
                <w:rFonts w:ascii="TradeGothic" w:hAnsi="TradeGothic"/>
                <w:sz w:val="18"/>
                <w:szCs w:val="18"/>
              </w:rPr>
              <w:t>Tuteurs et tutrices</w:t>
            </w:r>
          </w:p>
        </w:tc>
        <w:tc>
          <w:tcPr>
            <w:tcW w:w="568" w:type="pct"/>
            <w:tcBorders>
              <w:right w:val="single" w:sz="4" w:space="0" w:color="auto"/>
            </w:tcBorders>
            <w:shd w:val="clear" w:color="auto" w:fill="auto"/>
          </w:tcPr>
          <w:p w14:paraId="4EBBFAC3" w14:textId="48B20654" w:rsidR="00E42545" w:rsidRPr="003A656D" w:rsidRDefault="00E42545" w:rsidP="00E42545">
            <w:pPr>
              <w:rPr>
                <w:rFonts w:ascii="TradeGothic" w:hAnsi="TradeGothic"/>
                <w:sz w:val="18"/>
                <w:szCs w:val="18"/>
              </w:rPr>
            </w:pPr>
            <w:r w:rsidRPr="003A656D">
              <w:rPr>
                <w:rFonts w:ascii="TradeGothic" w:hAnsi="TradeGothic" w:cstheme="minorHAnsi"/>
                <w:sz w:val="18"/>
                <w:szCs w:val="18"/>
              </w:rPr>
              <w:t>Réduire le nombre de fautes - Développer des stratégies d’autocorrection</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C8FDFD0" w14:textId="2FFE4334" w:rsidR="00E42545" w:rsidRPr="003A656D" w:rsidRDefault="0018761A" w:rsidP="00E42545">
            <w:pPr>
              <w:rPr>
                <w:rFonts w:ascii="TradeGothic" w:hAnsi="TradeGothic"/>
                <w:sz w:val="18"/>
                <w:szCs w:val="18"/>
              </w:rPr>
            </w:pPr>
            <w:r w:rsidRPr="003A656D">
              <w:rPr>
                <w:rFonts w:ascii="TradeGothic" w:hAnsi="TradeGothic"/>
                <w:sz w:val="18"/>
                <w:szCs w:val="18"/>
              </w:rPr>
              <w:t>Nombre moyen</w:t>
            </w:r>
            <w:r w:rsidR="004A127E" w:rsidRPr="003A656D">
              <w:rPr>
                <w:rFonts w:ascii="TradeGothic" w:hAnsi="TradeGothic"/>
                <w:sz w:val="18"/>
                <w:szCs w:val="18"/>
              </w:rPr>
              <w:t xml:space="preserve"> </w:t>
            </w:r>
            <w:r w:rsidRPr="003A656D">
              <w:rPr>
                <w:rFonts w:ascii="TradeGothic" w:hAnsi="TradeGothic"/>
                <w:sz w:val="18"/>
                <w:szCs w:val="18"/>
              </w:rPr>
              <w:t xml:space="preserve">de fautes </w:t>
            </w:r>
            <w:r w:rsidR="00393FD0" w:rsidRPr="003A656D">
              <w:rPr>
                <w:rFonts w:ascii="TradeGothic" w:hAnsi="TradeGothic"/>
                <w:sz w:val="18"/>
                <w:szCs w:val="18"/>
              </w:rPr>
              <w:t xml:space="preserve">(général) </w:t>
            </w:r>
            <w:r w:rsidRPr="003A656D">
              <w:rPr>
                <w:rFonts w:ascii="TradeGothic" w:hAnsi="TradeGothic"/>
                <w:sz w:val="18"/>
                <w:szCs w:val="18"/>
              </w:rPr>
              <w:t>dans une dictée diagnostique</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5689E14A" w14:textId="3F2AED93" w:rsidR="00E42545" w:rsidRPr="003A656D" w:rsidRDefault="0018761A" w:rsidP="00E42545">
            <w:pPr>
              <w:rPr>
                <w:rFonts w:ascii="TradeGothic" w:hAnsi="TradeGothic"/>
                <w:sz w:val="18"/>
                <w:szCs w:val="18"/>
              </w:rPr>
            </w:pPr>
            <w:r w:rsidRPr="003A656D">
              <w:rPr>
                <w:rFonts w:ascii="TradeGothic" w:hAnsi="TradeGothic"/>
                <w:sz w:val="18"/>
                <w:szCs w:val="18"/>
              </w:rPr>
              <w:t>Prétest-postest réalisé en début et fin de session dans le cadre des rencontres de tutorats</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0294AC9A" w14:textId="35546F35" w:rsidR="00E42545" w:rsidRPr="003A656D" w:rsidRDefault="0018761A" w:rsidP="00E42545">
            <w:pPr>
              <w:rPr>
                <w:rFonts w:ascii="TradeGothic" w:hAnsi="TradeGothic"/>
                <w:sz w:val="18"/>
                <w:szCs w:val="18"/>
              </w:rPr>
            </w:pPr>
            <w:r w:rsidRPr="003A656D">
              <w:rPr>
                <w:rFonts w:ascii="TradeGothic" w:hAnsi="TradeGothic"/>
                <w:sz w:val="18"/>
                <w:szCs w:val="18"/>
              </w:rPr>
              <w:t>Diminution de 10</w:t>
            </w:r>
            <w:r w:rsidR="00285894" w:rsidRPr="003A656D">
              <w:rPr>
                <w:rFonts w:ascii="TradeGothic" w:hAnsi="TradeGothic"/>
                <w:sz w:val="18"/>
                <w:szCs w:val="18"/>
              </w:rPr>
              <w:t> </w:t>
            </w:r>
            <w:r w:rsidRPr="003A656D">
              <w:rPr>
                <w:rFonts w:ascii="TradeGothic" w:hAnsi="TradeGothic"/>
                <w:sz w:val="18"/>
                <w:szCs w:val="18"/>
              </w:rPr>
              <w:t>% de fautes</w:t>
            </w:r>
          </w:p>
        </w:tc>
        <w:tc>
          <w:tcPr>
            <w:tcW w:w="83" w:type="pct"/>
            <w:vMerge/>
            <w:tcBorders>
              <w:left w:val="single" w:sz="4" w:space="0" w:color="auto"/>
            </w:tcBorders>
          </w:tcPr>
          <w:p w14:paraId="1CAE45D2" w14:textId="77777777" w:rsidR="00E42545" w:rsidRPr="003A656D" w:rsidRDefault="00E42545" w:rsidP="00E42545">
            <w:pPr>
              <w:rPr>
                <w:rFonts w:ascii="TradeGothic" w:hAnsi="TradeGothic"/>
                <w:sz w:val="18"/>
                <w:szCs w:val="18"/>
              </w:rPr>
            </w:pPr>
          </w:p>
        </w:tc>
        <w:tc>
          <w:tcPr>
            <w:tcW w:w="500" w:type="pct"/>
            <w:tcBorders>
              <w:top w:val="single" w:sz="4" w:space="0" w:color="auto"/>
              <w:left w:val="single" w:sz="18" w:space="0" w:color="auto"/>
              <w:bottom w:val="single" w:sz="4" w:space="0" w:color="auto"/>
              <w:right w:val="dashed" w:sz="4" w:space="0" w:color="808080" w:themeColor="background1" w:themeShade="80"/>
            </w:tcBorders>
            <w:shd w:val="clear" w:color="auto" w:fill="D9D9D9" w:themeFill="background1" w:themeFillShade="D9"/>
          </w:tcPr>
          <w:p w14:paraId="64B953C5" w14:textId="649F809D" w:rsidR="00E42545" w:rsidRPr="003A656D" w:rsidRDefault="00B73F21" w:rsidP="00E42545">
            <w:pPr>
              <w:rPr>
                <w:rFonts w:ascii="TradeGothic" w:hAnsi="TradeGothic"/>
                <w:sz w:val="18"/>
                <w:szCs w:val="18"/>
              </w:rPr>
            </w:pPr>
            <w:r w:rsidRPr="003A656D">
              <w:rPr>
                <w:rFonts w:ascii="TradeGothic" w:hAnsi="TradeGothic"/>
                <w:sz w:val="18"/>
                <w:szCs w:val="18"/>
              </w:rPr>
              <w:t>À venir</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F8C2D" w14:textId="48E09D5D" w:rsidR="00E42545" w:rsidRPr="003A656D" w:rsidRDefault="00B73F21" w:rsidP="00E42545">
            <w:pPr>
              <w:rPr>
                <w:rFonts w:ascii="TradeGothic" w:hAnsi="TradeGothic"/>
                <w:sz w:val="18"/>
                <w:szCs w:val="18"/>
              </w:rPr>
            </w:pPr>
            <w:r w:rsidRPr="003A656D">
              <w:rPr>
                <w:rFonts w:ascii="TradeGothic" w:hAnsi="TradeGothic"/>
                <w:sz w:val="18"/>
                <w:szCs w:val="18"/>
              </w:rPr>
              <w:t>À venir</w:t>
            </w:r>
          </w:p>
        </w:tc>
      </w:tr>
      <w:tr w:rsidR="00DE7073" w:rsidRPr="00C552B4" w14:paraId="40CC6CB7" w14:textId="77777777" w:rsidTr="003A656D">
        <w:trPr>
          <w:jc w:val="center"/>
        </w:trPr>
        <w:tc>
          <w:tcPr>
            <w:tcW w:w="448" w:type="pct"/>
            <w:tcBorders>
              <w:left w:val="single" w:sz="4" w:space="0" w:color="auto"/>
              <w:right w:val="single" w:sz="4" w:space="0" w:color="auto"/>
            </w:tcBorders>
            <w:shd w:val="clear" w:color="auto" w:fill="auto"/>
          </w:tcPr>
          <w:p w14:paraId="7DC5B61C" w14:textId="5218AC31" w:rsidR="00E42545" w:rsidRPr="003A656D" w:rsidRDefault="00E42545" w:rsidP="00E42545">
            <w:pPr>
              <w:rPr>
                <w:rFonts w:ascii="TradeGothic" w:hAnsi="TradeGothic"/>
                <w:sz w:val="18"/>
                <w:szCs w:val="18"/>
              </w:rPr>
            </w:pPr>
            <w:r w:rsidRPr="003A656D">
              <w:rPr>
                <w:rFonts w:ascii="TradeGothic" w:hAnsi="TradeGothic" w:cstheme="minorHAnsi"/>
                <w:sz w:val="18"/>
                <w:szCs w:val="18"/>
              </w:rPr>
              <w:t>Encadrement ponctuel : précorrection et post correction</w:t>
            </w:r>
          </w:p>
        </w:tc>
        <w:tc>
          <w:tcPr>
            <w:tcW w:w="601" w:type="pct"/>
          </w:tcPr>
          <w:p w14:paraId="24E83B3F" w14:textId="629CF8C9" w:rsidR="005F5F55" w:rsidRPr="003A656D" w:rsidRDefault="005F5F55" w:rsidP="00E42545">
            <w:pPr>
              <w:rPr>
                <w:rFonts w:ascii="TradeGothic" w:hAnsi="TradeGothic"/>
                <w:sz w:val="18"/>
                <w:szCs w:val="18"/>
              </w:rPr>
            </w:pPr>
            <w:r w:rsidRPr="003A656D">
              <w:rPr>
                <w:rFonts w:ascii="TradeGothic" w:hAnsi="TradeGothic"/>
                <w:sz w:val="18"/>
                <w:szCs w:val="18"/>
              </w:rPr>
              <w:t>Familiarisation avec une méthode de relecture et une grille d’autocorrection</w:t>
            </w:r>
          </w:p>
        </w:tc>
        <w:tc>
          <w:tcPr>
            <w:tcW w:w="416" w:type="pct"/>
            <w:shd w:val="clear" w:color="auto" w:fill="auto"/>
          </w:tcPr>
          <w:p w14:paraId="7C35A917" w14:textId="42472910" w:rsidR="00E42545" w:rsidRPr="003A656D" w:rsidRDefault="00C63B31" w:rsidP="00E42545">
            <w:pPr>
              <w:rPr>
                <w:rFonts w:ascii="TradeGothic" w:hAnsi="TradeGothic"/>
                <w:sz w:val="18"/>
                <w:szCs w:val="18"/>
              </w:rPr>
            </w:pPr>
            <w:r w:rsidRPr="003A656D">
              <w:rPr>
                <w:rFonts w:ascii="TradeGothic" w:hAnsi="TradeGothic"/>
                <w:sz w:val="18"/>
                <w:szCs w:val="18"/>
              </w:rPr>
              <w:t>Au besoin</w:t>
            </w:r>
          </w:p>
        </w:tc>
        <w:tc>
          <w:tcPr>
            <w:tcW w:w="381" w:type="pct"/>
            <w:shd w:val="clear" w:color="auto" w:fill="auto"/>
          </w:tcPr>
          <w:p w14:paraId="31A4C2F4" w14:textId="759D2201" w:rsidR="00E42545" w:rsidRPr="003A656D" w:rsidRDefault="00714D75" w:rsidP="00E42545">
            <w:pPr>
              <w:rPr>
                <w:rFonts w:ascii="TradeGothic" w:hAnsi="TradeGothic"/>
                <w:sz w:val="18"/>
                <w:szCs w:val="18"/>
              </w:rPr>
            </w:pPr>
            <w:r w:rsidRPr="003A656D">
              <w:rPr>
                <w:rFonts w:ascii="TradeGothic" w:hAnsi="TradeGothic"/>
                <w:sz w:val="18"/>
                <w:szCs w:val="18"/>
              </w:rPr>
              <w:t>Tuteurs et tutrices</w:t>
            </w:r>
          </w:p>
        </w:tc>
        <w:tc>
          <w:tcPr>
            <w:tcW w:w="568" w:type="pct"/>
            <w:tcBorders>
              <w:right w:val="single" w:sz="4" w:space="0" w:color="auto"/>
            </w:tcBorders>
            <w:shd w:val="clear" w:color="auto" w:fill="auto"/>
          </w:tcPr>
          <w:p w14:paraId="18D7DE30" w14:textId="6E3CBE5E" w:rsidR="00E42545" w:rsidRPr="003A656D" w:rsidRDefault="00E42545" w:rsidP="00E42545">
            <w:pPr>
              <w:rPr>
                <w:rFonts w:ascii="TradeGothic" w:hAnsi="TradeGothic"/>
                <w:sz w:val="18"/>
                <w:szCs w:val="18"/>
              </w:rPr>
            </w:pPr>
            <w:r w:rsidRPr="003A656D">
              <w:rPr>
                <w:rFonts w:ascii="TradeGothic" w:hAnsi="TradeGothic" w:cstheme="minorHAnsi"/>
                <w:sz w:val="18"/>
                <w:szCs w:val="18"/>
              </w:rPr>
              <w:t>Développer l’autonomie pour la correction des textes - Développer des stratégies d’autocorrection</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2C739F38" w14:textId="68A9FACB" w:rsidR="00E42545" w:rsidRPr="003A656D" w:rsidRDefault="006462B2" w:rsidP="00E42545">
            <w:pPr>
              <w:rPr>
                <w:rFonts w:ascii="TradeGothic" w:hAnsi="TradeGothic"/>
                <w:sz w:val="18"/>
                <w:szCs w:val="18"/>
              </w:rPr>
            </w:pPr>
            <w:r w:rsidRPr="003A656D">
              <w:rPr>
                <w:rFonts w:ascii="TradeGothic" w:hAnsi="TradeGothic"/>
                <w:sz w:val="18"/>
                <w:szCs w:val="18"/>
              </w:rPr>
              <w:t>Perception</w:t>
            </w:r>
            <w:r w:rsidR="00E5694E" w:rsidRPr="003A656D">
              <w:rPr>
                <w:rFonts w:ascii="TradeGothic" w:hAnsi="TradeGothic"/>
                <w:sz w:val="18"/>
                <w:szCs w:val="18"/>
              </w:rPr>
              <w:t xml:space="preserve"> des parties prenantes (tuteur, tutoré, enseignant)</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79FDF15A" w14:textId="0B0A2E44" w:rsidR="00D76922" w:rsidRPr="003A656D" w:rsidRDefault="00D76922" w:rsidP="00E42545">
            <w:pPr>
              <w:rPr>
                <w:rFonts w:ascii="TradeGothic" w:hAnsi="TradeGothic"/>
                <w:sz w:val="18"/>
                <w:szCs w:val="18"/>
              </w:rPr>
            </w:pPr>
            <w:r w:rsidRPr="003A656D">
              <w:rPr>
                <w:rFonts w:ascii="TradeGothic" w:hAnsi="TradeGothic"/>
                <w:sz w:val="18"/>
                <w:szCs w:val="18"/>
              </w:rPr>
              <w:t xml:space="preserve">Perception positive de l’amélioration des stratégies - </w:t>
            </w:r>
          </w:p>
          <w:p w14:paraId="6AB001A1" w14:textId="0E0D7B48" w:rsidR="00E42545" w:rsidRPr="003A656D" w:rsidRDefault="00E5694E" w:rsidP="00E42545">
            <w:pPr>
              <w:rPr>
                <w:rFonts w:ascii="TradeGothic" w:hAnsi="TradeGothic"/>
                <w:sz w:val="18"/>
                <w:szCs w:val="18"/>
              </w:rPr>
            </w:pPr>
            <w:r w:rsidRPr="003A656D">
              <w:rPr>
                <w:rFonts w:ascii="TradeGothic" w:hAnsi="TradeGothic"/>
                <w:sz w:val="18"/>
                <w:szCs w:val="18"/>
              </w:rPr>
              <w:t xml:space="preserve">Questionnaire de perception </w:t>
            </w:r>
            <w:r w:rsidR="00DF1883" w:rsidRPr="003A656D">
              <w:rPr>
                <w:rFonts w:ascii="TradeGothic" w:hAnsi="TradeGothic"/>
                <w:sz w:val="18"/>
                <w:szCs w:val="18"/>
              </w:rPr>
              <w:t>des parties prenantes et triangulation des résultats</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7D3B78F7" w14:textId="033B19FA" w:rsidR="00E42545" w:rsidRPr="003A656D" w:rsidRDefault="00D76922" w:rsidP="00E42545">
            <w:pPr>
              <w:rPr>
                <w:rFonts w:ascii="TradeGothic" w:hAnsi="TradeGothic"/>
                <w:sz w:val="18"/>
                <w:szCs w:val="18"/>
              </w:rPr>
            </w:pPr>
            <w:r w:rsidRPr="003A656D">
              <w:rPr>
                <w:rFonts w:ascii="TradeGothic" w:hAnsi="TradeGothic"/>
                <w:sz w:val="18"/>
                <w:szCs w:val="18"/>
              </w:rPr>
              <w:t>80</w:t>
            </w:r>
            <w:r w:rsidR="00285894" w:rsidRPr="003A656D">
              <w:rPr>
                <w:rFonts w:ascii="TradeGothic" w:hAnsi="TradeGothic"/>
                <w:sz w:val="18"/>
                <w:szCs w:val="18"/>
              </w:rPr>
              <w:t> </w:t>
            </w:r>
            <w:r w:rsidRPr="003A656D">
              <w:rPr>
                <w:rFonts w:ascii="TradeGothic" w:hAnsi="TradeGothic"/>
                <w:sz w:val="18"/>
                <w:szCs w:val="18"/>
              </w:rPr>
              <w:t>% et plus</w:t>
            </w:r>
          </w:p>
        </w:tc>
        <w:tc>
          <w:tcPr>
            <w:tcW w:w="83" w:type="pct"/>
            <w:vMerge/>
            <w:tcBorders>
              <w:left w:val="single" w:sz="4" w:space="0" w:color="auto"/>
            </w:tcBorders>
          </w:tcPr>
          <w:p w14:paraId="6D9CA91E" w14:textId="77777777" w:rsidR="00E42545" w:rsidRPr="003A656D" w:rsidRDefault="00E42545" w:rsidP="00E42545">
            <w:pPr>
              <w:rPr>
                <w:rFonts w:ascii="TradeGothic" w:hAnsi="TradeGothic"/>
                <w:sz w:val="18"/>
                <w:szCs w:val="18"/>
              </w:rPr>
            </w:pPr>
          </w:p>
        </w:tc>
        <w:tc>
          <w:tcPr>
            <w:tcW w:w="500" w:type="pct"/>
            <w:tcBorders>
              <w:top w:val="single" w:sz="4" w:space="0" w:color="auto"/>
              <w:left w:val="single" w:sz="18" w:space="0" w:color="auto"/>
              <w:bottom w:val="single" w:sz="4" w:space="0" w:color="auto"/>
              <w:right w:val="dashed" w:sz="4" w:space="0" w:color="808080" w:themeColor="background1" w:themeShade="80"/>
            </w:tcBorders>
            <w:shd w:val="clear" w:color="auto" w:fill="D9D9D9" w:themeFill="background1" w:themeFillShade="D9"/>
          </w:tcPr>
          <w:p w14:paraId="2E10DAD0" w14:textId="5615FC72" w:rsidR="00E42545" w:rsidRPr="003A656D" w:rsidRDefault="00B73F21" w:rsidP="00E42545">
            <w:pPr>
              <w:rPr>
                <w:rFonts w:ascii="TradeGothic" w:hAnsi="TradeGothic"/>
                <w:sz w:val="18"/>
                <w:szCs w:val="18"/>
              </w:rPr>
            </w:pPr>
            <w:r w:rsidRPr="003A656D">
              <w:rPr>
                <w:rFonts w:ascii="TradeGothic" w:hAnsi="TradeGothic"/>
                <w:sz w:val="18"/>
                <w:szCs w:val="18"/>
              </w:rPr>
              <w:t>À venir</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71B3A" w14:textId="329CEA98" w:rsidR="00E42545" w:rsidRPr="003A656D" w:rsidRDefault="00B73F21" w:rsidP="00E42545">
            <w:pPr>
              <w:rPr>
                <w:rFonts w:ascii="TradeGothic" w:hAnsi="TradeGothic"/>
                <w:sz w:val="18"/>
                <w:szCs w:val="18"/>
              </w:rPr>
            </w:pPr>
            <w:r w:rsidRPr="003A656D">
              <w:rPr>
                <w:rFonts w:ascii="TradeGothic" w:hAnsi="TradeGothic"/>
                <w:sz w:val="18"/>
                <w:szCs w:val="18"/>
              </w:rPr>
              <w:t>À venir</w:t>
            </w:r>
          </w:p>
        </w:tc>
      </w:tr>
      <w:tr w:rsidR="00DE7073" w:rsidRPr="00C552B4" w14:paraId="3E850E0B" w14:textId="77777777" w:rsidTr="003A656D">
        <w:trPr>
          <w:jc w:val="center"/>
        </w:trPr>
        <w:tc>
          <w:tcPr>
            <w:tcW w:w="448" w:type="pct"/>
            <w:tcBorders>
              <w:left w:val="single" w:sz="4" w:space="0" w:color="auto"/>
              <w:bottom w:val="single" w:sz="4" w:space="0" w:color="auto"/>
              <w:right w:val="single" w:sz="4" w:space="0" w:color="auto"/>
            </w:tcBorders>
            <w:shd w:val="clear" w:color="auto" w:fill="auto"/>
          </w:tcPr>
          <w:p w14:paraId="7D7390DA" w14:textId="77777777" w:rsidR="00E42545" w:rsidRPr="003A656D" w:rsidRDefault="00E42545" w:rsidP="00E42545">
            <w:pPr>
              <w:rPr>
                <w:rFonts w:ascii="TradeGothic" w:hAnsi="TradeGothic"/>
                <w:sz w:val="18"/>
                <w:szCs w:val="18"/>
              </w:rPr>
            </w:pPr>
          </w:p>
        </w:tc>
        <w:tc>
          <w:tcPr>
            <w:tcW w:w="601" w:type="pct"/>
            <w:tcBorders>
              <w:bottom w:val="single" w:sz="4" w:space="0" w:color="auto"/>
            </w:tcBorders>
          </w:tcPr>
          <w:p w14:paraId="5588FC5F" w14:textId="629CF8C9" w:rsidR="00E42545" w:rsidRPr="003A656D" w:rsidRDefault="007C1EC3" w:rsidP="00E42545">
            <w:pPr>
              <w:rPr>
                <w:rFonts w:ascii="TradeGothic" w:hAnsi="TradeGothic"/>
                <w:sz w:val="18"/>
                <w:szCs w:val="18"/>
              </w:rPr>
            </w:pPr>
            <w:r w:rsidRPr="003A656D">
              <w:rPr>
                <w:rFonts w:ascii="TradeGothic" w:hAnsi="TradeGothic"/>
                <w:sz w:val="18"/>
                <w:szCs w:val="18"/>
              </w:rPr>
              <w:t>Familiarisation avec l’utilisation du dictionnaire et du Bescherelle</w:t>
            </w:r>
          </w:p>
        </w:tc>
        <w:tc>
          <w:tcPr>
            <w:tcW w:w="416" w:type="pct"/>
            <w:tcBorders>
              <w:bottom w:val="single" w:sz="4" w:space="0" w:color="auto"/>
            </w:tcBorders>
            <w:shd w:val="clear" w:color="auto" w:fill="auto"/>
          </w:tcPr>
          <w:p w14:paraId="0346A80D" w14:textId="08012AC5" w:rsidR="00E42545" w:rsidRPr="003A656D" w:rsidRDefault="001948E7" w:rsidP="00E42545">
            <w:pPr>
              <w:rPr>
                <w:rFonts w:ascii="TradeGothic" w:hAnsi="TradeGothic"/>
                <w:sz w:val="18"/>
                <w:szCs w:val="18"/>
              </w:rPr>
            </w:pPr>
            <w:r w:rsidRPr="003A656D">
              <w:rPr>
                <w:rFonts w:ascii="TradeGothic" w:hAnsi="TradeGothic"/>
                <w:sz w:val="18"/>
                <w:szCs w:val="18"/>
              </w:rPr>
              <w:t>Idem</w:t>
            </w:r>
          </w:p>
        </w:tc>
        <w:tc>
          <w:tcPr>
            <w:tcW w:w="381" w:type="pct"/>
            <w:tcBorders>
              <w:bottom w:val="single" w:sz="4" w:space="0" w:color="auto"/>
            </w:tcBorders>
            <w:shd w:val="clear" w:color="auto" w:fill="auto"/>
          </w:tcPr>
          <w:p w14:paraId="48A99E8A" w14:textId="282E7B06" w:rsidR="00E42545" w:rsidRPr="003A656D" w:rsidRDefault="00714D75" w:rsidP="00E42545">
            <w:pPr>
              <w:rPr>
                <w:rFonts w:ascii="TradeGothic" w:hAnsi="TradeGothic"/>
                <w:sz w:val="18"/>
                <w:szCs w:val="18"/>
              </w:rPr>
            </w:pPr>
            <w:r w:rsidRPr="003A656D">
              <w:rPr>
                <w:rFonts w:ascii="TradeGothic" w:hAnsi="TradeGothic"/>
                <w:sz w:val="18"/>
                <w:szCs w:val="18"/>
              </w:rPr>
              <w:t>Tuteurs et tutrices</w:t>
            </w:r>
          </w:p>
        </w:tc>
        <w:tc>
          <w:tcPr>
            <w:tcW w:w="568" w:type="pct"/>
            <w:tcBorders>
              <w:bottom w:val="single" w:sz="4" w:space="0" w:color="auto"/>
              <w:right w:val="single" w:sz="4" w:space="0" w:color="auto"/>
            </w:tcBorders>
            <w:shd w:val="clear" w:color="auto" w:fill="auto"/>
          </w:tcPr>
          <w:p w14:paraId="2E33E73B" w14:textId="4471B973" w:rsidR="00E42545" w:rsidRPr="003A656D" w:rsidRDefault="00E42545" w:rsidP="00E42545">
            <w:pPr>
              <w:rPr>
                <w:rFonts w:ascii="TradeGothic" w:hAnsi="TradeGothic"/>
                <w:sz w:val="18"/>
                <w:szCs w:val="18"/>
              </w:rPr>
            </w:pPr>
            <w:r w:rsidRPr="003A656D">
              <w:rPr>
                <w:rFonts w:ascii="TradeGothic" w:hAnsi="TradeGothic" w:cstheme="minorHAnsi"/>
                <w:sz w:val="18"/>
                <w:szCs w:val="18"/>
              </w:rPr>
              <w:t>Comprendre ses erreurs - Développer une connaissance des ressources pour trouver des réponses</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83A9DC6" w14:textId="5F07A171" w:rsidR="00E42545" w:rsidRPr="003A656D" w:rsidRDefault="00A04B03" w:rsidP="00E42545">
            <w:pPr>
              <w:rPr>
                <w:rFonts w:ascii="TradeGothic" w:hAnsi="TradeGothic"/>
                <w:sz w:val="18"/>
                <w:szCs w:val="18"/>
              </w:rPr>
            </w:pPr>
            <w:r w:rsidRPr="003A656D">
              <w:rPr>
                <w:rFonts w:ascii="TradeGothic" w:hAnsi="TradeGothic"/>
                <w:sz w:val="18"/>
                <w:szCs w:val="18"/>
              </w:rPr>
              <w:t>Utilisation des outils</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1BC37884" w14:textId="363F201F" w:rsidR="00E42545" w:rsidRPr="003A656D" w:rsidRDefault="00D76922" w:rsidP="00E42545">
            <w:pPr>
              <w:rPr>
                <w:rFonts w:ascii="TradeGothic" w:hAnsi="TradeGothic"/>
                <w:color w:val="808080" w:themeColor="background1" w:themeShade="80"/>
                <w:sz w:val="18"/>
                <w:szCs w:val="18"/>
              </w:rPr>
            </w:pPr>
            <w:r w:rsidRPr="003A656D">
              <w:rPr>
                <w:rFonts w:ascii="TradeGothic" w:hAnsi="TradeGothic"/>
                <w:sz w:val="18"/>
                <w:szCs w:val="18"/>
              </w:rPr>
              <w:t>Observation de l’amélioration des stratégies – grille d’observation sur l’utilisation des stratégies</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34F333A6" w14:textId="0D603782" w:rsidR="00E42545" w:rsidRPr="003A656D" w:rsidRDefault="00A04B03" w:rsidP="00E42545">
            <w:pPr>
              <w:rPr>
                <w:rFonts w:ascii="TradeGothic" w:hAnsi="TradeGothic"/>
                <w:color w:val="808080" w:themeColor="background1" w:themeShade="80"/>
                <w:sz w:val="18"/>
                <w:szCs w:val="18"/>
              </w:rPr>
            </w:pPr>
            <w:r w:rsidRPr="003A656D">
              <w:rPr>
                <w:rFonts w:ascii="TradeGothic" w:hAnsi="TradeGothic"/>
                <w:sz w:val="18"/>
                <w:szCs w:val="18"/>
              </w:rPr>
              <w:t>Augmentation de 20</w:t>
            </w:r>
            <w:r w:rsidR="00285894" w:rsidRPr="003A656D">
              <w:rPr>
                <w:rFonts w:ascii="TradeGothic" w:hAnsi="TradeGothic"/>
                <w:sz w:val="18"/>
                <w:szCs w:val="18"/>
              </w:rPr>
              <w:t> </w:t>
            </w:r>
            <w:r w:rsidRPr="003A656D">
              <w:rPr>
                <w:rFonts w:ascii="TradeGothic" w:hAnsi="TradeGothic"/>
                <w:sz w:val="18"/>
                <w:szCs w:val="18"/>
              </w:rPr>
              <w:t>%</w:t>
            </w:r>
          </w:p>
        </w:tc>
        <w:tc>
          <w:tcPr>
            <w:tcW w:w="83" w:type="pct"/>
            <w:vMerge/>
            <w:tcBorders>
              <w:left w:val="single" w:sz="4" w:space="0" w:color="auto"/>
            </w:tcBorders>
          </w:tcPr>
          <w:p w14:paraId="71113D05" w14:textId="77777777" w:rsidR="00E42545" w:rsidRPr="003A656D" w:rsidRDefault="00E42545" w:rsidP="00E42545">
            <w:pPr>
              <w:rPr>
                <w:rFonts w:ascii="TradeGothic" w:hAnsi="TradeGothic"/>
                <w:color w:val="808080" w:themeColor="background1" w:themeShade="80"/>
                <w:sz w:val="18"/>
                <w:szCs w:val="18"/>
              </w:rPr>
            </w:pPr>
          </w:p>
        </w:tc>
        <w:tc>
          <w:tcPr>
            <w:tcW w:w="500" w:type="pct"/>
            <w:tcBorders>
              <w:top w:val="single" w:sz="4" w:space="0" w:color="auto"/>
              <w:left w:val="single" w:sz="18" w:space="0" w:color="auto"/>
              <w:bottom w:val="single" w:sz="4" w:space="0" w:color="auto"/>
              <w:right w:val="dashed" w:sz="4" w:space="0" w:color="808080" w:themeColor="background1" w:themeShade="80"/>
            </w:tcBorders>
            <w:shd w:val="clear" w:color="auto" w:fill="D9D9D9" w:themeFill="background1" w:themeFillShade="D9"/>
          </w:tcPr>
          <w:p w14:paraId="3D5EE13A" w14:textId="24829375" w:rsidR="00E42545" w:rsidRPr="003A656D" w:rsidRDefault="00B73F21" w:rsidP="00E42545">
            <w:pPr>
              <w:rPr>
                <w:rFonts w:ascii="TradeGothic" w:hAnsi="TradeGothic"/>
                <w:color w:val="808080" w:themeColor="background1" w:themeShade="80"/>
                <w:sz w:val="18"/>
                <w:szCs w:val="18"/>
              </w:rPr>
            </w:pPr>
            <w:r w:rsidRPr="003A656D">
              <w:rPr>
                <w:rFonts w:ascii="TradeGothic" w:hAnsi="TradeGothic"/>
                <w:sz w:val="18"/>
                <w:szCs w:val="18"/>
              </w:rPr>
              <w:t>À venir</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34402" w14:textId="405FB483" w:rsidR="00E42545" w:rsidRPr="003A656D" w:rsidRDefault="00B73F21" w:rsidP="00E42545">
            <w:pPr>
              <w:rPr>
                <w:rFonts w:ascii="TradeGothic" w:hAnsi="TradeGothic"/>
                <w:color w:val="808080" w:themeColor="background1" w:themeShade="80"/>
                <w:sz w:val="18"/>
                <w:szCs w:val="18"/>
              </w:rPr>
            </w:pPr>
            <w:r w:rsidRPr="003A656D">
              <w:rPr>
                <w:rFonts w:ascii="TradeGothic" w:hAnsi="TradeGothic"/>
                <w:sz w:val="18"/>
                <w:szCs w:val="18"/>
              </w:rPr>
              <w:t>À venir</w:t>
            </w:r>
          </w:p>
        </w:tc>
      </w:tr>
    </w:tbl>
    <w:p w14:paraId="0CC739FD" w14:textId="77777777" w:rsidR="001F79C3" w:rsidRPr="003A656D" w:rsidRDefault="001F79C3" w:rsidP="003A656D">
      <w:pPr>
        <w:spacing w:after="0" w:line="240" w:lineRule="auto"/>
        <w:rPr>
          <w:rFonts w:ascii="TradeGothic" w:eastAsiaTheme="majorEastAsia" w:hAnsi="TradeGothic" w:cstheme="majorBidi"/>
          <w:sz w:val="16"/>
          <w:szCs w:val="16"/>
          <w:lang w:val="fr-CA"/>
        </w:rPr>
      </w:pPr>
      <w:r w:rsidRPr="003A656D">
        <w:rPr>
          <w:rFonts w:ascii="TradeGothic" w:hAnsi="TradeGothic"/>
          <w:sz w:val="16"/>
          <w:szCs w:val="16"/>
          <w:lang w:val="fr-CA"/>
        </w:rPr>
        <w:br w:type="page"/>
      </w:r>
    </w:p>
    <w:p w14:paraId="5208589B" w14:textId="0B436DBF" w:rsidR="001F79C3" w:rsidRPr="00D0216B" w:rsidRDefault="001F79C3" w:rsidP="00E42B58">
      <w:pPr>
        <w:pStyle w:val="Heading3"/>
        <w:rPr>
          <w:rFonts w:ascii="TradeGothic" w:hAnsi="TradeGothic"/>
          <w:lang w:val="fr-CA"/>
        </w:rPr>
      </w:pPr>
      <w:bookmarkStart w:id="55" w:name="_Toc132969010"/>
      <w:bookmarkStart w:id="56" w:name="_Toc133482895"/>
      <w:r w:rsidRPr="00D0216B">
        <w:rPr>
          <w:rFonts w:ascii="TradeGothic" w:hAnsi="TradeGothic"/>
          <w:lang w:val="fr-CA"/>
        </w:rPr>
        <w:t>Bilan de la mesure d’aide</w:t>
      </w:r>
      <w:bookmarkEnd w:id="55"/>
      <w:bookmarkEnd w:id="56"/>
      <w:r w:rsidRPr="00D0216B">
        <w:rPr>
          <w:rFonts w:ascii="TradeGothic" w:hAnsi="TradeGothic"/>
          <w:lang w:val="fr-CA"/>
        </w:rPr>
        <w:t xml:space="preserve"> </w:t>
      </w:r>
    </w:p>
    <w:tbl>
      <w:tblPr>
        <w:tblStyle w:val="GridTable1Light-Accent2"/>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880"/>
        <w:gridCol w:w="9346"/>
      </w:tblGrid>
      <w:tr w:rsidR="001F79C3" w:rsidRPr="008E51B2" w14:paraId="0E0B305E" w14:textId="77777777" w:rsidTr="008E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Borders>
              <w:bottom w:val="single" w:sz="8" w:space="0" w:color="0070C0"/>
              <w:right w:val="single" w:sz="4" w:space="0" w:color="FFFFFF" w:themeColor="background1"/>
            </w:tcBorders>
            <w:shd w:val="clear" w:color="auto" w:fill="0070C0"/>
          </w:tcPr>
          <w:p w14:paraId="253C06E8" w14:textId="77777777" w:rsidR="001F79C3" w:rsidRPr="008E51B2" w:rsidRDefault="001F79C3" w:rsidP="00B73F21">
            <w:pPr>
              <w:spacing w:before="120" w:after="120"/>
              <w:rPr>
                <w:rStyle w:val="normaltextrun"/>
                <w:rFonts w:ascii="TradeGothic" w:eastAsiaTheme="majorEastAsia" w:hAnsi="TradeGothic" w:cs="Calibri"/>
                <w:color w:val="FFFFFF" w:themeColor="background1"/>
                <w:sz w:val="20"/>
                <w:szCs w:val="20"/>
              </w:rPr>
            </w:pPr>
            <w:r w:rsidRPr="008E51B2">
              <w:rPr>
                <w:rStyle w:val="normaltextrun"/>
                <w:rFonts w:ascii="TradeGothic" w:eastAsiaTheme="majorEastAsia" w:hAnsi="TradeGothic" w:cs="Calibri"/>
                <w:color w:val="FFFFFF" w:themeColor="background1"/>
                <w:sz w:val="20"/>
                <w:szCs w:val="20"/>
              </w:rPr>
              <w:t>Éléments à considérer</w:t>
            </w:r>
          </w:p>
        </w:tc>
        <w:tc>
          <w:tcPr>
            <w:tcW w:w="3822" w:type="pct"/>
            <w:tcBorders>
              <w:left w:val="single" w:sz="4" w:space="0" w:color="FFFFFF" w:themeColor="background1"/>
              <w:bottom w:val="single" w:sz="8" w:space="0" w:color="0070C0"/>
            </w:tcBorders>
            <w:shd w:val="clear" w:color="auto" w:fill="0070C0"/>
          </w:tcPr>
          <w:p w14:paraId="0AE1A888" w14:textId="77777777" w:rsidR="001F79C3" w:rsidRPr="008E51B2" w:rsidRDefault="001F79C3" w:rsidP="00B73F21">
            <w:pPr>
              <w:pStyle w:val="paragraph"/>
              <w:spacing w:before="120" w:beforeAutospacing="0" w:after="12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FFFFFF" w:themeColor="background1"/>
                <w:sz w:val="20"/>
                <w:szCs w:val="20"/>
              </w:rPr>
            </w:pPr>
            <w:r w:rsidRPr="008E51B2">
              <w:rPr>
                <w:rStyle w:val="normaltextrun"/>
                <w:rFonts w:ascii="TradeGothic" w:eastAsiaTheme="majorEastAsia" w:hAnsi="TradeGothic" w:cs="Calibri"/>
                <w:color w:val="FFFFFF" w:themeColor="background1"/>
                <w:sz w:val="20"/>
                <w:szCs w:val="20"/>
              </w:rPr>
              <w:t>Bilan</w:t>
            </w:r>
          </w:p>
        </w:tc>
      </w:tr>
      <w:tr w:rsidR="001F79C3" w:rsidRPr="008E51B2" w14:paraId="0ABCD0BD" w14:textId="77777777" w:rsidTr="008E51B2">
        <w:tc>
          <w:tcPr>
            <w:cnfStyle w:val="001000000000" w:firstRow="0" w:lastRow="0" w:firstColumn="1" w:lastColumn="0" w:oddVBand="0" w:evenVBand="0" w:oddHBand="0" w:evenHBand="0" w:firstRowFirstColumn="0" w:firstRowLastColumn="0" w:lastRowFirstColumn="0" w:lastRowLastColumn="0"/>
            <w:tcW w:w="1178" w:type="pct"/>
            <w:tcBorders>
              <w:bottom w:val="dotted" w:sz="4" w:space="0" w:color="0070C0"/>
            </w:tcBorders>
          </w:tcPr>
          <w:p w14:paraId="5E4B3A26" w14:textId="77777777" w:rsidR="001F79C3" w:rsidRPr="008E51B2" w:rsidRDefault="001F79C3" w:rsidP="00B73F21">
            <w:pPr>
              <w:rPr>
                <w:rStyle w:val="normaltextrun"/>
                <w:rFonts w:ascii="TradeGothic" w:eastAsiaTheme="majorEastAsia" w:hAnsi="TradeGothic" w:cstheme="majorBidi"/>
                <w:color w:val="2F5496" w:themeColor="accent1" w:themeShade="BF"/>
                <w:sz w:val="20"/>
                <w:szCs w:val="20"/>
              </w:rPr>
            </w:pPr>
            <w:r w:rsidRPr="008E51B2">
              <w:rPr>
                <w:rStyle w:val="normaltextrun"/>
                <w:rFonts w:ascii="TradeGothic" w:eastAsiaTheme="majorEastAsia" w:hAnsi="TradeGothic" w:cs="Calibri"/>
                <w:sz w:val="20"/>
                <w:szCs w:val="20"/>
              </w:rPr>
              <w:t>Nom de la mesure d’aide</w:t>
            </w:r>
          </w:p>
        </w:tc>
        <w:tc>
          <w:tcPr>
            <w:tcW w:w="3822" w:type="pct"/>
            <w:tcBorders>
              <w:bottom w:val="dotted" w:sz="4" w:space="0" w:color="0070C0"/>
            </w:tcBorders>
          </w:tcPr>
          <w:p w14:paraId="07029FE5" w14:textId="6294BC67" w:rsidR="001F79C3" w:rsidRPr="008E51B2" w:rsidRDefault="00940D9C"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Centre d’aide en français</w:t>
            </w:r>
          </w:p>
        </w:tc>
      </w:tr>
      <w:tr w:rsidR="001F79C3" w:rsidRPr="008E51B2" w14:paraId="1A983C82" w14:textId="77777777" w:rsidTr="008E51B2">
        <w:tc>
          <w:tcPr>
            <w:cnfStyle w:val="001000000000" w:firstRow="0" w:lastRow="0" w:firstColumn="1" w:lastColumn="0" w:oddVBand="0" w:evenVBand="0" w:oddHBand="0" w:evenHBand="0" w:firstRowFirstColumn="0" w:firstRowLastColumn="0" w:lastRowFirstColumn="0" w:lastRowLastColumn="0"/>
            <w:tcW w:w="1178" w:type="pct"/>
            <w:tcBorders>
              <w:top w:val="dotted" w:sz="4" w:space="0" w:color="0070C0"/>
              <w:bottom w:val="dotted" w:sz="4" w:space="0" w:color="0070C0"/>
            </w:tcBorders>
          </w:tcPr>
          <w:p w14:paraId="47234AA2" w14:textId="33567639" w:rsidR="001F79C3" w:rsidRPr="008E51B2" w:rsidRDefault="001F79C3" w:rsidP="0017283E">
            <w:pPr>
              <w:pStyle w:val="paragraph"/>
              <w:spacing w:before="0" w:beforeAutospacing="0" w:after="0" w:afterAutospacing="0"/>
              <w:textAlignment w:val="baseline"/>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 xml:space="preserve">Résumé de la mise en œuvre du projet de mesure d’aide à la réussite </w:t>
            </w:r>
          </w:p>
        </w:tc>
        <w:tc>
          <w:tcPr>
            <w:tcW w:w="3822" w:type="pct"/>
            <w:tcBorders>
              <w:top w:val="dotted" w:sz="4" w:space="0" w:color="0070C0"/>
              <w:bottom w:val="dotted" w:sz="4" w:space="0" w:color="0070C0"/>
            </w:tcBorders>
          </w:tcPr>
          <w:p w14:paraId="363A329F" w14:textId="539EA567" w:rsidR="001F79C3" w:rsidRPr="008E51B2" w:rsidRDefault="00940D9C"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themeColor="text1"/>
                <w:sz w:val="20"/>
                <w:szCs w:val="20"/>
              </w:rPr>
              <w:t>Comme chaque année</w:t>
            </w:r>
            <w:r w:rsidR="00011FEA" w:rsidRPr="008E51B2">
              <w:rPr>
                <w:rStyle w:val="normaltextrun"/>
                <w:rFonts w:ascii="TradeGothic" w:eastAsiaTheme="majorEastAsia" w:hAnsi="TradeGothic" w:cs="Calibri"/>
                <w:color w:val="000000" w:themeColor="text1"/>
                <w:sz w:val="20"/>
                <w:szCs w:val="20"/>
              </w:rPr>
              <w:t xml:space="preserve">, le centre d’aide en français </w:t>
            </w:r>
            <w:r w:rsidR="00E915D6" w:rsidRPr="008E51B2">
              <w:rPr>
                <w:rStyle w:val="normaltextrun"/>
                <w:rFonts w:ascii="TradeGothic" w:eastAsiaTheme="majorEastAsia" w:hAnsi="TradeGothic" w:cs="Calibri"/>
                <w:color w:val="000000" w:themeColor="text1"/>
                <w:sz w:val="20"/>
                <w:szCs w:val="20"/>
              </w:rPr>
              <w:t>contribue très concrètement à l’aide à la réussite</w:t>
            </w:r>
            <w:r w:rsidR="00090B43" w:rsidRPr="008E51B2">
              <w:rPr>
                <w:rStyle w:val="normaltextrun"/>
                <w:rFonts w:ascii="TradeGothic" w:eastAsiaTheme="majorEastAsia" w:hAnsi="TradeGothic" w:cs="Calibri"/>
                <w:color w:val="000000" w:themeColor="text1"/>
                <w:sz w:val="20"/>
                <w:szCs w:val="20"/>
              </w:rPr>
              <w:t>. C’est une mesure robuste qui est bien r</w:t>
            </w:r>
            <w:r w:rsidR="00003F1E">
              <w:rPr>
                <w:rStyle w:val="normaltextrun"/>
                <w:rFonts w:ascii="TradeGothic" w:eastAsiaTheme="majorEastAsia" w:hAnsi="TradeGothic" w:cs="Calibri"/>
                <w:color w:val="000000" w:themeColor="text1"/>
                <w:sz w:val="20"/>
                <w:szCs w:val="20"/>
              </w:rPr>
              <w:t>o</w:t>
            </w:r>
            <w:r w:rsidR="00090B43" w:rsidRPr="008E51B2">
              <w:rPr>
                <w:rStyle w:val="normaltextrun"/>
                <w:rFonts w:ascii="TradeGothic" w:eastAsiaTheme="majorEastAsia" w:hAnsi="TradeGothic" w:cs="Calibri"/>
                <w:color w:val="000000" w:themeColor="text1"/>
                <w:sz w:val="20"/>
                <w:szCs w:val="20"/>
              </w:rPr>
              <w:t>dée et qui se passe très bien.</w:t>
            </w:r>
          </w:p>
          <w:p w14:paraId="0446E512" w14:textId="7D3A1E7D" w:rsidR="00937B2F" w:rsidRPr="008E51B2" w:rsidRDefault="00937B2F"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themeColor="text1"/>
                <w:sz w:val="20"/>
                <w:szCs w:val="20"/>
              </w:rPr>
              <w:t>Que ce soit les enseignants, les étudiants tuteurs ou les étudiants aidés, tous s’entendent pour dire qu</w:t>
            </w:r>
            <w:r w:rsidR="00005864" w:rsidRPr="008E51B2">
              <w:rPr>
                <w:rStyle w:val="normaltextrun"/>
                <w:rFonts w:ascii="TradeGothic" w:eastAsiaTheme="majorEastAsia" w:hAnsi="TradeGothic" w:cs="Calibri"/>
                <w:color w:val="000000" w:themeColor="text1"/>
                <w:sz w:val="20"/>
                <w:szCs w:val="20"/>
              </w:rPr>
              <w:t>e la mesure fonctionne.</w:t>
            </w:r>
          </w:p>
          <w:p w14:paraId="2FF30F21" w14:textId="1C0FC0E9" w:rsidR="00005864" w:rsidRPr="008E51B2" w:rsidRDefault="00005864"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Ce qui serait intéressant à développer pour l’an prochain, c’est un suivi des données plu</w:t>
            </w:r>
            <w:r w:rsidR="0060680C" w:rsidRPr="008E51B2">
              <w:rPr>
                <w:rStyle w:val="normaltextrun"/>
                <w:rFonts w:ascii="TradeGothic" w:eastAsiaTheme="majorEastAsia" w:hAnsi="TradeGothic" w:cs="Calibri"/>
                <w:color w:val="000000"/>
                <w:sz w:val="20"/>
                <w:szCs w:val="20"/>
              </w:rPr>
              <w:t>s complet</w:t>
            </w:r>
            <w:r w:rsidR="0017283E" w:rsidRPr="008E51B2">
              <w:rPr>
                <w:rStyle w:val="normaltextrun"/>
                <w:rFonts w:ascii="TradeGothic" w:eastAsiaTheme="majorEastAsia" w:hAnsi="TradeGothic" w:cs="Calibri"/>
                <w:color w:val="000000"/>
                <w:sz w:val="20"/>
                <w:szCs w:val="20"/>
              </w:rPr>
              <w:t>.</w:t>
            </w:r>
          </w:p>
        </w:tc>
      </w:tr>
      <w:tr w:rsidR="001F79C3" w:rsidRPr="008E51B2" w14:paraId="418D6FA8" w14:textId="77777777" w:rsidTr="008E51B2">
        <w:tc>
          <w:tcPr>
            <w:cnfStyle w:val="001000000000" w:firstRow="0" w:lastRow="0" w:firstColumn="1" w:lastColumn="0" w:oddVBand="0" w:evenVBand="0" w:oddHBand="0" w:evenHBand="0" w:firstRowFirstColumn="0" w:firstRowLastColumn="0" w:lastRowFirstColumn="0" w:lastRowLastColumn="0"/>
            <w:tcW w:w="1178" w:type="pct"/>
            <w:tcBorders>
              <w:top w:val="dotted" w:sz="4" w:space="0" w:color="0070C0"/>
              <w:bottom w:val="dotted" w:sz="4" w:space="0" w:color="0070C0"/>
            </w:tcBorders>
          </w:tcPr>
          <w:p w14:paraId="4AEDB00D" w14:textId="43F52609" w:rsidR="001F79C3" w:rsidRPr="008E51B2" w:rsidRDefault="001F79C3" w:rsidP="00871870">
            <w:pPr>
              <w:pStyle w:val="paragraph"/>
              <w:spacing w:before="0" w:beforeAutospacing="0" w:after="0" w:afterAutospacing="0"/>
              <w:textAlignment w:val="baseline"/>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Résumé des résultats obtenus</w:t>
            </w:r>
          </w:p>
        </w:tc>
        <w:tc>
          <w:tcPr>
            <w:tcW w:w="3822" w:type="pct"/>
            <w:tcBorders>
              <w:top w:val="dotted" w:sz="4" w:space="0" w:color="0070C0"/>
              <w:bottom w:val="dotted" w:sz="4" w:space="0" w:color="0070C0"/>
            </w:tcBorders>
          </w:tcPr>
          <w:p w14:paraId="69D229A5" w14:textId="6DF400D2" w:rsidR="001F79C3" w:rsidRPr="008E51B2" w:rsidRDefault="005D7186"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themeColor="text1"/>
                <w:sz w:val="20"/>
                <w:szCs w:val="20"/>
              </w:rPr>
              <w:t>Environ 60</w:t>
            </w:r>
            <w:r w:rsidR="00285894">
              <w:rPr>
                <w:rStyle w:val="normaltextrun"/>
                <w:rFonts w:ascii="TradeGothic" w:eastAsiaTheme="majorEastAsia" w:hAnsi="TradeGothic" w:cs="Calibri"/>
                <w:color w:val="000000" w:themeColor="text1"/>
                <w:sz w:val="20"/>
                <w:szCs w:val="20"/>
              </w:rPr>
              <w:t> </w:t>
            </w:r>
            <w:r w:rsidRPr="008E51B2">
              <w:rPr>
                <w:rStyle w:val="normaltextrun"/>
                <w:rFonts w:ascii="TradeGothic" w:eastAsiaTheme="majorEastAsia" w:hAnsi="TradeGothic" w:cs="Calibri"/>
                <w:color w:val="000000" w:themeColor="text1"/>
                <w:sz w:val="20"/>
                <w:szCs w:val="20"/>
              </w:rPr>
              <w:t>étudiants ont bénéficié de la mesure, ce qui représente x</w:t>
            </w:r>
            <w:r w:rsidR="00FD39BB">
              <w:rPr>
                <w:rStyle w:val="normaltextrun"/>
                <w:rFonts w:ascii="TradeGothic" w:eastAsiaTheme="majorEastAsia" w:hAnsi="TradeGothic" w:cs="Calibri"/>
                <w:color w:val="000000" w:themeColor="text1"/>
                <w:sz w:val="20"/>
                <w:szCs w:val="20"/>
              </w:rPr>
              <w:t xml:space="preserve"> </w:t>
            </w:r>
            <w:r w:rsidRPr="008E51B2">
              <w:rPr>
                <w:rStyle w:val="normaltextrun"/>
                <w:rFonts w:ascii="TradeGothic" w:eastAsiaTheme="majorEastAsia" w:hAnsi="TradeGothic" w:cs="Calibri"/>
                <w:color w:val="000000" w:themeColor="text1"/>
                <w:sz w:val="20"/>
                <w:szCs w:val="20"/>
              </w:rPr>
              <w:t>% de la population étudiante</w:t>
            </w:r>
            <w:r w:rsidR="0055442A" w:rsidRPr="008E51B2">
              <w:rPr>
                <w:rStyle w:val="normaltextrun"/>
                <w:rFonts w:ascii="TradeGothic" w:eastAsiaTheme="majorEastAsia" w:hAnsi="TradeGothic" w:cs="Calibri"/>
                <w:color w:val="000000" w:themeColor="text1"/>
                <w:sz w:val="20"/>
                <w:szCs w:val="20"/>
              </w:rPr>
              <w:t>.</w:t>
            </w:r>
          </w:p>
          <w:p w14:paraId="25FDDB5A" w14:textId="77265FE3" w:rsidR="00D23482" w:rsidRPr="008E51B2" w:rsidRDefault="00D23482"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themeColor="text1"/>
                <w:sz w:val="20"/>
                <w:szCs w:val="20"/>
              </w:rPr>
              <w:t>Grâce au suivi des indicateurs du plan d’évaluation, on voit qu’on atteint l’objectif de soutenir la réussite éducative</w:t>
            </w:r>
            <w:r w:rsidR="00B945AB" w:rsidRPr="008E51B2">
              <w:rPr>
                <w:rStyle w:val="normaltextrun"/>
                <w:rFonts w:ascii="TradeGothic" w:eastAsiaTheme="majorEastAsia" w:hAnsi="TradeGothic" w:cs="Calibri"/>
                <w:color w:val="000000"/>
                <w:sz w:val="20"/>
                <w:szCs w:val="20"/>
              </w:rPr>
              <w:t xml:space="preserve">. Ce serait intéressant de suivre le taux de réussite aux cours </w:t>
            </w:r>
            <w:r w:rsidR="00074A64" w:rsidRPr="008E51B2">
              <w:rPr>
                <w:rStyle w:val="normaltextrun"/>
                <w:rFonts w:ascii="TradeGothic" w:eastAsiaTheme="majorEastAsia" w:hAnsi="TradeGothic" w:cs="Calibri"/>
                <w:color w:val="000000"/>
                <w:sz w:val="20"/>
                <w:szCs w:val="20"/>
              </w:rPr>
              <w:t xml:space="preserve">de manière longitudinale </w:t>
            </w:r>
            <w:r w:rsidR="00B945AB" w:rsidRPr="008E51B2">
              <w:rPr>
                <w:rStyle w:val="normaltextrun"/>
                <w:rFonts w:ascii="TradeGothic" w:eastAsiaTheme="majorEastAsia" w:hAnsi="TradeGothic" w:cs="Calibri"/>
                <w:color w:val="000000"/>
                <w:sz w:val="20"/>
                <w:szCs w:val="20"/>
              </w:rPr>
              <w:t>des personnes qui ont bénéficié de services du centre d’aide</w:t>
            </w:r>
            <w:r w:rsidR="00532ED6" w:rsidRPr="008E51B2">
              <w:rPr>
                <w:rStyle w:val="normaltextrun"/>
                <w:rFonts w:ascii="TradeGothic" w:eastAsiaTheme="majorEastAsia" w:hAnsi="TradeGothic" w:cs="Calibri"/>
                <w:color w:val="000000"/>
                <w:sz w:val="20"/>
                <w:szCs w:val="20"/>
              </w:rPr>
              <w:t xml:space="preserve"> par catégorie de cours (formation spécifique et générale).</w:t>
            </w:r>
          </w:p>
          <w:p w14:paraId="7B1E47FF" w14:textId="47DC7DEE" w:rsidR="00D23482" w:rsidRPr="008E51B2" w:rsidRDefault="00D23482"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p>
          <w:p w14:paraId="1B87BDEA" w14:textId="482304F5" w:rsidR="0055442A" w:rsidRPr="008E51B2" w:rsidRDefault="0055442A"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 xml:space="preserve">Pour rejoindre davantage d’étudiants, on pourrait </w:t>
            </w:r>
            <w:r w:rsidR="00D23482" w:rsidRPr="008E51B2">
              <w:rPr>
                <w:rStyle w:val="normaltextrun"/>
                <w:rFonts w:ascii="TradeGothic" w:eastAsiaTheme="majorEastAsia" w:hAnsi="TradeGothic" w:cs="Calibri"/>
                <w:color w:val="000000"/>
                <w:sz w:val="20"/>
                <w:szCs w:val="20"/>
              </w:rPr>
              <w:t>envisager d’</w:t>
            </w:r>
            <w:r w:rsidRPr="008E51B2">
              <w:rPr>
                <w:rStyle w:val="normaltextrun"/>
                <w:rFonts w:ascii="TradeGothic" w:eastAsiaTheme="majorEastAsia" w:hAnsi="TradeGothic" w:cs="Calibri"/>
                <w:color w:val="000000"/>
                <w:sz w:val="20"/>
                <w:szCs w:val="20"/>
              </w:rPr>
              <w:t>offrir des</w:t>
            </w:r>
            <w:r w:rsidR="00D23482" w:rsidRPr="008E51B2">
              <w:rPr>
                <w:rStyle w:val="normaltextrun"/>
                <w:rFonts w:ascii="TradeGothic" w:eastAsiaTheme="majorEastAsia" w:hAnsi="TradeGothic" w:cs="Calibri"/>
                <w:color w:val="000000"/>
                <w:sz w:val="20"/>
                <w:szCs w:val="20"/>
              </w:rPr>
              <w:t xml:space="preserve"> services en classe.</w:t>
            </w:r>
            <w:r w:rsidR="00671B9A" w:rsidRPr="008E51B2">
              <w:rPr>
                <w:rStyle w:val="normaltextrun"/>
                <w:rFonts w:ascii="TradeGothic" w:eastAsiaTheme="majorEastAsia" w:hAnsi="TradeGothic" w:cs="Calibri"/>
                <w:color w:val="000000"/>
                <w:sz w:val="20"/>
                <w:szCs w:val="20"/>
              </w:rPr>
              <w:t xml:space="preserve"> Nous recommandons de reconduire cette mesure</w:t>
            </w:r>
            <w:r w:rsidR="00871870" w:rsidRPr="008E51B2">
              <w:rPr>
                <w:rStyle w:val="normaltextrun"/>
                <w:rFonts w:ascii="TradeGothic" w:eastAsiaTheme="majorEastAsia" w:hAnsi="TradeGothic" w:cs="Calibri"/>
                <w:color w:val="000000"/>
                <w:sz w:val="20"/>
                <w:szCs w:val="20"/>
              </w:rPr>
              <w:t>.</w:t>
            </w:r>
          </w:p>
        </w:tc>
      </w:tr>
      <w:tr w:rsidR="001F79C3" w:rsidRPr="008E51B2" w14:paraId="038EF518" w14:textId="77777777" w:rsidTr="008E51B2">
        <w:tc>
          <w:tcPr>
            <w:cnfStyle w:val="001000000000" w:firstRow="0" w:lastRow="0" w:firstColumn="1" w:lastColumn="0" w:oddVBand="0" w:evenVBand="0" w:oddHBand="0" w:evenHBand="0" w:firstRowFirstColumn="0" w:firstRowLastColumn="0" w:lastRowFirstColumn="0" w:lastRowLastColumn="0"/>
            <w:tcW w:w="1178" w:type="pct"/>
            <w:tcBorders>
              <w:top w:val="dotted" w:sz="4" w:space="0" w:color="0070C0"/>
              <w:bottom w:val="dotted" w:sz="4" w:space="0" w:color="0070C0"/>
            </w:tcBorders>
          </w:tcPr>
          <w:p w14:paraId="085254E8" w14:textId="63867A2F" w:rsidR="001F79C3" w:rsidRPr="008E51B2" w:rsidRDefault="001F79C3" w:rsidP="00871870">
            <w:pPr>
              <w:pStyle w:val="paragraph"/>
              <w:spacing w:before="0" w:beforeAutospacing="0" w:after="0" w:afterAutospacing="0"/>
              <w:textAlignment w:val="baseline"/>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Plan de diffusion</w:t>
            </w:r>
          </w:p>
        </w:tc>
        <w:tc>
          <w:tcPr>
            <w:tcW w:w="3822" w:type="pct"/>
            <w:tcBorders>
              <w:top w:val="dotted" w:sz="4" w:space="0" w:color="0070C0"/>
              <w:bottom w:val="dotted" w:sz="4" w:space="0" w:color="0070C0"/>
            </w:tcBorders>
          </w:tcPr>
          <w:p w14:paraId="5AC0BFF5" w14:textId="7D1F3A41" w:rsidR="00871870" w:rsidRPr="008E51B2" w:rsidRDefault="00871870" w:rsidP="008718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r w:rsidRPr="008E51B2">
              <w:rPr>
                <w:rStyle w:val="normaltextrun"/>
                <w:rFonts w:ascii="TradeGothic" w:eastAsiaTheme="majorEastAsia" w:hAnsi="TradeGothic" w:cs="Calibri"/>
                <w:color w:val="000000" w:themeColor="text1"/>
                <w:sz w:val="20"/>
                <w:szCs w:val="20"/>
              </w:rPr>
              <w:t>Les présents outils complétés constituent une base pour témoigner de la mesure. Elle sera déposée au</w:t>
            </w:r>
            <w:r w:rsidR="006A10CE" w:rsidRPr="008E51B2">
              <w:rPr>
                <w:rStyle w:val="normaltextrun"/>
                <w:rFonts w:ascii="TradeGothic" w:eastAsiaTheme="majorEastAsia" w:hAnsi="TradeGothic" w:cs="Calibri"/>
                <w:color w:val="000000" w:themeColor="text1"/>
                <w:sz w:val="20"/>
                <w:szCs w:val="20"/>
              </w:rPr>
              <w:t xml:space="preserve">x instances suivantes : </w:t>
            </w:r>
          </w:p>
          <w:p w14:paraId="6684D1F8" w14:textId="336FFD70" w:rsidR="00871870" w:rsidRPr="008E51B2" w:rsidRDefault="006A10CE" w:rsidP="006A10CE">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r w:rsidRPr="008E51B2">
              <w:rPr>
                <w:rStyle w:val="normaltextrun"/>
                <w:rFonts w:ascii="TradeGothic" w:eastAsiaTheme="majorEastAsia" w:hAnsi="TradeGothic" w:cs="Calibri"/>
                <w:color w:val="000000" w:themeColor="text1"/>
                <w:sz w:val="20"/>
                <w:szCs w:val="20"/>
              </w:rPr>
              <w:t>Comité de programme</w:t>
            </w:r>
          </w:p>
          <w:p w14:paraId="66CCD6B0" w14:textId="77777777" w:rsidR="00871870" w:rsidRPr="008E51B2" w:rsidRDefault="00871870" w:rsidP="006A10CE">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r w:rsidRPr="008E51B2">
              <w:rPr>
                <w:rStyle w:val="normaltextrun"/>
                <w:rFonts w:ascii="TradeGothic" w:eastAsiaTheme="majorEastAsia" w:hAnsi="TradeGothic" w:cs="Calibri"/>
                <w:color w:val="000000" w:themeColor="text1"/>
                <w:sz w:val="20"/>
                <w:szCs w:val="20"/>
              </w:rPr>
              <w:t>Commission des études</w:t>
            </w:r>
          </w:p>
          <w:p w14:paraId="5B551A04" w14:textId="77777777" w:rsidR="00871870" w:rsidRPr="008E51B2" w:rsidRDefault="00871870" w:rsidP="006A10CE">
            <w:pPr>
              <w:pStyle w:val="paragraph"/>
              <w:numPr>
                <w:ilvl w:val="0"/>
                <w:numId w:val="28"/>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r w:rsidRPr="008E51B2">
              <w:rPr>
                <w:rStyle w:val="normaltextrun"/>
                <w:rFonts w:ascii="TradeGothic" w:eastAsiaTheme="majorEastAsia" w:hAnsi="TradeGothic" w:cs="Calibri"/>
                <w:color w:val="000000" w:themeColor="text1"/>
                <w:sz w:val="20"/>
                <w:szCs w:val="20"/>
              </w:rPr>
              <w:t>Conseil d’administration</w:t>
            </w:r>
          </w:p>
          <w:p w14:paraId="3D87543F" w14:textId="1DDF66C9" w:rsidR="006A10CE" w:rsidRPr="008E51B2" w:rsidRDefault="00A33F2C" w:rsidP="008718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r w:rsidRPr="008E51B2">
              <w:rPr>
                <w:rStyle w:val="normaltextrun"/>
                <w:rFonts w:ascii="TradeGothic" w:eastAsiaTheme="majorEastAsia" w:hAnsi="TradeGothic" w:cs="Calibri"/>
                <w:color w:val="000000" w:themeColor="text1"/>
                <w:sz w:val="20"/>
                <w:szCs w:val="20"/>
              </w:rPr>
              <w:t xml:space="preserve">En plus du dépôt du bilan écrit, </w:t>
            </w:r>
            <w:r w:rsidR="0048093E" w:rsidRPr="008E51B2">
              <w:rPr>
                <w:rStyle w:val="normaltextrun"/>
                <w:rFonts w:ascii="TradeGothic" w:eastAsiaTheme="majorEastAsia" w:hAnsi="TradeGothic" w:cs="Calibri"/>
                <w:color w:val="000000" w:themeColor="text1"/>
                <w:sz w:val="20"/>
                <w:szCs w:val="20"/>
              </w:rPr>
              <w:t>un tuteur, un professeur et un</w:t>
            </w:r>
            <w:r w:rsidR="00AA2435" w:rsidRPr="008E51B2">
              <w:rPr>
                <w:rStyle w:val="normaltextrun"/>
                <w:rFonts w:ascii="TradeGothic" w:eastAsiaTheme="majorEastAsia" w:hAnsi="TradeGothic" w:cs="Calibri"/>
                <w:color w:val="000000" w:themeColor="text1"/>
                <w:sz w:val="20"/>
                <w:szCs w:val="20"/>
              </w:rPr>
              <w:t>e personne ayant reçu de l’aide viendr</w:t>
            </w:r>
            <w:r w:rsidR="00F11274">
              <w:rPr>
                <w:rStyle w:val="normaltextrun"/>
                <w:rFonts w:ascii="TradeGothic" w:eastAsiaTheme="majorEastAsia" w:hAnsi="TradeGothic" w:cs="Calibri"/>
                <w:color w:val="000000" w:themeColor="text1"/>
                <w:sz w:val="20"/>
                <w:szCs w:val="20"/>
              </w:rPr>
              <w:t>ont</w:t>
            </w:r>
            <w:r w:rsidR="00B20437" w:rsidRPr="008E51B2">
              <w:rPr>
                <w:rStyle w:val="normaltextrun"/>
                <w:rFonts w:ascii="TradeGothic" w:eastAsiaTheme="majorEastAsia" w:hAnsi="TradeGothic" w:cs="Calibri"/>
                <w:color w:val="000000" w:themeColor="text1"/>
                <w:sz w:val="20"/>
                <w:szCs w:val="20"/>
              </w:rPr>
              <w:t xml:space="preserve"> raconter leur histoire.</w:t>
            </w:r>
          </w:p>
          <w:p w14:paraId="4AF0EA5B" w14:textId="72E7658B" w:rsidR="00A33F2C" w:rsidRPr="008E51B2" w:rsidRDefault="00A33F2C" w:rsidP="008718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p>
          <w:p w14:paraId="7E0E231F" w14:textId="1EF0520D" w:rsidR="001F79C3" w:rsidRPr="008E51B2" w:rsidRDefault="00F427F9" w:rsidP="008718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themeColor="text1"/>
                <w:sz w:val="20"/>
                <w:szCs w:val="20"/>
              </w:rPr>
            </w:pPr>
            <w:r w:rsidRPr="008E51B2">
              <w:rPr>
                <w:rStyle w:val="normaltextrun"/>
                <w:rFonts w:ascii="TradeGothic" w:eastAsiaTheme="majorEastAsia" w:hAnsi="TradeGothic" w:cs="Calibri"/>
                <w:color w:val="000000" w:themeColor="text1"/>
                <w:sz w:val="20"/>
                <w:szCs w:val="20"/>
              </w:rPr>
              <w:t>Une p</w:t>
            </w:r>
            <w:r w:rsidR="00871870" w:rsidRPr="008E51B2">
              <w:rPr>
                <w:rStyle w:val="normaltextrun"/>
                <w:rFonts w:ascii="TradeGothic" w:eastAsiaTheme="majorEastAsia" w:hAnsi="TradeGothic" w:cs="Calibri"/>
                <w:color w:val="000000" w:themeColor="text1"/>
                <w:sz w:val="20"/>
                <w:szCs w:val="20"/>
              </w:rPr>
              <w:t>ublication dans le rapport annuel</w:t>
            </w:r>
            <w:r w:rsidRPr="008E51B2">
              <w:rPr>
                <w:rStyle w:val="normaltextrun"/>
                <w:rFonts w:ascii="TradeGothic" w:eastAsiaTheme="majorEastAsia" w:hAnsi="TradeGothic" w:cs="Calibri"/>
                <w:color w:val="000000" w:themeColor="text1"/>
                <w:sz w:val="20"/>
                <w:szCs w:val="20"/>
              </w:rPr>
              <w:t xml:space="preserve"> est également prévue.</w:t>
            </w:r>
          </w:p>
          <w:p w14:paraId="1377C441" w14:textId="77777777" w:rsidR="006A10CE" w:rsidRPr="008E51B2" w:rsidRDefault="006A10CE" w:rsidP="008718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p>
          <w:p w14:paraId="598FFAA2" w14:textId="648426A9" w:rsidR="006A10CE" w:rsidRPr="008E51B2" w:rsidRDefault="00F427F9" w:rsidP="008718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themeColor="text1"/>
                <w:sz w:val="20"/>
                <w:szCs w:val="20"/>
              </w:rPr>
              <w:t>Un p</w:t>
            </w:r>
            <w:r w:rsidR="006A10CE" w:rsidRPr="008E51B2">
              <w:rPr>
                <w:rStyle w:val="normaltextrun"/>
                <w:rFonts w:ascii="TradeGothic" w:eastAsiaTheme="majorEastAsia" w:hAnsi="TradeGothic" w:cs="Calibri"/>
                <w:color w:val="000000" w:themeColor="text1"/>
                <w:sz w:val="20"/>
                <w:szCs w:val="20"/>
              </w:rPr>
              <w:t>artage de pratique</w:t>
            </w:r>
            <w:r w:rsidRPr="008E51B2">
              <w:rPr>
                <w:rStyle w:val="normaltextrun"/>
                <w:rFonts w:ascii="TradeGothic" w:eastAsiaTheme="majorEastAsia" w:hAnsi="TradeGothic" w:cs="Calibri"/>
                <w:color w:val="000000" w:themeColor="text1"/>
                <w:sz w:val="20"/>
                <w:szCs w:val="20"/>
              </w:rPr>
              <w:t xml:space="preserve"> sera effectué</w:t>
            </w:r>
            <w:r w:rsidR="006A10CE" w:rsidRPr="008E51B2">
              <w:rPr>
                <w:rStyle w:val="normaltextrun"/>
                <w:rFonts w:ascii="TradeGothic" w:eastAsiaTheme="majorEastAsia" w:hAnsi="TradeGothic" w:cs="Calibri"/>
                <w:color w:val="000000" w:themeColor="text1"/>
                <w:sz w:val="20"/>
                <w:szCs w:val="20"/>
              </w:rPr>
              <w:t xml:space="preserve"> à une rencontre des personnes </w:t>
            </w:r>
            <w:r w:rsidR="05C955BF" w:rsidRPr="6C8A5E91">
              <w:rPr>
                <w:rStyle w:val="normaltextrun"/>
                <w:rFonts w:ascii="TradeGothic" w:eastAsiaTheme="majorEastAsia" w:hAnsi="TradeGothic" w:cs="Calibri"/>
                <w:color w:val="000000" w:themeColor="text1"/>
                <w:sz w:val="20"/>
                <w:szCs w:val="20"/>
              </w:rPr>
              <w:t>responsable</w:t>
            </w:r>
            <w:r w:rsidR="1F852BE9" w:rsidRPr="6C8A5E91">
              <w:rPr>
                <w:rStyle w:val="normaltextrun"/>
                <w:rFonts w:ascii="TradeGothic" w:eastAsiaTheme="majorEastAsia" w:hAnsi="TradeGothic" w:cs="Calibri"/>
                <w:color w:val="000000" w:themeColor="text1"/>
                <w:sz w:val="20"/>
                <w:szCs w:val="20"/>
              </w:rPr>
              <w:t>s</w:t>
            </w:r>
            <w:r w:rsidR="006A10CE" w:rsidRPr="008E51B2">
              <w:rPr>
                <w:rStyle w:val="normaltextrun"/>
                <w:rFonts w:ascii="TradeGothic" w:eastAsiaTheme="majorEastAsia" w:hAnsi="TradeGothic" w:cs="Calibri"/>
                <w:color w:val="000000" w:themeColor="text1"/>
                <w:sz w:val="20"/>
                <w:szCs w:val="20"/>
              </w:rPr>
              <w:t xml:space="preserve"> des mesures d’aide à la réussite</w:t>
            </w:r>
            <w:r w:rsidR="00A33F2C" w:rsidRPr="008E51B2">
              <w:rPr>
                <w:rStyle w:val="normaltextrun"/>
                <w:rFonts w:ascii="TradeGothic" w:eastAsiaTheme="majorEastAsia" w:hAnsi="TradeGothic" w:cs="Calibri"/>
                <w:color w:val="000000" w:themeColor="text1"/>
                <w:sz w:val="20"/>
                <w:szCs w:val="20"/>
              </w:rPr>
              <w:t>.</w:t>
            </w:r>
          </w:p>
        </w:tc>
      </w:tr>
      <w:tr w:rsidR="001F79C3" w:rsidRPr="008E51B2" w14:paraId="1502FBE1" w14:textId="77777777" w:rsidTr="008E51B2">
        <w:trPr>
          <w:trHeight w:val="32"/>
        </w:trPr>
        <w:tc>
          <w:tcPr>
            <w:cnfStyle w:val="001000000000" w:firstRow="0" w:lastRow="0" w:firstColumn="1" w:lastColumn="0" w:oddVBand="0" w:evenVBand="0" w:oddHBand="0" w:evenHBand="0" w:firstRowFirstColumn="0" w:firstRowLastColumn="0" w:lastRowFirstColumn="0" w:lastRowLastColumn="0"/>
            <w:tcW w:w="1178" w:type="pct"/>
            <w:tcBorders>
              <w:top w:val="dotted" w:sz="4" w:space="0" w:color="0070C0"/>
            </w:tcBorders>
          </w:tcPr>
          <w:p w14:paraId="52FF478B" w14:textId="31610BA5" w:rsidR="001F79C3" w:rsidRPr="008E51B2" w:rsidRDefault="001F79C3" w:rsidP="008A7DC6">
            <w:pPr>
              <w:rPr>
                <w:rStyle w:val="normaltextrun"/>
                <w:rFonts w:ascii="TradeGothic" w:eastAsiaTheme="majorEastAsia" w:hAnsi="TradeGothic" w:cs="Calibri"/>
                <w:color w:val="000000"/>
                <w:sz w:val="20"/>
                <w:szCs w:val="20"/>
                <w:lang w:eastAsia="fr-CA"/>
              </w:rPr>
            </w:pPr>
            <w:r w:rsidRPr="008E51B2">
              <w:rPr>
                <w:rStyle w:val="normaltextrun"/>
                <w:rFonts w:ascii="TradeGothic" w:eastAsiaTheme="majorEastAsia" w:hAnsi="TradeGothic" w:cs="Calibri"/>
                <w:color w:val="000000"/>
                <w:sz w:val="20"/>
                <w:szCs w:val="20"/>
                <w:lang w:eastAsia="fr-CA"/>
              </w:rPr>
              <w:t>Autres commentaires</w:t>
            </w:r>
          </w:p>
        </w:tc>
        <w:tc>
          <w:tcPr>
            <w:tcW w:w="3822" w:type="pct"/>
            <w:tcBorders>
              <w:top w:val="dotted" w:sz="4" w:space="0" w:color="0070C0"/>
            </w:tcBorders>
          </w:tcPr>
          <w:p w14:paraId="26689403" w14:textId="5F510DEC" w:rsidR="001F79C3" w:rsidRPr="008E51B2" w:rsidRDefault="00121DF6" w:rsidP="00B73F2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adeGothic" w:eastAsiaTheme="majorEastAsia" w:hAnsi="TradeGothic" w:cs="Calibri"/>
                <w:color w:val="000000"/>
                <w:sz w:val="20"/>
                <w:szCs w:val="20"/>
              </w:rPr>
            </w:pPr>
            <w:r w:rsidRPr="008E51B2">
              <w:rPr>
                <w:rStyle w:val="normaltextrun"/>
                <w:rFonts w:ascii="TradeGothic" w:eastAsiaTheme="majorEastAsia" w:hAnsi="TradeGothic" w:cs="Calibri"/>
                <w:color w:val="000000"/>
                <w:sz w:val="20"/>
                <w:szCs w:val="20"/>
              </w:rPr>
              <w:t xml:space="preserve">Afin d’optimiser le suivi de données de la mesure, </w:t>
            </w:r>
            <w:r w:rsidR="00143D20" w:rsidRPr="008E51B2">
              <w:rPr>
                <w:rStyle w:val="normaltextrun"/>
                <w:rFonts w:ascii="TradeGothic" w:eastAsiaTheme="majorEastAsia" w:hAnsi="TradeGothic" w:cs="Calibri"/>
                <w:color w:val="000000"/>
                <w:sz w:val="20"/>
                <w:szCs w:val="20"/>
              </w:rPr>
              <w:t>des rencontres sont prévues</w:t>
            </w:r>
            <w:r w:rsidR="00BF0965" w:rsidRPr="008E51B2">
              <w:rPr>
                <w:rStyle w:val="normaltextrun"/>
                <w:rFonts w:ascii="TradeGothic" w:eastAsiaTheme="majorEastAsia" w:hAnsi="TradeGothic" w:cs="Calibri"/>
                <w:color w:val="000000"/>
                <w:sz w:val="20"/>
                <w:szCs w:val="20"/>
              </w:rPr>
              <w:t xml:space="preserve"> avec la conseillère pédagogique pour</w:t>
            </w:r>
            <w:r w:rsidR="008A7DC6" w:rsidRPr="008E51B2">
              <w:rPr>
                <w:rStyle w:val="normaltextrun"/>
                <w:rFonts w:ascii="TradeGothic" w:eastAsiaTheme="majorEastAsia" w:hAnsi="TradeGothic" w:cs="Calibri"/>
                <w:color w:val="000000"/>
                <w:sz w:val="20"/>
                <w:szCs w:val="20"/>
              </w:rPr>
              <w:t xml:space="preserve"> planifier les meilleures stratégies.</w:t>
            </w:r>
          </w:p>
        </w:tc>
      </w:tr>
    </w:tbl>
    <w:p w14:paraId="2E85907A" w14:textId="77777777" w:rsidR="001F79C3" w:rsidRPr="00D0216B" w:rsidRDefault="001F79C3" w:rsidP="001F79C3">
      <w:pPr>
        <w:rPr>
          <w:rFonts w:ascii="TradeGothic" w:hAnsi="TradeGothic"/>
          <w:highlight w:val="yellow"/>
          <w:lang w:val="fr-CA"/>
        </w:rPr>
      </w:pPr>
    </w:p>
    <w:p w14:paraId="3E531415" w14:textId="77777777" w:rsidR="00D95231" w:rsidRPr="00D0216B" w:rsidRDefault="00D95231" w:rsidP="002C1619">
      <w:pPr>
        <w:rPr>
          <w:rFonts w:ascii="TradeGothic" w:hAnsi="TradeGothic"/>
          <w:lang w:val="fr-CA"/>
        </w:rPr>
      </w:pPr>
    </w:p>
    <w:sectPr w:rsidR="00D95231" w:rsidRPr="00D0216B" w:rsidSect="00CA3D63">
      <w:pgSz w:w="15840" w:h="12240" w:orient="landscape" w:code="1"/>
      <w:pgMar w:top="1247" w:right="1797" w:bottom="1304"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ACCA" w14:textId="77777777" w:rsidR="002516FE" w:rsidRDefault="002516FE" w:rsidP="00AB1686">
      <w:pPr>
        <w:spacing w:after="0" w:line="240" w:lineRule="auto"/>
      </w:pPr>
      <w:r>
        <w:separator/>
      </w:r>
    </w:p>
  </w:endnote>
  <w:endnote w:type="continuationSeparator" w:id="0">
    <w:p w14:paraId="31B7E551" w14:textId="77777777" w:rsidR="002516FE" w:rsidRDefault="002516FE" w:rsidP="00AB1686">
      <w:pPr>
        <w:spacing w:after="0" w:line="240" w:lineRule="auto"/>
      </w:pPr>
      <w:r>
        <w:continuationSeparator/>
      </w:r>
    </w:p>
  </w:endnote>
  <w:endnote w:type="continuationNotice" w:id="1">
    <w:p w14:paraId="51D9309D" w14:textId="77777777" w:rsidR="002516FE" w:rsidRDefault="00251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4EC0" w14:textId="41FA3014" w:rsidR="00315D75" w:rsidRDefault="00315D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7D4" w14:textId="77640848" w:rsidR="001E7F8F" w:rsidRPr="006C3091" w:rsidRDefault="006C3091" w:rsidP="006C3091">
    <w:pPr>
      <w:pStyle w:val="Footer"/>
      <w:jc w:val="right"/>
      <w:rPr>
        <w:sz w:val="20"/>
        <w:szCs w:val="20"/>
      </w:rPr>
    </w:pPr>
    <w:r w:rsidRPr="00AA5AC0">
      <w:rPr>
        <w:sz w:val="20"/>
        <w:szCs w:val="20"/>
      </w:rPr>
      <w:fldChar w:fldCharType="begin"/>
    </w:r>
    <w:r w:rsidRPr="00AA5AC0">
      <w:rPr>
        <w:sz w:val="20"/>
        <w:szCs w:val="20"/>
      </w:rPr>
      <w:instrText>PAGE   \* MERGEFORMAT</w:instrText>
    </w:r>
    <w:r w:rsidRPr="00AA5AC0">
      <w:rPr>
        <w:sz w:val="20"/>
        <w:szCs w:val="20"/>
      </w:rPr>
      <w:fldChar w:fldCharType="separate"/>
    </w:r>
    <w:r w:rsidRPr="00AA5AC0">
      <w:rPr>
        <w:sz w:val="20"/>
        <w:szCs w:val="20"/>
      </w:rPr>
      <w:t>2</w:t>
    </w:r>
    <w:r w:rsidRPr="00AA5AC0">
      <w:rPr>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80397339"/>
      <w:docPartObj>
        <w:docPartGallery w:val="Page Numbers (Bottom of Page)"/>
        <w:docPartUnique/>
      </w:docPartObj>
    </w:sdtPr>
    <w:sdtContent>
      <w:p w14:paraId="55045277" w14:textId="36BF1EE3" w:rsidR="001F79C3" w:rsidRPr="006C3091" w:rsidRDefault="006C3091" w:rsidP="006C3091">
        <w:pPr>
          <w:pStyle w:val="Footer"/>
          <w:jc w:val="right"/>
          <w:rPr>
            <w:sz w:val="20"/>
            <w:szCs w:val="20"/>
          </w:rPr>
        </w:pPr>
        <w:r w:rsidRPr="00AA5AC0">
          <w:rPr>
            <w:sz w:val="20"/>
            <w:szCs w:val="20"/>
          </w:rPr>
          <w:fldChar w:fldCharType="begin"/>
        </w:r>
        <w:r w:rsidRPr="00AA5AC0">
          <w:rPr>
            <w:sz w:val="20"/>
            <w:szCs w:val="20"/>
          </w:rPr>
          <w:instrText>PAGE   \* MERGEFORMAT</w:instrText>
        </w:r>
        <w:r w:rsidRPr="00AA5AC0">
          <w:rPr>
            <w:sz w:val="20"/>
            <w:szCs w:val="20"/>
          </w:rPr>
          <w:fldChar w:fldCharType="separate"/>
        </w:r>
        <w:r w:rsidRPr="00AA5AC0">
          <w:rPr>
            <w:sz w:val="20"/>
            <w:szCs w:val="20"/>
          </w:rPr>
          <w:t>2</w:t>
        </w:r>
        <w:r w:rsidRPr="00AA5AC0">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A54D" w14:textId="36134E47" w:rsidR="00315D75" w:rsidRDefault="00315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71FB" w14:textId="2E156AF0" w:rsidR="005F06F8" w:rsidRDefault="005F06F8" w:rsidP="00B45C8A">
    <w:pPr>
      <w:pStyle w:val="Footer"/>
      <w:jc w:val="center"/>
    </w:pPr>
    <w:r w:rsidRPr="005F06F8">
      <w:rPr>
        <w:noProof/>
      </w:rPr>
      <w:drawing>
        <wp:inline distT="0" distB="0" distL="0" distR="0" wp14:anchorId="06B4459E" wp14:editId="32027B59">
          <wp:extent cx="711200" cy="250536"/>
          <wp:effectExtent l="0" t="0" r="0" b="0"/>
          <wp:docPr id="17" name="Image 17">
            <a:extLst xmlns:a="http://schemas.openxmlformats.org/drawingml/2006/main">
              <a:ext uri="{FF2B5EF4-FFF2-40B4-BE49-F238E27FC236}">
                <a16:creationId xmlns:a16="http://schemas.microsoft.com/office/drawing/2014/main" id="{D959CBCB-B4B4-68F1-B241-88BE6F975B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D959CBCB-B4B4-68F1-B241-88BE6F975B5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44" cy="25344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925A" w14:textId="77777777" w:rsidR="005F06F8" w:rsidRDefault="005F06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6DAE" w14:textId="77777777" w:rsidR="005F06F8" w:rsidRDefault="005F06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7265850"/>
      <w:docPartObj>
        <w:docPartGallery w:val="Page Numbers (Bottom of Page)"/>
        <w:docPartUnique/>
      </w:docPartObj>
    </w:sdtPr>
    <w:sdtContent>
      <w:p w14:paraId="4D1C879D" w14:textId="4DA1B536" w:rsidR="005F06F8" w:rsidRPr="001E7F8F" w:rsidRDefault="001E7F8F" w:rsidP="001E7F8F">
        <w:pPr>
          <w:pStyle w:val="Footer"/>
          <w:jc w:val="right"/>
          <w:rPr>
            <w:sz w:val="20"/>
            <w:szCs w:val="20"/>
          </w:rPr>
        </w:pPr>
        <w:r w:rsidRPr="00AA5AC0">
          <w:rPr>
            <w:sz w:val="20"/>
            <w:szCs w:val="20"/>
          </w:rPr>
          <w:fldChar w:fldCharType="begin"/>
        </w:r>
        <w:r w:rsidRPr="00AA5AC0">
          <w:rPr>
            <w:sz w:val="20"/>
            <w:szCs w:val="20"/>
          </w:rPr>
          <w:instrText>PAGE   \* MERGEFORMAT</w:instrText>
        </w:r>
        <w:r w:rsidRPr="00AA5AC0">
          <w:rPr>
            <w:sz w:val="20"/>
            <w:szCs w:val="20"/>
          </w:rPr>
          <w:fldChar w:fldCharType="separate"/>
        </w:r>
        <w:r w:rsidRPr="00AA5AC0">
          <w:rPr>
            <w:sz w:val="20"/>
            <w:szCs w:val="20"/>
          </w:rPr>
          <w:t>2</w:t>
        </w:r>
        <w:r w:rsidRPr="00AA5AC0">
          <w:rPr>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220823"/>
      <w:docPartObj>
        <w:docPartGallery w:val="Page Numbers (Bottom of Page)"/>
        <w:docPartUnique/>
      </w:docPartObj>
    </w:sdtPr>
    <w:sdtContent>
      <w:p w14:paraId="6A6817FE" w14:textId="6155E030" w:rsidR="00A461AC" w:rsidRDefault="002F2FF5" w:rsidP="002F2FF5">
        <w:pPr>
          <w:pStyle w:val="Footer"/>
          <w:jc w:val="right"/>
        </w:pP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C19F" w14:textId="1C39A899" w:rsidR="00365D6F" w:rsidRPr="00365D6F" w:rsidRDefault="00365D6F" w:rsidP="00365D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951219"/>
      <w:docPartObj>
        <w:docPartGallery w:val="Page Numbers (Bottom of Page)"/>
        <w:docPartUnique/>
      </w:docPartObj>
    </w:sdtPr>
    <w:sdtContent>
      <w:p w14:paraId="1E87F015" w14:textId="2C0E0A06" w:rsidR="00013629" w:rsidRPr="006C3091" w:rsidRDefault="006C3091" w:rsidP="006C3091">
        <w:pPr>
          <w:pStyle w:val="Footer"/>
          <w:jc w:val="right"/>
          <w:rPr>
            <w:sz w:val="20"/>
            <w:szCs w:val="20"/>
          </w:rPr>
        </w:pPr>
        <w:r w:rsidRPr="00AA5AC0">
          <w:rPr>
            <w:sz w:val="20"/>
            <w:szCs w:val="20"/>
          </w:rPr>
          <w:fldChar w:fldCharType="begin"/>
        </w:r>
        <w:r w:rsidRPr="00AA5AC0">
          <w:rPr>
            <w:sz w:val="20"/>
            <w:szCs w:val="20"/>
          </w:rPr>
          <w:instrText>PAGE   \* MERGEFORMAT</w:instrText>
        </w:r>
        <w:r w:rsidRPr="00AA5AC0">
          <w:rPr>
            <w:sz w:val="20"/>
            <w:szCs w:val="20"/>
          </w:rPr>
          <w:fldChar w:fldCharType="separate"/>
        </w:r>
        <w:r w:rsidRPr="00AA5AC0">
          <w:rPr>
            <w:sz w:val="20"/>
            <w:szCs w:val="20"/>
          </w:rPr>
          <w:t>2</w:t>
        </w:r>
        <w:r w:rsidRPr="00AA5AC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D50F" w14:textId="77777777" w:rsidR="002516FE" w:rsidRDefault="002516FE" w:rsidP="00AB1686">
      <w:pPr>
        <w:spacing w:after="0" w:line="240" w:lineRule="auto"/>
      </w:pPr>
      <w:r>
        <w:separator/>
      </w:r>
    </w:p>
  </w:footnote>
  <w:footnote w:type="continuationSeparator" w:id="0">
    <w:p w14:paraId="2D5E1532" w14:textId="77777777" w:rsidR="002516FE" w:rsidRDefault="002516FE" w:rsidP="00AB1686">
      <w:pPr>
        <w:spacing w:after="0" w:line="240" w:lineRule="auto"/>
      </w:pPr>
      <w:r>
        <w:continuationSeparator/>
      </w:r>
    </w:p>
  </w:footnote>
  <w:footnote w:type="continuationNotice" w:id="1">
    <w:p w14:paraId="368CE547" w14:textId="77777777" w:rsidR="002516FE" w:rsidRDefault="002516FE">
      <w:pPr>
        <w:spacing w:after="0" w:line="240" w:lineRule="auto"/>
      </w:pPr>
    </w:p>
  </w:footnote>
  <w:footnote w:id="2">
    <w:p w14:paraId="33986CFE" w14:textId="296FEDB8" w:rsidR="002B3A26" w:rsidRPr="004C3D5F" w:rsidRDefault="002B3A26" w:rsidP="00335530">
      <w:pPr>
        <w:pStyle w:val="FootnoteText"/>
        <w:jc w:val="both"/>
        <w:rPr>
          <w:sz w:val="14"/>
          <w:szCs w:val="14"/>
        </w:rPr>
      </w:pPr>
      <w:r w:rsidRPr="004C3D5F">
        <w:rPr>
          <w:rStyle w:val="FootnoteReference"/>
          <w:sz w:val="14"/>
          <w:szCs w:val="14"/>
        </w:rPr>
        <w:footnoteRef/>
      </w:r>
      <w:r w:rsidR="00774418" w:rsidRPr="004C3D5F">
        <w:rPr>
          <w:sz w:val="14"/>
          <w:szCs w:val="14"/>
        </w:rPr>
        <w:t xml:space="preserve">Lavoie, C. et al. </w:t>
      </w:r>
      <w:r w:rsidR="00DF5815" w:rsidRPr="004C3D5F">
        <w:rPr>
          <w:sz w:val="14"/>
          <w:szCs w:val="14"/>
        </w:rPr>
        <w:t xml:space="preserve">(2021). </w:t>
      </w:r>
      <w:r w:rsidRPr="004C3D5F">
        <w:rPr>
          <w:i/>
          <w:sz w:val="14"/>
          <w:szCs w:val="14"/>
        </w:rPr>
        <w:t>La réussite au cégep : regards rétrospectifs et prospectifs</w:t>
      </w:r>
      <w:r w:rsidRPr="004C3D5F">
        <w:rPr>
          <w:sz w:val="14"/>
          <w:szCs w:val="14"/>
        </w:rPr>
        <w:t xml:space="preserve">, </w:t>
      </w:r>
      <w:r w:rsidR="00774418" w:rsidRPr="004C3D5F">
        <w:rPr>
          <w:sz w:val="14"/>
          <w:szCs w:val="14"/>
        </w:rPr>
        <w:t xml:space="preserve">Fédération des cégeps, </w:t>
      </w:r>
      <w:r w:rsidRPr="004C3D5F">
        <w:rPr>
          <w:sz w:val="14"/>
          <w:szCs w:val="14"/>
        </w:rPr>
        <w:t>p. 126.</w:t>
      </w:r>
      <w:r w:rsidR="00766171" w:rsidRPr="004C3D5F">
        <w:rPr>
          <w:sz w:val="14"/>
          <w:szCs w:val="14"/>
        </w:rPr>
        <w:t xml:space="preserve"> </w:t>
      </w:r>
      <w:hyperlink r:id="rId1" w:history="1">
        <w:r w:rsidR="00766171" w:rsidRPr="004C3D5F">
          <w:rPr>
            <w:rStyle w:val="Hyperlink"/>
            <w:sz w:val="14"/>
            <w:szCs w:val="14"/>
          </w:rPr>
          <w:t>https://fedecegeps.ca/wp-content/uploads/2021/05/la-reussite-au-cegep-enjeux-et-pistes-daction-mai-2021-1.pdf</w:t>
        </w:r>
      </w:hyperlink>
      <w:r w:rsidR="00766171" w:rsidRPr="004C3D5F">
        <w:rPr>
          <w:sz w:val="14"/>
          <w:szCs w:val="14"/>
        </w:rPr>
        <w:t xml:space="preserve"> </w:t>
      </w:r>
    </w:p>
  </w:footnote>
  <w:footnote w:id="3">
    <w:p w14:paraId="6F87AF71" w14:textId="539EE0D7" w:rsidR="00710E85" w:rsidRPr="004C3D5F" w:rsidRDefault="00710E85" w:rsidP="00335530">
      <w:pPr>
        <w:pStyle w:val="FootnoteText"/>
        <w:jc w:val="both"/>
        <w:rPr>
          <w:sz w:val="14"/>
          <w:szCs w:val="14"/>
          <w:lang w:val="fr-CA"/>
        </w:rPr>
      </w:pPr>
      <w:r w:rsidRPr="004C3D5F">
        <w:rPr>
          <w:rStyle w:val="FootnoteReference"/>
          <w:sz w:val="14"/>
          <w:szCs w:val="14"/>
        </w:rPr>
        <w:footnoteRef/>
      </w:r>
      <w:r w:rsidRPr="004C3D5F">
        <w:rPr>
          <w:sz w:val="14"/>
          <w:szCs w:val="14"/>
        </w:rPr>
        <w:t xml:space="preserve"> Prévost, N</w:t>
      </w:r>
      <w:r w:rsidR="00774418" w:rsidRPr="004C3D5F">
        <w:rPr>
          <w:sz w:val="14"/>
          <w:szCs w:val="14"/>
        </w:rPr>
        <w:t>.</w:t>
      </w:r>
      <w:r w:rsidRPr="004C3D5F">
        <w:rPr>
          <w:sz w:val="14"/>
          <w:szCs w:val="14"/>
        </w:rPr>
        <w:t xml:space="preserve"> (2004). </w:t>
      </w:r>
      <w:r w:rsidRPr="004C3D5F">
        <w:rPr>
          <w:i/>
          <w:sz w:val="14"/>
          <w:szCs w:val="14"/>
        </w:rPr>
        <w:t>Le rôle des indicateurs dans l’évaluation des mesures d’encadrement</w:t>
      </w:r>
      <w:r w:rsidRPr="004C3D5F">
        <w:rPr>
          <w:sz w:val="14"/>
          <w:szCs w:val="14"/>
        </w:rPr>
        <w:t xml:space="preserve">, Carrefour de la réussite, </w:t>
      </w:r>
      <w:r w:rsidR="00641134" w:rsidRPr="004C3D5F">
        <w:rPr>
          <w:sz w:val="14"/>
          <w:szCs w:val="14"/>
        </w:rPr>
        <w:t>64</w:t>
      </w:r>
      <w:r w:rsidR="00285894" w:rsidRPr="004C3D5F">
        <w:rPr>
          <w:sz w:val="14"/>
          <w:szCs w:val="14"/>
        </w:rPr>
        <w:t> </w:t>
      </w:r>
      <w:r w:rsidRPr="004C3D5F">
        <w:rPr>
          <w:sz w:val="14"/>
          <w:szCs w:val="14"/>
        </w:rPr>
        <w:t>pages.</w:t>
      </w:r>
      <w:r w:rsidR="007C3C1B" w:rsidRPr="004C3D5F">
        <w:rPr>
          <w:sz w:val="14"/>
          <w:szCs w:val="14"/>
        </w:rPr>
        <w:t xml:space="preserve"> </w:t>
      </w:r>
      <w:hyperlink r:id="rId2" w:history="1">
        <w:r w:rsidR="007C3C1B" w:rsidRPr="004C3D5F">
          <w:rPr>
            <w:rStyle w:val="Hyperlink"/>
            <w:sz w:val="14"/>
            <w:szCs w:val="14"/>
          </w:rPr>
          <w:t>https://eduq.info/xmlui/bitstream/handle/11515/27250/785536-prevost-indicateurs-evaluation-encadrement-carrefour-reussite-2005.pdf?sequence=1&amp;isAllowed=y</w:t>
        </w:r>
      </w:hyperlink>
      <w:r w:rsidR="007C3C1B" w:rsidRPr="004C3D5F">
        <w:rPr>
          <w:sz w:val="14"/>
          <w:szCs w:val="14"/>
        </w:rPr>
        <w:t xml:space="preserve"> </w:t>
      </w:r>
    </w:p>
  </w:footnote>
  <w:footnote w:id="4">
    <w:p w14:paraId="28DE1952" w14:textId="3CA7746F" w:rsidR="001F1F2C" w:rsidRPr="004C3D5F" w:rsidRDefault="001F1F2C" w:rsidP="00335530">
      <w:pPr>
        <w:pStyle w:val="FootnoteText"/>
        <w:jc w:val="both"/>
        <w:rPr>
          <w:sz w:val="14"/>
          <w:szCs w:val="14"/>
        </w:rPr>
      </w:pPr>
      <w:r w:rsidRPr="004C3D5F">
        <w:rPr>
          <w:rStyle w:val="FootnoteReference"/>
          <w:sz w:val="14"/>
          <w:szCs w:val="14"/>
        </w:rPr>
        <w:footnoteRef/>
      </w:r>
      <w:r w:rsidRPr="004C3D5F">
        <w:rPr>
          <w:sz w:val="14"/>
          <w:szCs w:val="14"/>
        </w:rPr>
        <w:t xml:space="preserve"> </w:t>
      </w:r>
      <w:r w:rsidR="00043B4B" w:rsidRPr="004C3D5F">
        <w:rPr>
          <w:sz w:val="14"/>
          <w:szCs w:val="14"/>
        </w:rPr>
        <w:t xml:space="preserve">Blain, </w:t>
      </w:r>
      <w:r w:rsidR="00774418" w:rsidRPr="004C3D5F">
        <w:rPr>
          <w:sz w:val="14"/>
          <w:szCs w:val="14"/>
        </w:rPr>
        <w:t xml:space="preserve">M., </w:t>
      </w:r>
      <w:r w:rsidR="00043B4B" w:rsidRPr="004C3D5F">
        <w:rPr>
          <w:sz w:val="14"/>
          <w:szCs w:val="14"/>
        </w:rPr>
        <w:t>Chouinard</w:t>
      </w:r>
      <w:r w:rsidR="00774418" w:rsidRPr="004C3D5F">
        <w:rPr>
          <w:sz w:val="14"/>
          <w:szCs w:val="14"/>
        </w:rPr>
        <w:t>, L.</w:t>
      </w:r>
      <w:r w:rsidR="00043B4B" w:rsidRPr="004C3D5F">
        <w:rPr>
          <w:sz w:val="14"/>
          <w:szCs w:val="14"/>
        </w:rPr>
        <w:t xml:space="preserve"> et al. (2005). </w:t>
      </w:r>
      <w:r w:rsidRPr="004C3D5F">
        <w:rPr>
          <w:i/>
          <w:sz w:val="14"/>
          <w:szCs w:val="14"/>
        </w:rPr>
        <w:t>L’évaluation des mesures d’aide à la réussite</w:t>
      </w:r>
      <w:r w:rsidR="00043B4B" w:rsidRPr="004C3D5F">
        <w:rPr>
          <w:sz w:val="14"/>
          <w:szCs w:val="14"/>
        </w:rPr>
        <w:t>, Carrefour de la réussite,</w:t>
      </w:r>
      <w:r w:rsidRPr="004C3D5F">
        <w:rPr>
          <w:sz w:val="14"/>
          <w:szCs w:val="14"/>
        </w:rPr>
        <w:t xml:space="preserve"> 281</w:t>
      </w:r>
      <w:r w:rsidR="00285894" w:rsidRPr="004C3D5F">
        <w:rPr>
          <w:sz w:val="14"/>
          <w:szCs w:val="14"/>
        </w:rPr>
        <w:t> </w:t>
      </w:r>
      <w:r w:rsidRPr="004C3D5F">
        <w:rPr>
          <w:sz w:val="14"/>
          <w:szCs w:val="14"/>
        </w:rPr>
        <w:t>pages.</w:t>
      </w:r>
      <w:r w:rsidR="00C726B2" w:rsidRPr="004C3D5F">
        <w:rPr>
          <w:sz w:val="14"/>
          <w:szCs w:val="14"/>
        </w:rPr>
        <w:t xml:space="preserve"> </w:t>
      </w:r>
      <w:hyperlink r:id="rId3" w:history="1">
        <w:r w:rsidR="002D3E99" w:rsidRPr="004C3D5F">
          <w:rPr>
            <w:rStyle w:val="Hyperlink"/>
            <w:sz w:val="14"/>
            <w:szCs w:val="14"/>
          </w:rPr>
          <w:t>https://fedecegeps.ca/wp-content/uploads/files/carrefour_pdf/nouveautes/conditions_efficacite.pdf</w:t>
        </w:r>
      </w:hyperlink>
      <w:r w:rsidR="002D3E99" w:rsidRPr="004C3D5F">
        <w:rPr>
          <w:sz w:val="14"/>
          <w:szCs w:val="14"/>
        </w:rPr>
        <w:t xml:space="preserve"> (184 pages)</w:t>
      </w:r>
    </w:p>
    <w:p w14:paraId="6EB4DB29" w14:textId="73D0C16A" w:rsidR="002D3E99" w:rsidRPr="004C3D5F" w:rsidRDefault="00E91FB7" w:rsidP="00335530">
      <w:pPr>
        <w:pStyle w:val="FootnoteText"/>
        <w:jc w:val="both"/>
        <w:rPr>
          <w:sz w:val="14"/>
          <w:szCs w:val="14"/>
          <w:lang w:val="fr-CA"/>
        </w:rPr>
      </w:pPr>
      <w:hyperlink r:id="rId4" w:history="1">
        <w:r w:rsidR="002D3E99" w:rsidRPr="004C3D5F">
          <w:rPr>
            <w:rStyle w:val="Hyperlink"/>
            <w:sz w:val="14"/>
            <w:szCs w:val="14"/>
            <w:lang w:val="fr-CA"/>
          </w:rPr>
          <w:t>https://fedecegeps.ca/wp-content/uploads/files/carrefour_pdf/nouveautes/demarche_generale.pdf</w:t>
        </w:r>
      </w:hyperlink>
      <w:r w:rsidR="00056BB4" w:rsidRPr="004C3D5F">
        <w:rPr>
          <w:sz w:val="14"/>
          <w:szCs w:val="14"/>
          <w:lang w:val="fr-CA"/>
        </w:rPr>
        <w:t xml:space="preserve"> (85 pages)</w:t>
      </w:r>
    </w:p>
    <w:p w14:paraId="2A98F78B" w14:textId="5F145439" w:rsidR="00A5177B" w:rsidRPr="004C3D5F" w:rsidRDefault="00A5177B" w:rsidP="00335530">
      <w:pPr>
        <w:pStyle w:val="FootnoteText"/>
        <w:jc w:val="both"/>
        <w:rPr>
          <w:sz w:val="14"/>
          <w:szCs w:val="14"/>
          <w:lang w:val="fr-CA"/>
        </w:rPr>
      </w:pPr>
      <w:r w:rsidRPr="004C3D5F">
        <w:rPr>
          <w:sz w:val="14"/>
          <w:szCs w:val="14"/>
          <w:lang w:val="fr-CA"/>
        </w:rPr>
        <w:t>Cahier de suivi (</w:t>
      </w:r>
      <w:r w:rsidR="00C37810" w:rsidRPr="004C3D5F">
        <w:rPr>
          <w:sz w:val="14"/>
          <w:szCs w:val="14"/>
          <w:lang w:val="fr-CA"/>
        </w:rPr>
        <w:t>12 pages)</w:t>
      </w:r>
    </w:p>
  </w:footnote>
  <w:footnote w:id="5">
    <w:p w14:paraId="5E80B18E" w14:textId="203B4959" w:rsidR="00E25090" w:rsidRPr="004C3D5F" w:rsidRDefault="00E25090" w:rsidP="00335530">
      <w:pPr>
        <w:pStyle w:val="FootnoteText"/>
        <w:jc w:val="both"/>
        <w:rPr>
          <w:sz w:val="14"/>
          <w:szCs w:val="14"/>
        </w:rPr>
      </w:pPr>
      <w:r w:rsidRPr="004C3D5F">
        <w:rPr>
          <w:rStyle w:val="FootnoteReference"/>
          <w:sz w:val="14"/>
          <w:szCs w:val="14"/>
        </w:rPr>
        <w:footnoteRef/>
      </w:r>
      <w:r w:rsidRPr="004C3D5F">
        <w:rPr>
          <w:sz w:val="14"/>
          <w:szCs w:val="14"/>
        </w:rPr>
        <w:t xml:space="preserve"> </w:t>
      </w:r>
      <w:r w:rsidR="000B365E" w:rsidRPr="004C3D5F">
        <w:rPr>
          <w:sz w:val="14"/>
          <w:szCs w:val="14"/>
        </w:rPr>
        <w:t>Moisan</w:t>
      </w:r>
      <w:r w:rsidR="0033111F" w:rsidRPr="004C3D5F">
        <w:rPr>
          <w:sz w:val="14"/>
          <w:szCs w:val="14"/>
        </w:rPr>
        <w:t>, R.</w:t>
      </w:r>
      <w:r w:rsidR="00D95F22" w:rsidRPr="004C3D5F">
        <w:rPr>
          <w:sz w:val="14"/>
          <w:szCs w:val="14"/>
        </w:rPr>
        <w:t>, Fradette</w:t>
      </w:r>
      <w:r w:rsidR="00BB34C6" w:rsidRPr="004C3D5F">
        <w:rPr>
          <w:sz w:val="14"/>
          <w:szCs w:val="14"/>
        </w:rPr>
        <w:t>, J. et al.</w:t>
      </w:r>
      <w:r w:rsidR="0033111F" w:rsidRPr="004C3D5F">
        <w:rPr>
          <w:sz w:val="14"/>
          <w:szCs w:val="14"/>
        </w:rPr>
        <w:t xml:space="preserve"> (201</w:t>
      </w:r>
      <w:r w:rsidR="00BB34C6" w:rsidRPr="004C3D5F">
        <w:rPr>
          <w:sz w:val="14"/>
          <w:szCs w:val="14"/>
        </w:rPr>
        <w:t>0</w:t>
      </w:r>
      <w:r w:rsidR="0033111F" w:rsidRPr="004C3D5F">
        <w:rPr>
          <w:sz w:val="14"/>
          <w:szCs w:val="14"/>
        </w:rPr>
        <w:t xml:space="preserve">). </w:t>
      </w:r>
      <w:r w:rsidR="00156FEE" w:rsidRPr="004C3D5F">
        <w:rPr>
          <w:i/>
          <w:sz w:val="14"/>
          <w:szCs w:val="14"/>
        </w:rPr>
        <w:t>É</w:t>
      </w:r>
      <w:r w:rsidR="008A343E" w:rsidRPr="004C3D5F">
        <w:rPr>
          <w:i/>
          <w:sz w:val="14"/>
          <w:szCs w:val="14"/>
        </w:rPr>
        <w:t>laboration d’un modèle de référence</w:t>
      </w:r>
      <w:r w:rsidR="00156FEE" w:rsidRPr="004C3D5F">
        <w:rPr>
          <w:i/>
          <w:sz w:val="14"/>
          <w:szCs w:val="14"/>
        </w:rPr>
        <w:t xml:space="preserve"> pour le système d’</w:t>
      </w:r>
      <w:r w:rsidR="008A343E" w:rsidRPr="004C3D5F">
        <w:rPr>
          <w:i/>
          <w:sz w:val="14"/>
          <w:szCs w:val="14"/>
        </w:rPr>
        <w:t xml:space="preserve">encadrement </w:t>
      </w:r>
      <w:r w:rsidR="00D95F22" w:rsidRPr="004C3D5F">
        <w:rPr>
          <w:i/>
          <w:sz w:val="14"/>
          <w:szCs w:val="14"/>
        </w:rPr>
        <w:t>par programme au cégep de Sherbrooke</w:t>
      </w:r>
      <w:r w:rsidR="00C607D5" w:rsidRPr="004C3D5F">
        <w:rPr>
          <w:sz w:val="14"/>
          <w:szCs w:val="14"/>
        </w:rPr>
        <w:t>,</w:t>
      </w:r>
      <w:r w:rsidR="0033111F" w:rsidRPr="004C3D5F">
        <w:rPr>
          <w:sz w:val="14"/>
          <w:szCs w:val="14"/>
        </w:rPr>
        <w:t xml:space="preserve"> </w:t>
      </w:r>
      <w:r w:rsidR="00D95F22" w:rsidRPr="004C3D5F">
        <w:rPr>
          <w:sz w:val="14"/>
          <w:szCs w:val="14"/>
        </w:rPr>
        <w:t>Cégep de Sherbrooke</w:t>
      </w:r>
      <w:r w:rsidR="009A4FA3" w:rsidRPr="004C3D5F">
        <w:rPr>
          <w:sz w:val="14"/>
          <w:szCs w:val="14"/>
        </w:rPr>
        <w:t>,</w:t>
      </w:r>
      <w:r w:rsidR="00105B3F" w:rsidRPr="004C3D5F">
        <w:rPr>
          <w:sz w:val="14"/>
          <w:szCs w:val="14"/>
        </w:rPr>
        <w:t xml:space="preserve"> </w:t>
      </w:r>
      <w:r w:rsidR="00D95F22" w:rsidRPr="004C3D5F">
        <w:rPr>
          <w:sz w:val="14"/>
          <w:szCs w:val="14"/>
        </w:rPr>
        <w:t>255</w:t>
      </w:r>
      <w:r w:rsidR="00285894" w:rsidRPr="004C3D5F">
        <w:rPr>
          <w:sz w:val="14"/>
          <w:szCs w:val="14"/>
        </w:rPr>
        <w:t> </w:t>
      </w:r>
      <w:r w:rsidR="00105B3F" w:rsidRPr="004C3D5F">
        <w:rPr>
          <w:sz w:val="14"/>
          <w:szCs w:val="14"/>
        </w:rPr>
        <w:t xml:space="preserve">pages. </w:t>
      </w:r>
      <w:hyperlink r:id="rId5" w:history="1">
        <w:r w:rsidR="00156FEE" w:rsidRPr="004C3D5F">
          <w:rPr>
            <w:rStyle w:val="Hyperlink"/>
            <w:sz w:val="14"/>
            <w:szCs w:val="14"/>
          </w:rPr>
          <w:t>https://cdc.qc.ca/PAREA/787652-fradette-lepine-moisan-encadrement-programme-sherbrooke-PAREA-2010.pdf</w:t>
        </w:r>
      </w:hyperlink>
      <w:r w:rsidR="00156FEE" w:rsidRPr="004C3D5F">
        <w:rPr>
          <w:sz w:val="14"/>
          <w:szCs w:val="14"/>
        </w:rPr>
        <w:t xml:space="preserve"> </w:t>
      </w:r>
    </w:p>
  </w:footnote>
  <w:footnote w:id="6">
    <w:p w14:paraId="7799433F" w14:textId="5D28D8B2" w:rsidR="004A13CB" w:rsidRPr="004C3D5F" w:rsidRDefault="004A13CB" w:rsidP="00335530">
      <w:pPr>
        <w:pStyle w:val="FootnoteText"/>
        <w:jc w:val="both"/>
        <w:rPr>
          <w:sz w:val="14"/>
          <w:szCs w:val="14"/>
          <w:lang w:val="fr-CA"/>
        </w:rPr>
      </w:pPr>
      <w:r w:rsidRPr="004C3D5F">
        <w:rPr>
          <w:rStyle w:val="FootnoteReference"/>
          <w:sz w:val="14"/>
          <w:szCs w:val="14"/>
        </w:rPr>
        <w:footnoteRef/>
      </w:r>
      <w:r w:rsidRPr="004C3D5F">
        <w:rPr>
          <w:sz w:val="14"/>
          <w:szCs w:val="14"/>
        </w:rPr>
        <w:t xml:space="preserve"> </w:t>
      </w:r>
      <w:r w:rsidRPr="004C3D5F">
        <w:rPr>
          <w:sz w:val="14"/>
          <w:szCs w:val="14"/>
          <w:lang w:val="fr-CA"/>
        </w:rPr>
        <w:t xml:space="preserve">Barette, C. (2015). </w:t>
      </w:r>
      <w:r w:rsidR="00C607D5" w:rsidRPr="004C3D5F">
        <w:rPr>
          <w:i/>
          <w:sz w:val="14"/>
          <w:szCs w:val="14"/>
          <w:lang w:val="fr-CA"/>
        </w:rPr>
        <w:t>Les conditions d’efficacité de l’aide par les pairs</w:t>
      </w:r>
      <w:r w:rsidR="00C607D5" w:rsidRPr="004C3D5F">
        <w:rPr>
          <w:sz w:val="14"/>
          <w:szCs w:val="14"/>
          <w:lang w:val="fr-CA"/>
        </w:rPr>
        <w:t>, CAPRES</w:t>
      </w:r>
      <w:r w:rsidR="00BE156A" w:rsidRPr="004C3D5F">
        <w:rPr>
          <w:sz w:val="14"/>
          <w:szCs w:val="14"/>
          <w:lang w:val="fr-CA"/>
        </w:rPr>
        <w:t>, 22</w:t>
      </w:r>
      <w:r w:rsidR="00285894" w:rsidRPr="004C3D5F">
        <w:rPr>
          <w:sz w:val="14"/>
          <w:szCs w:val="14"/>
          <w:lang w:val="fr-CA"/>
        </w:rPr>
        <w:t> </w:t>
      </w:r>
      <w:r w:rsidR="00BE156A" w:rsidRPr="004C3D5F">
        <w:rPr>
          <w:sz w:val="14"/>
          <w:szCs w:val="14"/>
          <w:lang w:val="fr-CA"/>
        </w:rPr>
        <w:t xml:space="preserve">pages. </w:t>
      </w:r>
      <w:hyperlink r:id="rId6" w:history="1">
        <w:r w:rsidR="00BE156A" w:rsidRPr="004C3D5F">
          <w:rPr>
            <w:rStyle w:val="Hyperlink"/>
            <w:sz w:val="14"/>
            <w:szCs w:val="14"/>
            <w:lang w:val="fr-CA"/>
          </w:rPr>
          <w:t>https://eduq.info/xmlui/bitstream/handle/11515/34461/capres-barrette-conditions-efficacite-aide-par-pairs-2015.pdf</w:t>
        </w:r>
      </w:hyperlink>
      <w:r w:rsidR="00BE156A" w:rsidRPr="004C3D5F">
        <w:rPr>
          <w:sz w:val="14"/>
          <w:szCs w:val="14"/>
          <w:lang w:val="fr-CA"/>
        </w:rPr>
        <w:t xml:space="preserve"> </w:t>
      </w:r>
    </w:p>
  </w:footnote>
  <w:footnote w:id="7">
    <w:p w14:paraId="4FD09E30" w14:textId="4C3C9D46" w:rsidR="00CD08D5" w:rsidRPr="004C3D5F" w:rsidRDefault="00CD08D5" w:rsidP="00335530">
      <w:pPr>
        <w:pStyle w:val="FootnoteText"/>
        <w:jc w:val="both"/>
        <w:rPr>
          <w:sz w:val="14"/>
          <w:szCs w:val="14"/>
          <w:lang w:val="fr-CA"/>
        </w:rPr>
      </w:pPr>
      <w:r w:rsidRPr="004C3D5F">
        <w:rPr>
          <w:rStyle w:val="FootnoteReference"/>
          <w:sz w:val="14"/>
          <w:szCs w:val="14"/>
        </w:rPr>
        <w:footnoteRef/>
      </w:r>
      <w:r w:rsidRPr="004C3D5F">
        <w:rPr>
          <w:sz w:val="14"/>
          <w:szCs w:val="14"/>
        </w:rPr>
        <w:t xml:space="preserve"> </w:t>
      </w:r>
      <w:r w:rsidRPr="004C3D5F">
        <w:rPr>
          <w:sz w:val="14"/>
          <w:szCs w:val="14"/>
          <w:lang w:val="fr-CA"/>
        </w:rPr>
        <w:t xml:space="preserve">Monaghan, D., et Chaloux, N. (2004). </w:t>
      </w:r>
      <w:r w:rsidRPr="004C3D5F">
        <w:rPr>
          <w:i/>
          <w:sz w:val="14"/>
          <w:szCs w:val="14"/>
          <w:lang w:val="fr-CA"/>
        </w:rPr>
        <w:t>Évaluation d’un programme d’aide à la réussite</w:t>
      </w:r>
      <w:r w:rsidR="00150E17" w:rsidRPr="004C3D5F">
        <w:rPr>
          <w:sz w:val="14"/>
          <w:szCs w:val="14"/>
          <w:lang w:val="fr-CA"/>
        </w:rPr>
        <w:t>, Cégep de Sainte-Foy, 144</w:t>
      </w:r>
      <w:r w:rsidR="00285894" w:rsidRPr="004C3D5F">
        <w:rPr>
          <w:sz w:val="14"/>
          <w:szCs w:val="14"/>
          <w:lang w:val="fr-CA"/>
        </w:rPr>
        <w:t> </w:t>
      </w:r>
      <w:r w:rsidR="00150E17" w:rsidRPr="004C3D5F">
        <w:rPr>
          <w:sz w:val="14"/>
          <w:szCs w:val="14"/>
          <w:lang w:val="fr-CA"/>
        </w:rPr>
        <w:t xml:space="preserve">pages. </w:t>
      </w:r>
      <w:hyperlink r:id="rId7" w:history="1">
        <w:r w:rsidR="00150E17" w:rsidRPr="004C3D5F">
          <w:rPr>
            <w:rStyle w:val="Hyperlink"/>
            <w:sz w:val="14"/>
            <w:szCs w:val="14"/>
            <w:lang w:val="fr-CA"/>
          </w:rPr>
          <w:t>https://cdc.qc.ca/parea/729551_monaghan_ste_foy_PAREA_2004.pdf</w:t>
        </w:r>
      </w:hyperlink>
      <w:r w:rsidR="00150E17" w:rsidRPr="004C3D5F">
        <w:rPr>
          <w:sz w:val="14"/>
          <w:szCs w:val="14"/>
          <w:lang w:val="fr-CA"/>
        </w:rPr>
        <w:t xml:space="preserve"> </w:t>
      </w:r>
    </w:p>
  </w:footnote>
  <w:footnote w:id="8">
    <w:p w14:paraId="7AFFA049" w14:textId="1ED64010" w:rsidR="000B4985" w:rsidRPr="004C3D5F" w:rsidRDefault="000B4985" w:rsidP="00335530">
      <w:pPr>
        <w:pStyle w:val="FootnoteText"/>
        <w:jc w:val="both"/>
        <w:rPr>
          <w:sz w:val="14"/>
          <w:szCs w:val="14"/>
          <w:lang w:val="fr-CA"/>
        </w:rPr>
      </w:pPr>
      <w:r w:rsidRPr="004C3D5F">
        <w:rPr>
          <w:rStyle w:val="FootnoteReference"/>
          <w:sz w:val="14"/>
          <w:szCs w:val="14"/>
        </w:rPr>
        <w:footnoteRef/>
      </w:r>
      <w:r w:rsidRPr="004C3D5F">
        <w:rPr>
          <w:sz w:val="14"/>
          <w:szCs w:val="14"/>
        </w:rPr>
        <w:t xml:space="preserve"> </w:t>
      </w:r>
      <w:r w:rsidR="003B72AB" w:rsidRPr="004C3D5F">
        <w:rPr>
          <w:sz w:val="14"/>
          <w:szCs w:val="14"/>
        </w:rPr>
        <w:t xml:space="preserve">Saussez, F. (2016). </w:t>
      </w:r>
      <w:r w:rsidR="003B72AB" w:rsidRPr="004C3D5F">
        <w:rPr>
          <w:i/>
          <w:sz w:val="14"/>
          <w:szCs w:val="14"/>
        </w:rPr>
        <w:t>Les données probantes en éducation</w:t>
      </w:r>
      <w:r w:rsidR="00476E55" w:rsidRPr="004C3D5F">
        <w:rPr>
          <w:i/>
          <w:sz w:val="14"/>
          <w:szCs w:val="14"/>
        </w:rPr>
        <w:t> </w:t>
      </w:r>
      <w:r w:rsidR="003B72AB" w:rsidRPr="004C3D5F">
        <w:rPr>
          <w:i/>
          <w:sz w:val="14"/>
          <w:szCs w:val="14"/>
        </w:rPr>
        <w:t>: questions pour un débat</w:t>
      </w:r>
      <w:r w:rsidR="003B72AB" w:rsidRPr="004C3D5F">
        <w:rPr>
          <w:sz w:val="14"/>
          <w:szCs w:val="14"/>
        </w:rPr>
        <w:t>. Communication présentée à l’assemblée générale annuelle du Centre de transfert pour la réussite éducative du Québec (CTREQ). Québec, Canada.</w:t>
      </w:r>
    </w:p>
  </w:footnote>
  <w:footnote w:id="9">
    <w:p w14:paraId="3ADFC25C" w14:textId="004EEB7E" w:rsidR="00ED56E8" w:rsidRPr="004C3D5F" w:rsidRDefault="00ED56E8" w:rsidP="00335530">
      <w:pPr>
        <w:pStyle w:val="FootnoteText"/>
        <w:jc w:val="both"/>
        <w:rPr>
          <w:sz w:val="14"/>
          <w:szCs w:val="14"/>
          <w:lang w:val="fr-CA"/>
        </w:rPr>
      </w:pPr>
      <w:r w:rsidRPr="004C3D5F">
        <w:rPr>
          <w:rStyle w:val="FootnoteReference"/>
          <w:sz w:val="14"/>
          <w:szCs w:val="14"/>
        </w:rPr>
        <w:footnoteRef/>
      </w:r>
      <w:r w:rsidRPr="004C3D5F">
        <w:rPr>
          <w:sz w:val="14"/>
          <w:szCs w:val="14"/>
        </w:rPr>
        <w:t xml:space="preserve"> </w:t>
      </w:r>
      <w:r w:rsidR="00553499" w:rsidRPr="004C3D5F">
        <w:rPr>
          <w:sz w:val="14"/>
          <w:szCs w:val="14"/>
          <w:lang w:val="fr-CA"/>
        </w:rPr>
        <w:t>Saussez, F. et Lessard, C. (2009</w:t>
      </w:r>
      <w:r w:rsidR="00553499" w:rsidRPr="004C3D5F">
        <w:rPr>
          <w:i/>
          <w:sz w:val="14"/>
          <w:szCs w:val="14"/>
          <w:lang w:val="fr-CA"/>
        </w:rPr>
        <w:t>). Entre o</w:t>
      </w:r>
      <w:r w:rsidR="00D666C4" w:rsidRPr="004C3D5F">
        <w:rPr>
          <w:i/>
          <w:sz w:val="14"/>
          <w:szCs w:val="14"/>
          <w:lang w:val="fr-CA"/>
        </w:rPr>
        <w:t>r</w:t>
      </w:r>
      <w:r w:rsidR="00553499" w:rsidRPr="004C3D5F">
        <w:rPr>
          <w:i/>
          <w:sz w:val="14"/>
          <w:szCs w:val="14"/>
          <w:lang w:val="fr-CA"/>
        </w:rPr>
        <w:t>thodoxie et pluralisme, les enjeux de l’éducation basé</w:t>
      </w:r>
      <w:r w:rsidR="00D666C4" w:rsidRPr="004C3D5F">
        <w:rPr>
          <w:i/>
          <w:sz w:val="14"/>
          <w:szCs w:val="14"/>
          <w:lang w:val="fr-CA"/>
        </w:rPr>
        <w:t>e sur la preuve</w:t>
      </w:r>
      <w:r w:rsidR="00D666C4" w:rsidRPr="004C3D5F">
        <w:rPr>
          <w:sz w:val="14"/>
          <w:szCs w:val="14"/>
          <w:lang w:val="fr-CA"/>
        </w:rPr>
        <w:t>, Revue française de pédagogie, p.</w:t>
      </w:r>
      <w:r w:rsidR="00E00C16">
        <w:rPr>
          <w:sz w:val="14"/>
          <w:szCs w:val="14"/>
          <w:lang w:val="fr-CA"/>
        </w:rPr>
        <w:t> </w:t>
      </w:r>
      <w:r w:rsidR="00D666C4" w:rsidRPr="004C3D5F">
        <w:rPr>
          <w:sz w:val="14"/>
          <w:szCs w:val="14"/>
          <w:lang w:val="fr-CA"/>
        </w:rPr>
        <w:t xml:space="preserve">111-136. </w:t>
      </w:r>
      <w:hyperlink r:id="rId8" w:history="1">
        <w:r w:rsidR="00D666C4" w:rsidRPr="004C3D5F">
          <w:rPr>
            <w:rStyle w:val="Hyperlink"/>
            <w:sz w:val="14"/>
            <w:szCs w:val="14"/>
            <w:lang w:val="fr-CA"/>
          </w:rPr>
          <w:t>https://journals.openedition.org/rfp/1804</w:t>
        </w:r>
      </w:hyperlink>
      <w:r w:rsidR="00D666C4" w:rsidRPr="004C3D5F">
        <w:rPr>
          <w:sz w:val="14"/>
          <w:szCs w:val="14"/>
          <w:lang w:val="fr-CA"/>
        </w:rPr>
        <w:t xml:space="preserve"> </w:t>
      </w:r>
    </w:p>
  </w:footnote>
  <w:footnote w:id="10">
    <w:p w14:paraId="751EA9C5" w14:textId="186E766B" w:rsidR="002019CE" w:rsidRPr="004C3D5F" w:rsidRDefault="002019CE" w:rsidP="00335530">
      <w:pPr>
        <w:pStyle w:val="FootnoteText"/>
        <w:jc w:val="both"/>
        <w:rPr>
          <w:sz w:val="14"/>
          <w:szCs w:val="14"/>
          <w:lang w:val="fr-CA"/>
        </w:rPr>
      </w:pPr>
      <w:r w:rsidRPr="004C3D5F">
        <w:rPr>
          <w:rStyle w:val="FootnoteReference"/>
          <w:sz w:val="14"/>
          <w:szCs w:val="14"/>
        </w:rPr>
        <w:footnoteRef/>
      </w:r>
      <w:r w:rsidRPr="004C3D5F">
        <w:rPr>
          <w:sz w:val="14"/>
          <w:szCs w:val="14"/>
        </w:rPr>
        <w:t xml:space="preserve"> </w:t>
      </w:r>
      <w:r w:rsidRPr="004C3D5F">
        <w:rPr>
          <w:sz w:val="14"/>
          <w:szCs w:val="14"/>
          <w:lang w:val="fr-CA"/>
        </w:rPr>
        <w:t xml:space="preserve">CTREQ. </w:t>
      </w:r>
      <w:r w:rsidR="00520986" w:rsidRPr="004C3D5F">
        <w:rPr>
          <w:i/>
          <w:sz w:val="14"/>
          <w:szCs w:val="14"/>
          <w:lang w:val="fr-CA"/>
        </w:rPr>
        <w:t>Les données probantes en éducation,</w:t>
      </w:r>
      <w:r w:rsidR="00520986" w:rsidRPr="004C3D5F">
        <w:rPr>
          <w:sz w:val="14"/>
          <w:szCs w:val="14"/>
          <w:lang w:val="fr-CA"/>
        </w:rPr>
        <w:t xml:space="preserve"> </w:t>
      </w:r>
      <w:hyperlink r:id="rId9" w:history="1">
        <w:r w:rsidR="004622D0" w:rsidRPr="004C3D5F">
          <w:rPr>
            <w:rStyle w:val="Hyperlink"/>
            <w:sz w:val="14"/>
            <w:szCs w:val="14"/>
            <w:lang w:val="fr-CA"/>
          </w:rPr>
          <w:t>https://www.ctreq.qc.ca/les-donnees-probantes-en-education/</w:t>
        </w:r>
      </w:hyperlink>
      <w:r w:rsidR="004622D0" w:rsidRPr="004C3D5F">
        <w:rPr>
          <w:sz w:val="14"/>
          <w:szCs w:val="14"/>
          <w:lang w:val="fr-CA"/>
        </w:rPr>
        <w:t xml:space="preserve"> </w:t>
      </w:r>
    </w:p>
  </w:footnote>
  <w:footnote w:id="11">
    <w:p w14:paraId="47B01E56" w14:textId="29C80B0D" w:rsidR="00244895" w:rsidRPr="00244895" w:rsidRDefault="00244895" w:rsidP="00335530">
      <w:pPr>
        <w:pStyle w:val="FootnoteText"/>
        <w:jc w:val="both"/>
        <w:rPr>
          <w:lang w:val="fr-CA"/>
        </w:rPr>
      </w:pPr>
      <w:r w:rsidRPr="004C3D5F">
        <w:rPr>
          <w:rStyle w:val="FootnoteReference"/>
          <w:sz w:val="14"/>
          <w:szCs w:val="14"/>
        </w:rPr>
        <w:footnoteRef/>
      </w:r>
      <w:r w:rsidRPr="004C3D5F">
        <w:rPr>
          <w:sz w:val="14"/>
          <w:szCs w:val="14"/>
        </w:rPr>
        <w:t xml:space="preserve"> Carrefour de la réussite. L’évaluation des mesures d’aide à la réussite. 2005</w:t>
      </w:r>
      <w:r w:rsidR="00AB7432" w:rsidRPr="004C3D5F">
        <w:rPr>
          <w:sz w:val="14"/>
          <w:szCs w:val="14"/>
        </w:rPr>
        <w:t>, 281</w:t>
      </w:r>
      <w:r w:rsidR="00285894" w:rsidRPr="004C3D5F">
        <w:rPr>
          <w:sz w:val="14"/>
          <w:szCs w:val="14"/>
        </w:rPr>
        <w:t> </w:t>
      </w:r>
      <w:r w:rsidR="00AB7432" w:rsidRPr="004C3D5F">
        <w:rPr>
          <w:sz w:val="14"/>
          <w:szCs w:val="14"/>
        </w:rPr>
        <w:t>pages.</w:t>
      </w:r>
    </w:p>
  </w:footnote>
  <w:footnote w:id="12">
    <w:p w14:paraId="3934F0A7" w14:textId="6D0BAA03" w:rsidR="00DF33CB" w:rsidRPr="004C3D5F" w:rsidRDefault="00DF33CB" w:rsidP="00335530">
      <w:pPr>
        <w:pStyle w:val="FootnoteText"/>
        <w:jc w:val="both"/>
        <w:rPr>
          <w:sz w:val="14"/>
          <w:szCs w:val="14"/>
        </w:rPr>
      </w:pPr>
      <w:r w:rsidRPr="004C3D5F">
        <w:rPr>
          <w:rStyle w:val="FootnoteReference"/>
          <w:sz w:val="14"/>
          <w:szCs w:val="14"/>
        </w:rPr>
        <w:footnoteRef/>
      </w:r>
      <w:r w:rsidRPr="004C3D5F">
        <w:rPr>
          <w:sz w:val="14"/>
          <w:szCs w:val="14"/>
          <w:lang w:val="fr-CA"/>
        </w:rPr>
        <w:t xml:space="preserve"> Better Evaluation. </w:t>
      </w:r>
      <w:r w:rsidRPr="004C3D5F">
        <w:rPr>
          <w:sz w:val="14"/>
          <w:szCs w:val="14"/>
        </w:rPr>
        <w:t>(2021, 2</w:t>
      </w:r>
      <w:r w:rsidR="00A15E66">
        <w:rPr>
          <w:sz w:val="14"/>
          <w:szCs w:val="14"/>
        </w:rPr>
        <w:t> </w:t>
      </w:r>
      <w:r w:rsidRPr="004C3D5F">
        <w:rPr>
          <w:sz w:val="14"/>
          <w:szCs w:val="14"/>
        </w:rPr>
        <w:t xml:space="preserve">novembre). </w:t>
      </w:r>
      <w:r w:rsidRPr="004C3D5F">
        <w:rPr>
          <w:i/>
          <w:sz w:val="14"/>
          <w:szCs w:val="14"/>
        </w:rPr>
        <w:t>Contribution analysis</w:t>
      </w:r>
      <w:r w:rsidRPr="004C3D5F">
        <w:rPr>
          <w:sz w:val="14"/>
          <w:szCs w:val="14"/>
        </w:rPr>
        <w:t xml:space="preserve">. </w:t>
      </w:r>
      <w:hyperlink r:id="rId10" w:history="1">
        <w:r w:rsidRPr="004C3D5F">
          <w:rPr>
            <w:rStyle w:val="Hyperlink"/>
            <w:sz w:val="14"/>
            <w:szCs w:val="14"/>
          </w:rPr>
          <w:t>https://www.betterevaluation.org/methods-approaches/approaches/contribution-analysis</w:t>
        </w:r>
      </w:hyperlink>
    </w:p>
  </w:footnote>
  <w:footnote w:id="13">
    <w:p w14:paraId="7F9D96F9" w14:textId="383D7D98" w:rsidR="00267832" w:rsidRPr="004C3D5F" w:rsidRDefault="00267832" w:rsidP="00335530">
      <w:pPr>
        <w:autoSpaceDE w:val="0"/>
        <w:autoSpaceDN w:val="0"/>
        <w:adjustRightInd w:val="0"/>
        <w:spacing w:after="0" w:line="240" w:lineRule="auto"/>
        <w:jc w:val="both"/>
        <w:rPr>
          <w:sz w:val="14"/>
          <w:szCs w:val="14"/>
          <w:lang w:val="en-CA" w:eastAsia="fr-CA"/>
        </w:rPr>
      </w:pPr>
      <w:r w:rsidRPr="004C3D5F">
        <w:rPr>
          <w:rStyle w:val="FootnoteReference"/>
          <w:sz w:val="14"/>
          <w:szCs w:val="14"/>
        </w:rPr>
        <w:footnoteRef/>
      </w:r>
      <w:r w:rsidR="00B14B48" w:rsidRPr="004C3D5F">
        <w:rPr>
          <w:sz w:val="14"/>
          <w:szCs w:val="14"/>
          <w:lang w:val="fr-CA"/>
        </w:rPr>
        <w:t xml:space="preserve"> </w:t>
      </w:r>
      <w:r w:rsidR="00B14B48" w:rsidRPr="004C3D5F">
        <w:rPr>
          <w:sz w:val="14"/>
          <w:szCs w:val="14"/>
          <w:lang w:val="fr-CA" w:eastAsia="fr-CA"/>
        </w:rPr>
        <w:t xml:space="preserve">Morra Imas, L. G. et Rist, R. C. (2009). </w:t>
      </w:r>
      <w:r w:rsidR="00B14B48" w:rsidRPr="004C3D5F">
        <w:rPr>
          <w:i/>
          <w:sz w:val="14"/>
          <w:szCs w:val="14"/>
          <w:lang w:val="en-CA" w:eastAsia="fr-CA"/>
        </w:rPr>
        <w:t>The road to results, designing and conducting effective</w:t>
      </w:r>
      <w:r w:rsidR="00E8726B" w:rsidRPr="004C3D5F">
        <w:rPr>
          <w:i/>
          <w:sz w:val="14"/>
          <w:szCs w:val="14"/>
          <w:lang w:val="en-CA" w:eastAsia="fr-CA"/>
        </w:rPr>
        <w:t xml:space="preserve"> </w:t>
      </w:r>
      <w:r w:rsidR="00B14B48" w:rsidRPr="004C3D5F">
        <w:rPr>
          <w:i/>
          <w:sz w:val="14"/>
          <w:szCs w:val="14"/>
          <w:lang w:val="en-CA" w:eastAsia="fr-CA"/>
        </w:rPr>
        <w:t>development evaluations</w:t>
      </w:r>
      <w:r w:rsidR="00B14B48" w:rsidRPr="004C3D5F">
        <w:rPr>
          <w:sz w:val="14"/>
          <w:szCs w:val="14"/>
          <w:lang w:val="en-CA" w:eastAsia="fr-CA"/>
        </w:rPr>
        <w:t>. Washington : The International Bank for Reconstruction and Development/The World Blank.</w:t>
      </w:r>
    </w:p>
  </w:footnote>
  <w:footnote w:id="14">
    <w:p w14:paraId="2A4D515B" w14:textId="5F5F1AD8" w:rsidR="002B3A26" w:rsidRPr="004C3D5F" w:rsidRDefault="002B3A26" w:rsidP="00335530">
      <w:pPr>
        <w:pStyle w:val="FootnoteText"/>
        <w:jc w:val="both"/>
        <w:rPr>
          <w:sz w:val="14"/>
          <w:szCs w:val="14"/>
        </w:rPr>
      </w:pPr>
      <w:r w:rsidRPr="004C3D5F">
        <w:rPr>
          <w:rStyle w:val="FootnoteReference"/>
          <w:sz w:val="14"/>
          <w:szCs w:val="14"/>
        </w:rPr>
        <w:footnoteRef/>
      </w:r>
      <w:r w:rsidRPr="004C3D5F">
        <w:rPr>
          <w:sz w:val="14"/>
          <w:szCs w:val="14"/>
        </w:rPr>
        <w:t xml:space="preserve"> </w:t>
      </w:r>
      <w:r w:rsidR="004E307C" w:rsidRPr="004C3D5F">
        <w:rPr>
          <w:sz w:val="14"/>
          <w:szCs w:val="14"/>
        </w:rPr>
        <w:t xml:space="preserve">CARREFOUR DE LA RÉUSSITE </w:t>
      </w:r>
      <w:r w:rsidRPr="004C3D5F">
        <w:rPr>
          <w:sz w:val="14"/>
          <w:szCs w:val="14"/>
        </w:rPr>
        <w:t>(2005). « L’évaluation des mesures d’aide à la réussite »,</w:t>
      </w:r>
      <w:r w:rsidRPr="004C3D5F">
        <w:rPr>
          <w:sz w:val="14"/>
          <w:szCs w:val="14"/>
          <w:lang w:val="fr-CA"/>
        </w:rPr>
        <w:t xml:space="preserve"> p. 9.</w:t>
      </w:r>
    </w:p>
  </w:footnote>
  <w:footnote w:id="15">
    <w:p w14:paraId="4FE2972E" w14:textId="7AB5FD58" w:rsidR="0072423E" w:rsidRPr="0041262F" w:rsidRDefault="0072423E" w:rsidP="0072423E">
      <w:pPr>
        <w:pStyle w:val="FootnoteText"/>
        <w:rPr>
          <w:lang w:val="fr-CA"/>
        </w:rPr>
      </w:pPr>
      <w:r w:rsidRPr="004C3D5F">
        <w:rPr>
          <w:rStyle w:val="FootnoteReference"/>
          <w:sz w:val="14"/>
          <w:szCs w:val="14"/>
        </w:rPr>
        <w:footnoteRef/>
      </w:r>
      <w:r w:rsidRPr="004C3D5F">
        <w:rPr>
          <w:sz w:val="14"/>
          <w:szCs w:val="14"/>
        </w:rPr>
        <w:t xml:space="preserve"> </w:t>
      </w:r>
      <w:r w:rsidRPr="004C3D5F">
        <w:rPr>
          <w:i/>
          <w:sz w:val="14"/>
          <w:szCs w:val="14"/>
          <w:lang w:val="fr-CA"/>
        </w:rPr>
        <w:t>Ibid</w:t>
      </w:r>
      <w:r w:rsidRPr="004C3D5F">
        <w:rPr>
          <w:sz w:val="14"/>
          <w:szCs w:val="14"/>
          <w:lang w:val="fr-CA"/>
        </w:rPr>
        <w:t>, p.</w:t>
      </w:r>
      <w:r w:rsidR="00E00C16">
        <w:rPr>
          <w:sz w:val="14"/>
          <w:szCs w:val="14"/>
          <w:lang w:val="fr-CA"/>
        </w:rPr>
        <w:t> </w:t>
      </w:r>
      <w:r w:rsidRPr="004C3D5F">
        <w:rPr>
          <w:sz w:val="14"/>
          <w:szCs w:val="14"/>
          <w:lang w:val="fr-CA"/>
        </w:rPr>
        <w:t>9.</w:t>
      </w:r>
    </w:p>
  </w:footnote>
  <w:footnote w:id="16">
    <w:p w14:paraId="7AE213F9" w14:textId="4E6EFE37" w:rsidR="005477DF" w:rsidRPr="00E80ECF" w:rsidRDefault="005477DF" w:rsidP="00335530">
      <w:pPr>
        <w:pStyle w:val="FootnoteText"/>
        <w:jc w:val="both"/>
        <w:rPr>
          <w:sz w:val="14"/>
          <w:szCs w:val="14"/>
        </w:rPr>
      </w:pPr>
      <w:r w:rsidRPr="00E80ECF">
        <w:rPr>
          <w:rStyle w:val="FootnoteReference"/>
          <w:sz w:val="14"/>
          <w:szCs w:val="14"/>
        </w:rPr>
        <w:footnoteRef/>
      </w:r>
      <w:r w:rsidRPr="00E80ECF">
        <w:rPr>
          <w:sz w:val="14"/>
          <w:szCs w:val="14"/>
        </w:rPr>
        <w:t xml:space="preserve"> CARREFOUR DE LA RÉUSSITE (2005). «</w:t>
      </w:r>
      <w:r w:rsidR="0029085E" w:rsidRPr="00E80ECF">
        <w:rPr>
          <w:sz w:val="14"/>
          <w:szCs w:val="14"/>
        </w:rPr>
        <w:t> </w:t>
      </w:r>
      <w:r w:rsidRPr="00E80ECF">
        <w:rPr>
          <w:sz w:val="14"/>
          <w:szCs w:val="14"/>
        </w:rPr>
        <w:t>L’évaluation des mesures d’aide à la réussite</w:t>
      </w:r>
      <w:r w:rsidR="0029085E" w:rsidRPr="00E80ECF">
        <w:rPr>
          <w:sz w:val="14"/>
          <w:szCs w:val="14"/>
        </w:rPr>
        <w:t> </w:t>
      </w:r>
      <w:r w:rsidRPr="00E80ECF">
        <w:rPr>
          <w:sz w:val="14"/>
          <w:szCs w:val="14"/>
        </w:rPr>
        <w:t>»,</w:t>
      </w:r>
      <w:r w:rsidRPr="00E80ECF">
        <w:rPr>
          <w:sz w:val="14"/>
          <w:szCs w:val="14"/>
          <w:lang w:val="fr-CA"/>
        </w:rPr>
        <w:t xml:space="preserve"> p.</w:t>
      </w:r>
      <w:r w:rsidR="00E00C16">
        <w:rPr>
          <w:sz w:val="14"/>
          <w:szCs w:val="14"/>
          <w:lang w:val="fr-CA"/>
        </w:rPr>
        <w:t> </w:t>
      </w:r>
      <w:r w:rsidRPr="00E80ECF">
        <w:rPr>
          <w:sz w:val="14"/>
          <w:szCs w:val="14"/>
          <w:lang w:val="fr-CA"/>
        </w:rPr>
        <w:t>12-13.</w:t>
      </w:r>
    </w:p>
  </w:footnote>
  <w:footnote w:id="17">
    <w:p w14:paraId="1BEECE9E" w14:textId="77777777" w:rsidR="00260218" w:rsidRPr="00603D73" w:rsidRDefault="00260218" w:rsidP="00335530">
      <w:pPr>
        <w:pStyle w:val="FootnoteText"/>
        <w:jc w:val="both"/>
        <w:rPr>
          <w:sz w:val="14"/>
          <w:szCs w:val="14"/>
        </w:rPr>
      </w:pPr>
      <w:r w:rsidRPr="00603D73">
        <w:rPr>
          <w:rStyle w:val="FootnoteReference"/>
          <w:sz w:val="14"/>
          <w:szCs w:val="14"/>
        </w:rPr>
        <w:footnoteRef/>
      </w:r>
      <w:r w:rsidRPr="00603D73">
        <w:rPr>
          <w:sz w:val="14"/>
          <w:szCs w:val="14"/>
        </w:rPr>
        <w:t xml:space="preserve"> Voir l’annexe </w:t>
      </w:r>
      <w:hyperlink w:anchor="_Banque_d’indicateurs,_de" w:history="1">
        <w:r w:rsidRPr="00603D73">
          <w:rPr>
            <w:rStyle w:val="Hyperlink"/>
            <w:sz w:val="14"/>
            <w:szCs w:val="14"/>
          </w:rPr>
          <w:t>Banque d’indicateurs, de sources, de méthodes de collecte et d’analyse de données</w:t>
        </w:r>
      </w:hyperlink>
      <w:r w:rsidRPr="00603D73">
        <w:rPr>
          <w:sz w:val="14"/>
          <w:szCs w:val="14"/>
        </w:rPr>
        <w:t xml:space="preserve"> pour s’inspirer.</w:t>
      </w:r>
    </w:p>
  </w:footnote>
  <w:footnote w:id="18">
    <w:p w14:paraId="4B011E77" w14:textId="7DE9A5F6" w:rsidR="00D834B6" w:rsidRPr="00603D73" w:rsidRDefault="00D834B6" w:rsidP="00335530">
      <w:pPr>
        <w:pStyle w:val="FootnoteText"/>
        <w:jc w:val="both"/>
        <w:rPr>
          <w:sz w:val="14"/>
          <w:szCs w:val="14"/>
        </w:rPr>
      </w:pPr>
      <w:r w:rsidRPr="00603D73">
        <w:rPr>
          <w:rStyle w:val="FootnoteReference"/>
          <w:sz w:val="14"/>
          <w:szCs w:val="14"/>
        </w:rPr>
        <w:footnoteRef/>
      </w:r>
      <w:r w:rsidRPr="00603D73">
        <w:rPr>
          <w:sz w:val="14"/>
          <w:szCs w:val="14"/>
        </w:rPr>
        <w:t xml:space="preserve"> </w:t>
      </w:r>
      <w:r w:rsidR="00223321" w:rsidRPr="00603D73">
        <w:rPr>
          <w:sz w:val="14"/>
          <w:szCs w:val="14"/>
        </w:rPr>
        <w:t>Les données ainsi mises en relation</w:t>
      </w:r>
      <w:r w:rsidR="006F7DB1" w:rsidRPr="00603D73">
        <w:rPr>
          <w:sz w:val="14"/>
          <w:szCs w:val="14"/>
        </w:rPr>
        <w:t xml:space="preserve"> (triangulation des données)</w:t>
      </w:r>
      <w:r w:rsidR="00223321" w:rsidRPr="00603D73">
        <w:rPr>
          <w:sz w:val="14"/>
          <w:szCs w:val="14"/>
        </w:rPr>
        <w:t xml:space="preserve"> permettent une analyse</w:t>
      </w:r>
      <w:r w:rsidR="005D5B27" w:rsidRPr="00603D73">
        <w:rPr>
          <w:sz w:val="14"/>
          <w:szCs w:val="14"/>
        </w:rPr>
        <w:t xml:space="preserve"> </w:t>
      </w:r>
      <w:r w:rsidR="00E14E1B" w:rsidRPr="00603D73">
        <w:rPr>
          <w:sz w:val="14"/>
          <w:szCs w:val="14"/>
        </w:rPr>
        <w:t xml:space="preserve">qui est davantage systémique. La </w:t>
      </w:r>
      <w:r w:rsidR="00223321" w:rsidRPr="00603D73">
        <w:rPr>
          <w:sz w:val="14"/>
          <w:szCs w:val="14"/>
        </w:rPr>
        <w:t xml:space="preserve">complémentarité des sources permet de renforcer les conclusions du bilan de l’évaluation. Par exemple, lorsque </w:t>
      </w:r>
      <w:r w:rsidR="00E14E1B" w:rsidRPr="00603D73">
        <w:rPr>
          <w:sz w:val="14"/>
          <w:szCs w:val="14"/>
        </w:rPr>
        <w:t>d</w:t>
      </w:r>
      <w:r w:rsidR="00223321" w:rsidRPr="00603D73">
        <w:rPr>
          <w:sz w:val="14"/>
          <w:szCs w:val="14"/>
        </w:rPr>
        <w:t>es données perceptuelles (ex</w:t>
      </w:r>
      <w:r w:rsidR="00A71381" w:rsidRPr="00603D73">
        <w:rPr>
          <w:sz w:val="14"/>
          <w:szCs w:val="14"/>
        </w:rPr>
        <w:t>emple</w:t>
      </w:r>
      <w:r w:rsidR="00223321" w:rsidRPr="00603D73">
        <w:rPr>
          <w:sz w:val="14"/>
          <w:szCs w:val="14"/>
        </w:rPr>
        <w:t xml:space="preserve"> : impression pour l’étudiant que cela a un impact sur la réussite du cours) vont dans le même sens que </w:t>
      </w:r>
      <w:r w:rsidR="00E14E1B" w:rsidRPr="00603D73">
        <w:rPr>
          <w:sz w:val="14"/>
          <w:szCs w:val="14"/>
        </w:rPr>
        <w:t>d</w:t>
      </w:r>
      <w:r w:rsidR="00223321" w:rsidRPr="00603D73">
        <w:rPr>
          <w:sz w:val="14"/>
          <w:szCs w:val="14"/>
        </w:rPr>
        <w:t>es données statistiques (taux de réussite du cours)</w:t>
      </w:r>
      <w:r w:rsidR="006F7DB1" w:rsidRPr="00603D73">
        <w:rPr>
          <w:sz w:val="14"/>
          <w:szCs w:val="14"/>
        </w:rPr>
        <w:t xml:space="preserve"> ou quand</w:t>
      </w:r>
      <w:r w:rsidR="00A71381" w:rsidRPr="00603D73">
        <w:rPr>
          <w:sz w:val="14"/>
          <w:szCs w:val="14"/>
        </w:rPr>
        <w:t xml:space="preserve"> les différentes parties prenantes (exemple : des tuteurs, des étudiants et des professeurs) ont une perception similaire</w:t>
      </w:r>
      <w:r w:rsidR="00223321" w:rsidRPr="00603D73">
        <w:rPr>
          <w:sz w:val="14"/>
          <w:szCs w:val="14"/>
        </w:rPr>
        <w:t>.</w:t>
      </w:r>
    </w:p>
  </w:footnote>
  <w:footnote w:id="19">
    <w:p w14:paraId="45D3D7AA" w14:textId="07F3C975" w:rsidR="00FF5186" w:rsidRPr="001A0EB7" w:rsidRDefault="00FF5186" w:rsidP="00335530">
      <w:pPr>
        <w:pStyle w:val="FootnoteText"/>
        <w:jc w:val="both"/>
        <w:rPr>
          <w:rFonts w:ascii="Calibri" w:hAnsi="Calibri" w:cs="Calibri"/>
          <w:lang w:val="fr-CA"/>
        </w:rPr>
      </w:pPr>
      <w:r w:rsidRPr="001A0EB7">
        <w:rPr>
          <w:rStyle w:val="FootnoteReference"/>
          <w:rFonts w:ascii="Calibri" w:hAnsi="Calibri" w:cs="Calibri"/>
          <w:sz w:val="14"/>
          <w:szCs w:val="14"/>
        </w:rPr>
        <w:footnoteRef/>
      </w:r>
      <w:r w:rsidRPr="001A0EB7">
        <w:rPr>
          <w:rFonts w:ascii="Calibri" w:hAnsi="Calibri" w:cs="Calibri"/>
          <w:sz w:val="14"/>
          <w:szCs w:val="14"/>
        </w:rPr>
        <w:t xml:space="preserve"> </w:t>
      </w:r>
      <w:r w:rsidR="00B86D0E" w:rsidRPr="001A0EB7">
        <w:rPr>
          <w:rFonts w:ascii="Calibri" w:hAnsi="Calibri" w:cs="Calibri"/>
          <w:sz w:val="14"/>
          <w:szCs w:val="14"/>
        </w:rPr>
        <w:t xml:space="preserve">Voici une suggestion d’une des </w:t>
      </w:r>
      <w:r w:rsidRPr="001A0EB7">
        <w:rPr>
          <w:rFonts w:ascii="Calibri" w:hAnsi="Calibri" w:cs="Calibri"/>
          <w:sz w:val="14"/>
          <w:szCs w:val="14"/>
        </w:rPr>
        <w:t xml:space="preserve">personnes qui </w:t>
      </w:r>
      <w:r w:rsidR="00B86D0E" w:rsidRPr="001A0EB7">
        <w:rPr>
          <w:rFonts w:ascii="Calibri" w:hAnsi="Calibri" w:cs="Calibri"/>
          <w:sz w:val="14"/>
          <w:szCs w:val="14"/>
        </w:rPr>
        <w:t xml:space="preserve">a </w:t>
      </w:r>
      <w:r w:rsidRPr="001A0EB7">
        <w:rPr>
          <w:rFonts w:ascii="Calibri" w:hAnsi="Calibri" w:cs="Calibri"/>
          <w:sz w:val="14"/>
          <w:szCs w:val="14"/>
        </w:rPr>
        <w:t xml:space="preserve">donné </w:t>
      </w:r>
      <w:r w:rsidR="00B86D0E" w:rsidRPr="001A0EB7">
        <w:rPr>
          <w:rFonts w:ascii="Calibri" w:hAnsi="Calibri" w:cs="Calibri"/>
          <w:sz w:val="14"/>
          <w:szCs w:val="14"/>
        </w:rPr>
        <w:t>son</w:t>
      </w:r>
      <w:r w:rsidRPr="001A0EB7">
        <w:rPr>
          <w:rFonts w:ascii="Calibri" w:hAnsi="Calibri" w:cs="Calibri"/>
          <w:sz w:val="14"/>
          <w:szCs w:val="14"/>
        </w:rPr>
        <w:t xml:space="preserve"> avis sur ce présent document</w:t>
      </w:r>
      <w:r w:rsidR="00B86D0E" w:rsidRPr="001A0EB7">
        <w:rPr>
          <w:rFonts w:ascii="Calibri" w:hAnsi="Calibri" w:cs="Calibri"/>
          <w:sz w:val="14"/>
          <w:szCs w:val="14"/>
        </w:rPr>
        <w:t> : «</w:t>
      </w:r>
      <w:r w:rsidR="0029085E" w:rsidRPr="001A0EB7">
        <w:rPr>
          <w:rFonts w:ascii="Calibri" w:hAnsi="Calibri" w:cs="Calibri"/>
          <w:sz w:val="14"/>
          <w:szCs w:val="14"/>
        </w:rPr>
        <w:t> </w:t>
      </w:r>
      <w:r w:rsidRPr="001A0EB7">
        <w:rPr>
          <w:rStyle w:val="cf01"/>
          <w:rFonts w:ascii="Calibri" w:hAnsi="Calibri" w:cs="Calibri"/>
          <w:sz w:val="14"/>
          <w:szCs w:val="14"/>
        </w:rPr>
        <w:t>Peut-être serait-il pertinent que le Collège offre un outil institutionnel de suivi des perceptions associé à l’ensemble des mesures. Par exemple, un sondage visant à collecter des données perceptuelles sur l’impact de la mesure.</w:t>
      </w:r>
      <w:r w:rsidR="0074705B" w:rsidRPr="001A0EB7">
        <w:rPr>
          <w:rStyle w:val="cf01"/>
          <w:rFonts w:ascii="Calibri" w:hAnsi="Calibri" w:cs="Calibri"/>
          <w:sz w:val="14"/>
          <w:szCs w:val="14"/>
        </w:rPr>
        <w:t> </w:t>
      </w:r>
      <w:r w:rsidR="00B86D0E" w:rsidRPr="001A0EB7">
        <w:rPr>
          <w:rStyle w:val="cf01"/>
          <w:rFonts w:ascii="Calibri" w:hAnsi="Calibri" w:cs="Calibri"/>
          <w:sz w:val="14"/>
          <w:szCs w:val="14"/>
        </w:rPr>
        <w:t>»</w:t>
      </w:r>
    </w:p>
  </w:footnote>
  <w:footnote w:id="20">
    <w:p w14:paraId="233567E5" w14:textId="4DBBF136" w:rsidR="00067CB2" w:rsidRPr="00176C59" w:rsidRDefault="00067CB2" w:rsidP="001430BC">
      <w:pPr>
        <w:pStyle w:val="FootnoteText"/>
        <w:jc w:val="both"/>
        <w:rPr>
          <w:sz w:val="14"/>
          <w:szCs w:val="14"/>
          <w:lang w:val="fr-CA"/>
        </w:rPr>
      </w:pPr>
      <w:r w:rsidRPr="00176C59">
        <w:rPr>
          <w:rStyle w:val="FootnoteReference"/>
          <w:sz w:val="14"/>
          <w:szCs w:val="14"/>
        </w:rPr>
        <w:footnoteRef/>
      </w:r>
      <w:r w:rsidRPr="00176C59">
        <w:rPr>
          <w:sz w:val="14"/>
          <w:szCs w:val="14"/>
        </w:rPr>
        <w:t xml:space="preserve"> </w:t>
      </w:r>
      <w:r w:rsidRPr="00176C59">
        <w:rPr>
          <w:sz w:val="14"/>
          <w:szCs w:val="14"/>
          <w:lang w:val="fr-CA"/>
        </w:rPr>
        <w:t>Ici aussi il est question de triangulation des données, de mise en relation entre les résultats obtenus pour effectuer une analyse systémique. Dans le plan d’évaluation, on porte un regard linéaire entre les actions et les résultats. Alors que dans le bilan, on tentera de faire émerger du sens</w:t>
      </w:r>
      <w:r w:rsidR="00B7472C" w:rsidRPr="00176C59">
        <w:rPr>
          <w:sz w:val="14"/>
          <w:szCs w:val="14"/>
          <w:lang w:val="fr-CA"/>
        </w:rPr>
        <w:t xml:space="preserve"> de la relation entre les données. Est-ce que plusieurs sources vont dans le même sens ou si des nuances s’observent. Globalement, qu’est-ce qui ressort des résultats.</w:t>
      </w:r>
      <w:r w:rsidR="005D2630" w:rsidRPr="00176C59">
        <w:rPr>
          <w:sz w:val="14"/>
          <w:szCs w:val="14"/>
          <w:lang w:val="fr-CA"/>
        </w:rPr>
        <w:t xml:space="preserve"> En quoi les résultats nous indique</w:t>
      </w:r>
      <w:r w:rsidR="001A0A4F" w:rsidRPr="00176C59">
        <w:rPr>
          <w:sz w:val="14"/>
          <w:szCs w:val="14"/>
          <w:lang w:val="fr-CA"/>
        </w:rPr>
        <w:t>nt</w:t>
      </w:r>
      <w:r w:rsidR="005D2630" w:rsidRPr="00176C59">
        <w:rPr>
          <w:sz w:val="14"/>
          <w:szCs w:val="14"/>
          <w:lang w:val="fr-CA"/>
        </w:rPr>
        <w:t xml:space="preserve"> que la mesure d’aide pourrait avoir contribué à une amélioration de la situation de départ</w:t>
      </w:r>
      <w:r w:rsidR="006200CC" w:rsidRPr="00176C59">
        <w:rPr>
          <w:sz w:val="14"/>
          <w:szCs w:val="14"/>
          <w:lang w:val="fr-CA"/>
        </w:rPr>
        <w:t> </w:t>
      </w:r>
      <w:r w:rsidR="005D2630" w:rsidRPr="00176C59">
        <w:rPr>
          <w:sz w:val="14"/>
          <w:szCs w:val="14"/>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C7F9" w14:textId="77777777" w:rsidR="00365D6F" w:rsidRDefault="00365D6F">
    <w:pPr>
      <w:pStyle w:val="Header"/>
    </w:pPr>
  </w:p>
  <w:p w14:paraId="2FDFF514" w14:textId="77777777" w:rsidR="0064783A" w:rsidRDefault="006478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D091" w14:textId="77777777" w:rsidR="005F52FA" w:rsidRDefault="005F5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75ED" w14:textId="1DAEB98F" w:rsidR="00315D75" w:rsidRDefault="00315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9DBB" w14:textId="77777777" w:rsidR="005F06F8" w:rsidRDefault="005F06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32AC" w14:textId="77777777" w:rsidR="005F06F8" w:rsidRDefault="005F06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8ED6" w14:textId="77777777" w:rsidR="005F06F8" w:rsidRDefault="005F06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8107" w14:textId="77777777" w:rsidR="001E7F8F" w:rsidRDefault="001E7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CD"/>
    <w:multiLevelType w:val="hybridMultilevel"/>
    <w:tmpl w:val="AAD896FA"/>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E1E50"/>
    <w:multiLevelType w:val="hybridMultilevel"/>
    <w:tmpl w:val="FFFFFFFF"/>
    <w:lvl w:ilvl="0" w:tplc="89E47638">
      <w:start w:val="1"/>
      <w:numFmt w:val="bullet"/>
      <w:lvlText w:val="-"/>
      <w:lvlJc w:val="left"/>
      <w:pPr>
        <w:ind w:left="720" w:hanging="360"/>
      </w:pPr>
      <w:rPr>
        <w:rFonts w:ascii="Calibri" w:hAnsi="Calibri" w:hint="default"/>
      </w:rPr>
    </w:lvl>
    <w:lvl w:ilvl="1" w:tplc="A6685556">
      <w:start w:val="1"/>
      <w:numFmt w:val="bullet"/>
      <w:lvlText w:val="o"/>
      <w:lvlJc w:val="left"/>
      <w:pPr>
        <w:ind w:left="1440" w:hanging="360"/>
      </w:pPr>
      <w:rPr>
        <w:rFonts w:ascii="Courier New" w:hAnsi="Courier New" w:hint="default"/>
      </w:rPr>
    </w:lvl>
    <w:lvl w:ilvl="2" w:tplc="50426BBA">
      <w:start w:val="1"/>
      <w:numFmt w:val="bullet"/>
      <w:lvlText w:val=""/>
      <w:lvlJc w:val="left"/>
      <w:pPr>
        <w:ind w:left="2160" w:hanging="360"/>
      </w:pPr>
      <w:rPr>
        <w:rFonts w:ascii="Wingdings" w:hAnsi="Wingdings" w:hint="default"/>
      </w:rPr>
    </w:lvl>
    <w:lvl w:ilvl="3" w:tplc="40A8F8A8">
      <w:start w:val="1"/>
      <w:numFmt w:val="bullet"/>
      <w:lvlText w:val=""/>
      <w:lvlJc w:val="left"/>
      <w:pPr>
        <w:ind w:left="2880" w:hanging="360"/>
      </w:pPr>
      <w:rPr>
        <w:rFonts w:ascii="Symbol" w:hAnsi="Symbol" w:hint="default"/>
      </w:rPr>
    </w:lvl>
    <w:lvl w:ilvl="4" w:tplc="CA6ABC7A">
      <w:start w:val="1"/>
      <w:numFmt w:val="bullet"/>
      <w:lvlText w:val="o"/>
      <w:lvlJc w:val="left"/>
      <w:pPr>
        <w:ind w:left="3600" w:hanging="360"/>
      </w:pPr>
      <w:rPr>
        <w:rFonts w:ascii="Courier New" w:hAnsi="Courier New" w:hint="default"/>
      </w:rPr>
    </w:lvl>
    <w:lvl w:ilvl="5" w:tplc="0C1CD8E0">
      <w:start w:val="1"/>
      <w:numFmt w:val="bullet"/>
      <w:lvlText w:val=""/>
      <w:lvlJc w:val="left"/>
      <w:pPr>
        <w:ind w:left="4320" w:hanging="360"/>
      </w:pPr>
      <w:rPr>
        <w:rFonts w:ascii="Wingdings" w:hAnsi="Wingdings" w:hint="default"/>
      </w:rPr>
    </w:lvl>
    <w:lvl w:ilvl="6" w:tplc="BAA84CC0">
      <w:start w:val="1"/>
      <w:numFmt w:val="bullet"/>
      <w:lvlText w:val=""/>
      <w:lvlJc w:val="left"/>
      <w:pPr>
        <w:ind w:left="5040" w:hanging="360"/>
      </w:pPr>
      <w:rPr>
        <w:rFonts w:ascii="Symbol" w:hAnsi="Symbol" w:hint="default"/>
      </w:rPr>
    </w:lvl>
    <w:lvl w:ilvl="7" w:tplc="F7A2CB4A">
      <w:start w:val="1"/>
      <w:numFmt w:val="bullet"/>
      <w:lvlText w:val="o"/>
      <w:lvlJc w:val="left"/>
      <w:pPr>
        <w:ind w:left="5760" w:hanging="360"/>
      </w:pPr>
      <w:rPr>
        <w:rFonts w:ascii="Courier New" w:hAnsi="Courier New" w:hint="default"/>
      </w:rPr>
    </w:lvl>
    <w:lvl w:ilvl="8" w:tplc="8FFEA0C6">
      <w:start w:val="1"/>
      <w:numFmt w:val="bullet"/>
      <w:lvlText w:val=""/>
      <w:lvlJc w:val="left"/>
      <w:pPr>
        <w:ind w:left="6480" w:hanging="360"/>
      </w:pPr>
      <w:rPr>
        <w:rFonts w:ascii="Wingdings" w:hAnsi="Wingdings" w:hint="default"/>
      </w:rPr>
    </w:lvl>
  </w:abstractNum>
  <w:abstractNum w:abstractNumId="2" w15:restartNumberingAfterBreak="0">
    <w:nsid w:val="0B81077E"/>
    <w:multiLevelType w:val="multilevel"/>
    <w:tmpl w:val="33BC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804D0"/>
    <w:multiLevelType w:val="hybridMultilevel"/>
    <w:tmpl w:val="978680CC"/>
    <w:lvl w:ilvl="0" w:tplc="7CBE17F4">
      <w:numFmt w:val="bullet"/>
      <w:lvlText w:val="-"/>
      <w:lvlJc w:val="left"/>
      <w:pPr>
        <w:ind w:left="720" w:hanging="360"/>
      </w:pPr>
      <w:rPr>
        <w:rFonts w:ascii="Calibri" w:eastAsiaTheme="minorEastAsia" w:hAnsi="Calibri" w:cs="Calibri"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4C7035"/>
    <w:multiLevelType w:val="hybridMultilevel"/>
    <w:tmpl w:val="C6DEB666"/>
    <w:lvl w:ilvl="0" w:tplc="7CBE17F4">
      <w:numFmt w:val="bullet"/>
      <w:lvlText w:val="-"/>
      <w:lvlJc w:val="left"/>
      <w:pPr>
        <w:ind w:left="720" w:hanging="360"/>
      </w:pPr>
      <w:rPr>
        <w:rFonts w:ascii="Calibri" w:eastAsiaTheme="minorEastAsia" w:hAnsi="Calibri" w:cs="Calibri"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5A79AF"/>
    <w:multiLevelType w:val="hybridMultilevel"/>
    <w:tmpl w:val="09B4C2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4E84C4F"/>
    <w:multiLevelType w:val="hybridMultilevel"/>
    <w:tmpl w:val="57BC4BE8"/>
    <w:lvl w:ilvl="0" w:tplc="92BCC3A2">
      <w:numFmt w:val="bullet"/>
      <w:lvlText w:val="-"/>
      <w:lvlJc w:val="left"/>
      <w:pPr>
        <w:ind w:left="720" w:hanging="360"/>
      </w:pPr>
      <w:rPr>
        <w:rFonts w:ascii="Calibri" w:eastAsiaTheme="majorEastAsia" w:hAnsi="Calibri" w:cs="Calibri"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CB3093"/>
    <w:multiLevelType w:val="hybridMultilevel"/>
    <w:tmpl w:val="82509F92"/>
    <w:lvl w:ilvl="0" w:tplc="7CBE17F4">
      <w:numFmt w:val="bullet"/>
      <w:lvlText w:val="-"/>
      <w:lvlJc w:val="left"/>
      <w:pPr>
        <w:ind w:left="720" w:hanging="360"/>
      </w:pPr>
      <w:rPr>
        <w:rFonts w:ascii="Calibri" w:eastAsiaTheme="minorEastAsia" w:hAnsi="Calibri" w:cs="Calibri"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8524393"/>
    <w:multiLevelType w:val="hybridMultilevel"/>
    <w:tmpl w:val="1A06A9AA"/>
    <w:lvl w:ilvl="0" w:tplc="7CBE17F4">
      <w:numFmt w:val="bullet"/>
      <w:lvlText w:val="-"/>
      <w:lvlJc w:val="left"/>
      <w:pPr>
        <w:ind w:left="720" w:hanging="360"/>
      </w:pPr>
      <w:rPr>
        <w:rFonts w:ascii="Calibri" w:eastAsiaTheme="minorEastAsia" w:hAnsi="Calibri" w:cs="Calibri"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9B852C3"/>
    <w:multiLevelType w:val="hybridMultilevel"/>
    <w:tmpl w:val="878692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936A56"/>
    <w:multiLevelType w:val="hybridMultilevel"/>
    <w:tmpl w:val="49AA7A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4BA3ED"/>
    <w:multiLevelType w:val="hybridMultilevel"/>
    <w:tmpl w:val="FFFFFFFF"/>
    <w:lvl w:ilvl="0" w:tplc="DB3E9630">
      <w:start w:val="1"/>
      <w:numFmt w:val="bullet"/>
      <w:lvlText w:val="-"/>
      <w:lvlJc w:val="left"/>
      <w:pPr>
        <w:ind w:left="720" w:hanging="360"/>
      </w:pPr>
      <w:rPr>
        <w:rFonts w:ascii="Calibri" w:hAnsi="Calibri" w:hint="default"/>
      </w:rPr>
    </w:lvl>
    <w:lvl w:ilvl="1" w:tplc="4CC6C0FC">
      <w:start w:val="1"/>
      <w:numFmt w:val="bullet"/>
      <w:lvlText w:val="o"/>
      <w:lvlJc w:val="left"/>
      <w:pPr>
        <w:ind w:left="1440" w:hanging="360"/>
      </w:pPr>
      <w:rPr>
        <w:rFonts w:ascii="Courier New" w:hAnsi="Courier New" w:hint="default"/>
      </w:rPr>
    </w:lvl>
    <w:lvl w:ilvl="2" w:tplc="F75E594C">
      <w:start w:val="1"/>
      <w:numFmt w:val="bullet"/>
      <w:lvlText w:val=""/>
      <w:lvlJc w:val="left"/>
      <w:pPr>
        <w:ind w:left="2160" w:hanging="360"/>
      </w:pPr>
      <w:rPr>
        <w:rFonts w:ascii="Wingdings" w:hAnsi="Wingdings" w:hint="default"/>
      </w:rPr>
    </w:lvl>
    <w:lvl w:ilvl="3" w:tplc="4740C5DC">
      <w:start w:val="1"/>
      <w:numFmt w:val="bullet"/>
      <w:lvlText w:val=""/>
      <w:lvlJc w:val="left"/>
      <w:pPr>
        <w:ind w:left="2880" w:hanging="360"/>
      </w:pPr>
      <w:rPr>
        <w:rFonts w:ascii="Symbol" w:hAnsi="Symbol" w:hint="default"/>
      </w:rPr>
    </w:lvl>
    <w:lvl w:ilvl="4" w:tplc="2936536E">
      <w:start w:val="1"/>
      <w:numFmt w:val="bullet"/>
      <w:lvlText w:val="o"/>
      <w:lvlJc w:val="left"/>
      <w:pPr>
        <w:ind w:left="3600" w:hanging="360"/>
      </w:pPr>
      <w:rPr>
        <w:rFonts w:ascii="Courier New" w:hAnsi="Courier New" w:hint="default"/>
      </w:rPr>
    </w:lvl>
    <w:lvl w:ilvl="5" w:tplc="F7A4D5CE">
      <w:start w:val="1"/>
      <w:numFmt w:val="bullet"/>
      <w:lvlText w:val=""/>
      <w:lvlJc w:val="left"/>
      <w:pPr>
        <w:ind w:left="4320" w:hanging="360"/>
      </w:pPr>
      <w:rPr>
        <w:rFonts w:ascii="Wingdings" w:hAnsi="Wingdings" w:hint="default"/>
      </w:rPr>
    </w:lvl>
    <w:lvl w:ilvl="6" w:tplc="D53AB076">
      <w:start w:val="1"/>
      <w:numFmt w:val="bullet"/>
      <w:lvlText w:val=""/>
      <w:lvlJc w:val="left"/>
      <w:pPr>
        <w:ind w:left="5040" w:hanging="360"/>
      </w:pPr>
      <w:rPr>
        <w:rFonts w:ascii="Symbol" w:hAnsi="Symbol" w:hint="default"/>
      </w:rPr>
    </w:lvl>
    <w:lvl w:ilvl="7" w:tplc="128281AC">
      <w:start w:val="1"/>
      <w:numFmt w:val="bullet"/>
      <w:lvlText w:val="o"/>
      <w:lvlJc w:val="left"/>
      <w:pPr>
        <w:ind w:left="5760" w:hanging="360"/>
      </w:pPr>
      <w:rPr>
        <w:rFonts w:ascii="Courier New" w:hAnsi="Courier New" w:hint="default"/>
      </w:rPr>
    </w:lvl>
    <w:lvl w:ilvl="8" w:tplc="258E2B72">
      <w:start w:val="1"/>
      <w:numFmt w:val="bullet"/>
      <w:lvlText w:val=""/>
      <w:lvlJc w:val="left"/>
      <w:pPr>
        <w:ind w:left="6480" w:hanging="360"/>
      </w:pPr>
      <w:rPr>
        <w:rFonts w:ascii="Wingdings" w:hAnsi="Wingdings" w:hint="default"/>
      </w:rPr>
    </w:lvl>
  </w:abstractNum>
  <w:abstractNum w:abstractNumId="13" w15:restartNumberingAfterBreak="0">
    <w:nsid w:val="2A180C9D"/>
    <w:multiLevelType w:val="hybridMultilevel"/>
    <w:tmpl w:val="092429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4765E2A"/>
    <w:multiLevelType w:val="hybridMultilevel"/>
    <w:tmpl w:val="56963786"/>
    <w:lvl w:ilvl="0" w:tplc="7CBE17F4">
      <w:numFmt w:val="bullet"/>
      <w:lvlText w:val="-"/>
      <w:lvlJc w:val="left"/>
      <w:pPr>
        <w:ind w:left="720" w:hanging="360"/>
      </w:pPr>
      <w:rPr>
        <w:rFonts w:ascii="Calibri" w:eastAsiaTheme="minorEastAsia" w:hAnsi="Calibri" w:cs="Calibri"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857CDEF"/>
    <w:multiLevelType w:val="hybridMultilevel"/>
    <w:tmpl w:val="FFFFFFFF"/>
    <w:lvl w:ilvl="0" w:tplc="95AC830A">
      <w:start w:val="1"/>
      <w:numFmt w:val="bullet"/>
      <w:lvlText w:val="-"/>
      <w:lvlJc w:val="left"/>
      <w:pPr>
        <w:ind w:left="720" w:hanging="360"/>
      </w:pPr>
      <w:rPr>
        <w:rFonts w:ascii="Calibri" w:hAnsi="Calibri" w:hint="default"/>
      </w:rPr>
    </w:lvl>
    <w:lvl w:ilvl="1" w:tplc="A6C45192">
      <w:start w:val="1"/>
      <w:numFmt w:val="bullet"/>
      <w:lvlText w:val="o"/>
      <w:lvlJc w:val="left"/>
      <w:pPr>
        <w:ind w:left="1440" w:hanging="360"/>
      </w:pPr>
      <w:rPr>
        <w:rFonts w:ascii="Courier New" w:hAnsi="Courier New" w:hint="default"/>
      </w:rPr>
    </w:lvl>
    <w:lvl w:ilvl="2" w:tplc="AB7089A4">
      <w:start w:val="1"/>
      <w:numFmt w:val="bullet"/>
      <w:lvlText w:val=""/>
      <w:lvlJc w:val="left"/>
      <w:pPr>
        <w:ind w:left="2160" w:hanging="360"/>
      </w:pPr>
      <w:rPr>
        <w:rFonts w:ascii="Wingdings" w:hAnsi="Wingdings" w:hint="default"/>
      </w:rPr>
    </w:lvl>
    <w:lvl w:ilvl="3" w:tplc="D608AE96">
      <w:start w:val="1"/>
      <w:numFmt w:val="bullet"/>
      <w:lvlText w:val=""/>
      <w:lvlJc w:val="left"/>
      <w:pPr>
        <w:ind w:left="2880" w:hanging="360"/>
      </w:pPr>
      <w:rPr>
        <w:rFonts w:ascii="Symbol" w:hAnsi="Symbol" w:hint="default"/>
      </w:rPr>
    </w:lvl>
    <w:lvl w:ilvl="4" w:tplc="4A26E2E0">
      <w:start w:val="1"/>
      <w:numFmt w:val="bullet"/>
      <w:lvlText w:val="o"/>
      <w:lvlJc w:val="left"/>
      <w:pPr>
        <w:ind w:left="3600" w:hanging="360"/>
      </w:pPr>
      <w:rPr>
        <w:rFonts w:ascii="Courier New" w:hAnsi="Courier New" w:hint="default"/>
      </w:rPr>
    </w:lvl>
    <w:lvl w:ilvl="5" w:tplc="63565FC8">
      <w:start w:val="1"/>
      <w:numFmt w:val="bullet"/>
      <w:lvlText w:val=""/>
      <w:lvlJc w:val="left"/>
      <w:pPr>
        <w:ind w:left="4320" w:hanging="360"/>
      </w:pPr>
      <w:rPr>
        <w:rFonts w:ascii="Wingdings" w:hAnsi="Wingdings" w:hint="default"/>
      </w:rPr>
    </w:lvl>
    <w:lvl w:ilvl="6" w:tplc="04C40F12">
      <w:start w:val="1"/>
      <w:numFmt w:val="bullet"/>
      <w:lvlText w:val=""/>
      <w:lvlJc w:val="left"/>
      <w:pPr>
        <w:ind w:left="5040" w:hanging="360"/>
      </w:pPr>
      <w:rPr>
        <w:rFonts w:ascii="Symbol" w:hAnsi="Symbol" w:hint="default"/>
      </w:rPr>
    </w:lvl>
    <w:lvl w:ilvl="7" w:tplc="8E1C3370">
      <w:start w:val="1"/>
      <w:numFmt w:val="bullet"/>
      <w:lvlText w:val="o"/>
      <w:lvlJc w:val="left"/>
      <w:pPr>
        <w:ind w:left="5760" w:hanging="360"/>
      </w:pPr>
      <w:rPr>
        <w:rFonts w:ascii="Courier New" w:hAnsi="Courier New" w:hint="default"/>
      </w:rPr>
    </w:lvl>
    <w:lvl w:ilvl="8" w:tplc="954864E6">
      <w:start w:val="1"/>
      <w:numFmt w:val="bullet"/>
      <w:lvlText w:val=""/>
      <w:lvlJc w:val="left"/>
      <w:pPr>
        <w:ind w:left="6480" w:hanging="360"/>
      </w:pPr>
      <w:rPr>
        <w:rFonts w:ascii="Wingdings" w:hAnsi="Wingdings" w:hint="default"/>
      </w:rPr>
    </w:lvl>
  </w:abstractNum>
  <w:abstractNum w:abstractNumId="16" w15:restartNumberingAfterBreak="0">
    <w:nsid w:val="3EF74F89"/>
    <w:multiLevelType w:val="multilevel"/>
    <w:tmpl w:val="4C12C270"/>
    <w:lvl w:ilvl="0">
      <w:start w:val="1"/>
      <w:numFmt w:val="decimal"/>
      <w:pStyle w:val="FDNiveau1numrotation"/>
      <w:lvlText w:val="%1."/>
      <w:lvlJc w:val="left"/>
      <w:pPr>
        <w:ind w:left="357"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17" w15:restartNumberingAfterBreak="0">
    <w:nsid w:val="4430366F"/>
    <w:multiLevelType w:val="hybridMultilevel"/>
    <w:tmpl w:val="A1A6E5A4"/>
    <w:lvl w:ilvl="0" w:tplc="A43E693C">
      <w:numFmt w:val="bullet"/>
      <w:lvlText w:val="-"/>
      <w:lvlJc w:val="left"/>
      <w:pPr>
        <w:ind w:left="1080" w:hanging="360"/>
      </w:pPr>
      <w:rPr>
        <w:rFonts w:ascii="Calibri Light" w:eastAsiaTheme="minorHAnsi" w:hAnsi="Calibri Light" w:cs="Calibri Light"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8" w15:restartNumberingAfterBreak="0">
    <w:nsid w:val="454B02C8"/>
    <w:multiLevelType w:val="hybridMultilevel"/>
    <w:tmpl w:val="45AC413C"/>
    <w:lvl w:ilvl="0" w:tplc="7CBE17F4">
      <w:numFmt w:val="bullet"/>
      <w:lvlText w:val="-"/>
      <w:lvlJc w:val="left"/>
      <w:pPr>
        <w:ind w:left="720" w:hanging="360"/>
      </w:pPr>
      <w:rPr>
        <w:rFonts w:ascii="Calibri" w:eastAsiaTheme="minorEastAsia" w:hAnsi="Calibri" w:cs="Calibri" w:hint="default"/>
        <w:sz w:val="21"/>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B21C0DD"/>
    <w:multiLevelType w:val="hybridMultilevel"/>
    <w:tmpl w:val="FFFFFFFF"/>
    <w:lvl w:ilvl="0" w:tplc="B40CC8A8">
      <w:start w:val="1"/>
      <w:numFmt w:val="bullet"/>
      <w:lvlText w:val="-"/>
      <w:lvlJc w:val="left"/>
      <w:pPr>
        <w:ind w:left="720" w:hanging="360"/>
      </w:pPr>
      <w:rPr>
        <w:rFonts w:ascii="Calibri" w:hAnsi="Calibri" w:hint="default"/>
      </w:rPr>
    </w:lvl>
    <w:lvl w:ilvl="1" w:tplc="61683028">
      <w:start w:val="1"/>
      <w:numFmt w:val="bullet"/>
      <w:lvlText w:val="o"/>
      <w:lvlJc w:val="left"/>
      <w:pPr>
        <w:ind w:left="1440" w:hanging="360"/>
      </w:pPr>
      <w:rPr>
        <w:rFonts w:ascii="Courier New" w:hAnsi="Courier New" w:hint="default"/>
      </w:rPr>
    </w:lvl>
    <w:lvl w:ilvl="2" w:tplc="CFD262DE">
      <w:start w:val="1"/>
      <w:numFmt w:val="bullet"/>
      <w:lvlText w:val=""/>
      <w:lvlJc w:val="left"/>
      <w:pPr>
        <w:ind w:left="2160" w:hanging="360"/>
      </w:pPr>
      <w:rPr>
        <w:rFonts w:ascii="Wingdings" w:hAnsi="Wingdings" w:hint="default"/>
      </w:rPr>
    </w:lvl>
    <w:lvl w:ilvl="3" w:tplc="6CD23DB8">
      <w:start w:val="1"/>
      <w:numFmt w:val="bullet"/>
      <w:lvlText w:val=""/>
      <w:lvlJc w:val="left"/>
      <w:pPr>
        <w:ind w:left="2880" w:hanging="360"/>
      </w:pPr>
      <w:rPr>
        <w:rFonts w:ascii="Symbol" w:hAnsi="Symbol" w:hint="default"/>
      </w:rPr>
    </w:lvl>
    <w:lvl w:ilvl="4" w:tplc="45CE4380">
      <w:start w:val="1"/>
      <w:numFmt w:val="bullet"/>
      <w:lvlText w:val="o"/>
      <w:lvlJc w:val="left"/>
      <w:pPr>
        <w:ind w:left="3600" w:hanging="360"/>
      </w:pPr>
      <w:rPr>
        <w:rFonts w:ascii="Courier New" w:hAnsi="Courier New" w:hint="default"/>
      </w:rPr>
    </w:lvl>
    <w:lvl w:ilvl="5" w:tplc="D786E7B0">
      <w:start w:val="1"/>
      <w:numFmt w:val="bullet"/>
      <w:lvlText w:val=""/>
      <w:lvlJc w:val="left"/>
      <w:pPr>
        <w:ind w:left="4320" w:hanging="360"/>
      </w:pPr>
      <w:rPr>
        <w:rFonts w:ascii="Wingdings" w:hAnsi="Wingdings" w:hint="default"/>
      </w:rPr>
    </w:lvl>
    <w:lvl w:ilvl="6" w:tplc="CC7682BC">
      <w:start w:val="1"/>
      <w:numFmt w:val="bullet"/>
      <w:lvlText w:val=""/>
      <w:lvlJc w:val="left"/>
      <w:pPr>
        <w:ind w:left="5040" w:hanging="360"/>
      </w:pPr>
      <w:rPr>
        <w:rFonts w:ascii="Symbol" w:hAnsi="Symbol" w:hint="default"/>
      </w:rPr>
    </w:lvl>
    <w:lvl w:ilvl="7" w:tplc="0A8021C0">
      <w:start w:val="1"/>
      <w:numFmt w:val="bullet"/>
      <w:lvlText w:val="o"/>
      <w:lvlJc w:val="left"/>
      <w:pPr>
        <w:ind w:left="5760" w:hanging="360"/>
      </w:pPr>
      <w:rPr>
        <w:rFonts w:ascii="Courier New" w:hAnsi="Courier New" w:hint="default"/>
      </w:rPr>
    </w:lvl>
    <w:lvl w:ilvl="8" w:tplc="064A8C62">
      <w:start w:val="1"/>
      <w:numFmt w:val="bullet"/>
      <w:lvlText w:val=""/>
      <w:lvlJc w:val="left"/>
      <w:pPr>
        <w:ind w:left="6480" w:hanging="360"/>
      </w:pPr>
      <w:rPr>
        <w:rFonts w:ascii="Wingdings" w:hAnsi="Wingdings" w:hint="default"/>
      </w:rPr>
    </w:lvl>
  </w:abstractNum>
  <w:abstractNum w:abstractNumId="20" w15:restartNumberingAfterBreak="0">
    <w:nsid w:val="4F18077D"/>
    <w:multiLevelType w:val="hybridMultilevel"/>
    <w:tmpl w:val="CDB2C9E2"/>
    <w:lvl w:ilvl="0" w:tplc="0C0C0001">
      <w:start w:val="1"/>
      <w:numFmt w:val="bullet"/>
      <w:lvlText w:val=""/>
      <w:lvlJc w:val="left"/>
      <w:pPr>
        <w:ind w:left="720" w:hanging="360"/>
      </w:pPr>
      <w:rPr>
        <w:rFonts w:ascii="Symbol" w:hAnsi="Symbol" w:hint="default"/>
        <w:sz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F04E8"/>
    <w:multiLevelType w:val="hybridMultilevel"/>
    <w:tmpl w:val="FFFFFFFF"/>
    <w:lvl w:ilvl="0" w:tplc="54ACD000">
      <w:start w:val="1"/>
      <w:numFmt w:val="bullet"/>
      <w:lvlText w:val="-"/>
      <w:lvlJc w:val="left"/>
      <w:pPr>
        <w:ind w:left="720" w:hanging="360"/>
      </w:pPr>
      <w:rPr>
        <w:rFonts w:ascii="Calibri" w:hAnsi="Calibri" w:hint="default"/>
      </w:rPr>
    </w:lvl>
    <w:lvl w:ilvl="1" w:tplc="3BC0ABF8">
      <w:start w:val="1"/>
      <w:numFmt w:val="bullet"/>
      <w:lvlText w:val="o"/>
      <w:lvlJc w:val="left"/>
      <w:pPr>
        <w:ind w:left="1440" w:hanging="360"/>
      </w:pPr>
      <w:rPr>
        <w:rFonts w:ascii="Courier New" w:hAnsi="Courier New" w:hint="default"/>
      </w:rPr>
    </w:lvl>
    <w:lvl w:ilvl="2" w:tplc="D63AE712">
      <w:start w:val="1"/>
      <w:numFmt w:val="bullet"/>
      <w:lvlText w:val=""/>
      <w:lvlJc w:val="left"/>
      <w:pPr>
        <w:ind w:left="2160" w:hanging="360"/>
      </w:pPr>
      <w:rPr>
        <w:rFonts w:ascii="Wingdings" w:hAnsi="Wingdings" w:hint="default"/>
      </w:rPr>
    </w:lvl>
    <w:lvl w:ilvl="3" w:tplc="23A0F428">
      <w:start w:val="1"/>
      <w:numFmt w:val="bullet"/>
      <w:lvlText w:val=""/>
      <w:lvlJc w:val="left"/>
      <w:pPr>
        <w:ind w:left="2880" w:hanging="360"/>
      </w:pPr>
      <w:rPr>
        <w:rFonts w:ascii="Symbol" w:hAnsi="Symbol" w:hint="default"/>
      </w:rPr>
    </w:lvl>
    <w:lvl w:ilvl="4" w:tplc="52028ED0">
      <w:start w:val="1"/>
      <w:numFmt w:val="bullet"/>
      <w:lvlText w:val="o"/>
      <w:lvlJc w:val="left"/>
      <w:pPr>
        <w:ind w:left="3600" w:hanging="360"/>
      </w:pPr>
      <w:rPr>
        <w:rFonts w:ascii="Courier New" w:hAnsi="Courier New" w:hint="default"/>
      </w:rPr>
    </w:lvl>
    <w:lvl w:ilvl="5" w:tplc="53043408">
      <w:start w:val="1"/>
      <w:numFmt w:val="bullet"/>
      <w:lvlText w:val=""/>
      <w:lvlJc w:val="left"/>
      <w:pPr>
        <w:ind w:left="4320" w:hanging="360"/>
      </w:pPr>
      <w:rPr>
        <w:rFonts w:ascii="Wingdings" w:hAnsi="Wingdings" w:hint="default"/>
      </w:rPr>
    </w:lvl>
    <w:lvl w:ilvl="6" w:tplc="89BC7ED2">
      <w:start w:val="1"/>
      <w:numFmt w:val="bullet"/>
      <w:lvlText w:val=""/>
      <w:lvlJc w:val="left"/>
      <w:pPr>
        <w:ind w:left="5040" w:hanging="360"/>
      </w:pPr>
      <w:rPr>
        <w:rFonts w:ascii="Symbol" w:hAnsi="Symbol" w:hint="default"/>
      </w:rPr>
    </w:lvl>
    <w:lvl w:ilvl="7" w:tplc="B656703E">
      <w:start w:val="1"/>
      <w:numFmt w:val="bullet"/>
      <w:lvlText w:val="o"/>
      <w:lvlJc w:val="left"/>
      <w:pPr>
        <w:ind w:left="5760" w:hanging="360"/>
      </w:pPr>
      <w:rPr>
        <w:rFonts w:ascii="Courier New" w:hAnsi="Courier New" w:hint="default"/>
      </w:rPr>
    </w:lvl>
    <w:lvl w:ilvl="8" w:tplc="96C21E24">
      <w:start w:val="1"/>
      <w:numFmt w:val="bullet"/>
      <w:lvlText w:val=""/>
      <w:lvlJc w:val="left"/>
      <w:pPr>
        <w:ind w:left="6480" w:hanging="360"/>
      </w:pPr>
      <w:rPr>
        <w:rFonts w:ascii="Wingdings" w:hAnsi="Wingdings" w:hint="default"/>
      </w:rPr>
    </w:lvl>
  </w:abstractNum>
  <w:abstractNum w:abstractNumId="22" w15:restartNumberingAfterBreak="0">
    <w:nsid w:val="56511797"/>
    <w:multiLevelType w:val="hybridMultilevel"/>
    <w:tmpl w:val="71566340"/>
    <w:lvl w:ilvl="0" w:tplc="6FB4C984">
      <w:start w:val="1"/>
      <w:numFmt w:val="bullet"/>
      <w:lvlText w:val=""/>
      <w:lvlJc w:val="left"/>
      <w:pPr>
        <w:ind w:left="720" w:hanging="360"/>
      </w:pPr>
      <w:rPr>
        <w:rFonts w:ascii="Symbol" w:hAnsi="Symbol" w:hint="default"/>
        <w:sz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C11835"/>
    <w:multiLevelType w:val="hybridMultilevel"/>
    <w:tmpl w:val="FFFFFFFF"/>
    <w:lvl w:ilvl="0" w:tplc="20F02036">
      <w:start w:val="1"/>
      <w:numFmt w:val="bullet"/>
      <w:lvlText w:val="-"/>
      <w:lvlJc w:val="left"/>
      <w:pPr>
        <w:ind w:left="720" w:hanging="360"/>
      </w:pPr>
      <w:rPr>
        <w:rFonts w:ascii="Calibri" w:hAnsi="Calibri" w:hint="default"/>
      </w:rPr>
    </w:lvl>
    <w:lvl w:ilvl="1" w:tplc="21C8638E">
      <w:start w:val="1"/>
      <w:numFmt w:val="bullet"/>
      <w:lvlText w:val="o"/>
      <w:lvlJc w:val="left"/>
      <w:pPr>
        <w:ind w:left="1440" w:hanging="360"/>
      </w:pPr>
      <w:rPr>
        <w:rFonts w:ascii="Courier New" w:hAnsi="Courier New" w:hint="default"/>
      </w:rPr>
    </w:lvl>
    <w:lvl w:ilvl="2" w:tplc="BD8C59B6">
      <w:start w:val="1"/>
      <w:numFmt w:val="bullet"/>
      <w:lvlText w:val=""/>
      <w:lvlJc w:val="left"/>
      <w:pPr>
        <w:ind w:left="2160" w:hanging="360"/>
      </w:pPr>
      <w:rPr>
        <w:rFonts w:ascii="Wingdings" w:hAnsi="Wingdings" w:hint="default"/>
      </w:rPr>
    </w:lvl>
    <w:lvl w:ilvl="3" w:tplc="F62A69EC">
      <w:start w:val="1"/>
      <w:numFmt w:val="bullet"/>
      <w:lvlText w:val=""/>
      <w:lvlJc w:val="left"/>
      <w:pPr>
        <w:ind w:left="2880" w:hanging="360"/>
      </w:pPr>
      <w:rPr>
        <w:rFonts w:ascii="Symbol" w:hAnsi="Symbol" w:hint="default"/>
      </w:rPr>
    </w:lvl>
    <w:lvl w:ilvl="4" w:tplc="2364F9C8">
      <w:start w:val="1"/>
      <w:numFmt w:val="bullet"/>
      <w:lvlText w:val="o"/>
      <w:lvlJc w:val="left"/>
      <w:pPr>
        <w:ind w:left="3600" w:hanging="360"/>
      </w:pPr>
      <w:rPr>
        <w:rFonts w:ascii="Courier New" w:hAnsi="Courier New" w:hint="default"/>
      </w:rPr>
    </w:lvl>
    <w:lvl w:ilvl="5" w:tplc="FB940640">
      <w:start w:val="1"/>
      <w:numFmt w:val="bullet"/>
      <w:lvlText w:val=""/>
      <w:lvlJc w:val="left"/>
      <w:pPr>
        <w:ind w:left="4320" w:hanging="360"/>
      </w:pPr>
      <w:rPr>
        <w:rFonts w:ascii="Wingdings" w:hAnsi="Wingdings" w:hint="default"/>
      </w:rPr>
    </w:lvl>
    <w:lvl w:ilvl="6" w:tplc="29B42F02">
      <w:start w:val="1"/>
      <w:numFmt w:val="bullet"/>
      <w:lvlText w:val=""/>
      <w:lvlJc w:val="left"/>
      <w:pPr>
        <w:ind w:left="5040" w:hanging="360"/>
      </w:pPr>
      <w:rPr>
        <w:rFonts w:ascii="Symbol" w:hAnsi="Symbol" w:hint="default"/>
      </w:rPr>
    </w:lvl>
    <w:lvl w:ilvl="7" w:tplc="A41A20F8">
      <w:start w:val="1"/>
      <w:numFmt w:val="bullet"/>
      <w:lvlText w:val="o"/>
      <w:lvlJc w:val="left"/>
      <w:pPr>
        <w:ind w:left="5760" w:hanging="360"/>
      </w:pPr>
      <w:rPr>
        <w:rFonts w:ascii="Courier New" w:hAnsi="Courier New" w:hint="default"/>
      </w:rPr>
    </w:lvl>
    <w:lvl w:ilvl="8" w:tplc="29D8AD6C">
      <w:start w:val="1"/>
      <w:numFmt w:val="bullet"/>
      <w:lvlText w:val=""/>
      <w:lvlJc w:val="left"/>
      <w:pPr>
        <w:ind w:left="6480" w:hanging="360"/>
      </w:pPr>
      <w:rPr>
        <w:rFonts w:ascii="Wingdings" w:hAnsi="Wingdings" w:hint="default"/>
      </w:rPr>
    </w:lvl>
  </w:abstractNum>
  <w:abstractNum w:abstractNumId="24" w15:restartNumberingAfterBreak="0">
    <w:nsid w:val="5AC328BF"/>
    <w:multiLevelType w:val="hybridMultilevel"/>
    <w:tmpl w:val="D8A6D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B871099"/>
    <w:multiLevelType w:val="hybridMultilevel"/>
    <w:tmpl w:val="EC54053A"/>
    <w:lvl w:ilvl="0" w:tplc="6FB4C984">
      <w:start w:val="1"/>
      <w:numFmt w:val="bullet"/>
      <w:lvlText w:val=""/>
      <w:lvlJc w:val="left"/>
      <w:pPr>
        <w:ind w:left="720" w:hanging="360"/>
      </w:pPr>
      <w:rPr>
        <w:rFonts w:ascii="Symbol" w:hAnsi="Symbol"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126D38"/>
    <w:multiLevelType w:val="hybridMultilevel"/>
    <w:tmpl w:val="FFFFFFFF"/>
    <w:lvl w:ilvl="0" w:tplc="38B26676">
      <w:start w:val="1"/>
      <w:numFmt w:val="bullet"/>
      <w:lvlText w:val="-"/>
      <w:lvlJc w:val="left"/>
      <w:pPr>
        <w:ind w:left="720" w:hanging="360"/>
      </w:pPr>
      <w:rPr>
        <w:rFonts w:ascii="Calibri" w:hAnsi="Calibri" w:hint="default"/>
      </w:rPr>
    </w:lvl>
    <w:lvl w:ilvl="1" w:tplc="505C4A9A">
      <w:start w:val="1"/>
      <w:numFmt w:val="bullet"/>
      <w:lvlText w:val="o"/>
      <w:lvlJc w:val="left"/>
      <w:pPr>
        <w:ind w:left="1440" w:hanging="360"/>
      </w:pPr>
      <w:rPr>
        <w:rFonts w:ascii="Courier New" w:hAnsi="Courier New" w:hint="default"/>
      </w:rPr>
    </w:lvl>
    <w:lvl w:ilvl="2" w:tplc="8142549E">
      <w:start w:val="1"/>
      <w:numFmt w:val="bullet"/>
      <w:lvlText w:val=""/>
      <w:lvlJc w:val="left"/>
      <w:pPr>
        <w:ind w:left="2160" w:hanging="360"/>
      </w:pPr>
      <w:rPr>
        <w:rFonts w:ascii="Wingdings" w:hAnsi="Wingdings" w:hint="default"/>
      </w:rPr>
    </w:lvl>
    <w:lvl w:ilvl="3" w:tplc="C3C28E78">
      <w:start w:val="1"/>
      <w:numFmt w:val="bullet"/>
      <w:lvlText w:val=""/>
      <w:lvlJc w:val="left"/>
      <w:pPr>
        <w:ind w:left="2880" w:hanging="360"/>
      </w:pPr>
      <w:rPr>
        <w:rFonts w:ascii="Symbol" w:hAnsi="Symbol" w:hint="default"/>
      </w:rPr>
    </w:lvl>
    <w:lvl w:ilvl="4" w:tplc="FE82723E">
      <w:start w:val="1"/>
      <w:numFmt w:val="bullet"/>
      <w:lvlText w:val="o"/>
      <w:lvlJc w:val="left"/>
      <w:pPr>
        <w:ind w:left="3600" w:hanging="360"/>
      </w:pPr>
      <w:rPr>
        <w:rFonts w:ascii="Courier New" w:hAnsi="Courier New" w:hint="default"/>
      </w:rPr>
    </w:lvl>
    <w:lvl w:ilvl="5" w:tplc="2EE0B682">
      <w:start w:val="1"/>
      <w:numFmt w:val="bullet"/>
      <w:lvlText w:val=""/>
      <w:lvlJc w:val="left"/>
      <w:pPr>
        <w:ind w:left="4320" w:hanging="360"/>
      </w:pPr>
      <w:rPr>
        <w:rFonts w:ascii="Wingdings" w:hAnsi="Wingdings" w:hint="default"/>
      </w:rPr>
    </w:lvl>
    <w:lvl w:ilvl="6" w:tplc="31E454A8">
      <w:start w:val="1"/>
      <w:numFmt w:val="bullet"/>
      <w:lvlText w:val=""/>
      <w:lvlJc w:val="left"/>
      <w:pPr>
        <w:ind w:left="5040" w:hanging="360"/>
      </w:pPr>
      <w:rPr>
        <w:rFonts w:ascii="Symbol" w:hAnsi="Symbol" w:hint="default"/>
      </w:rPr>
    </w:lvl>
    <w:lvl w:ilvl="7" w:tplc="13FE516C">
      <w:start w:val="1"/>
      <w:numFmt w:val="bullet"/>
      <w:lvlText w:val="o"/>
      <w:lvlJc w:val="left"/>
      <w:pPr>
        <w:ind w:left="5760" w:hanging="360"/>
      </w:pPr>
      <w:rPr>
        <w:rFonts w:ascii="Courier New" w:hAnsi="Courier New" w:hint="default"/>
      </w:rPr>
    </w:lvl>
    <w:lvl w:ilvl="8" w:tplc="165E811A">
      <w:start w:val="1"/>
      <w:numFmt w:val="bullet"/>
      <w:lvlText w:val=""/>
      <w:lvlJc w:val="left"/>
      <w:pPr>
        <w:ind w:left="6480" w:hanging="360"/>
      </w:pPr>
      <w:rPr>
        <w:rFonts w:ascii="Wingdings" w:hAnsi="Wingdings" w:hint="default"/>
      </w:rPr>
    </w:lvl>
  </w:abstractNum>
  <w:abstractNum w:abstractNumId="27" w15:restartNumberingAfterBreak="0">
    <w:nsid w:val="661D523E"/>
    <w:multiLevelType w:val="hybridMultilevel"/>
    <w:tmpl w:val="FFFFFFFF"/>
    <w:lvl w:ilvl="0" w:tplc="BD3AF7A4">
      <w:start w:val="1"/>
      <w:numFmt w:val="bullet"/>
      <w:lvlText w:val="-"/>
      <w:lvlJc w:val="left"/>
      <w:pPr>
        <w:ind w:left="720" w:hanging="360"/>
      </w:pPr>
      <w:rPr>
        <w:rFonts w:ascii="Calibri" w:hAnsi="Calibri" w:hint="default"/>
      </w:rPr>
    </w:lvl>
    <w:lvl w:ilvl="1" w:tplc="082E0864">
      <w:start w:val="1"/>
      <w:numFmt w:val="bullet"/>
      <w:lvlText w:val="o"/>
      <w:lvlJc w:val="left"/>
      <w:pPr>
        <w:ind w:left="1440" w:hanging="360"/>
      </w:pPr>
      <w:rPr>
        <w:rFonts w:ascii="Courier New" w:hAnsi="Courier New" w:hint="default"/>
      </w:rPr>
    </w:lvl>
    <w:lvl w:ilvl="2" w:tplc="4D0A042C">
      <w:start w:val="1"/>
      <w:numFmt w:val="bullet"/>
      <w:lvlText w:val=""/>
      <w:lvlJc w:val="left"/>
      <w:pPr>
        <w:ind w:left="2160" w:hanging="360"/>
      </w:pPr>
      <w:rPr>
        <w:rFonts w:ascii="Wingdings" w:hAnsi="Wingdings" w:hint="default"/>
      </w:rPr>
    </w:lvl>
    <w:lvl w:ilvl="3" w:tplc="5A7E2FD4">
      <w:start w:val="1"/>
      <w:numFmt w:val="bullet"/>
      <w:lvlText w:val=""/>
      <w:lvlJc w:val="left"/>
      <w:pPr>
        <w:ind w:left="2880" w:hanging="360"/>
      </w:pPr>
      <w:rPr>
        <w:rFonts w:ascii="Symbol" w:hAnsi="Symbol" w:hint="default"/>
      </w:rPr>
    </w:lvl>
    <w:lvl w:ilvl="4" w:tplc="42AAE5D4">
      <w:start w:val="1"/>
      <w:numFmt w:val="bullet"/>
      <w:lvlText w:val="o"/>
      <w:lvlJc w:val="left"/>
      <w:pPr>
        <w:ind w:left="3600" w:hanging="360"/>
      </w:pPr>
      <w:rPr>
        <w:rFonts w:ascii="Courier New" w:hAnsi="Courier New" w:hint="default"/>
      </w:rPr>
    </w:lvl>
    <w:lvl w:ilvl="5" w:tplc="767A8888">
      <w:start w:val="1"/>
      <w:numFmt w:val="bullet"/>
      <w:lvlText w:val=""/>
      <w:lvlJc w:val="left"/>
      <w:pPr>
        <w:ind w:left="4320" w:hanging="360"/>
      </w:pPr>
      <w:rPr>
        <w:rFonts w:ascii="Wingdings" w:hAnsi="Wingdings" w:hint="default"/>
      </w:rPr>
    </w:lvl>
    <w:lvl w:ilvl="6" w:tplc="53B24342">
      <w:start w:val="1"/>
      <w:numFmt w:val="bullet"/>
      <w:lvlText w:val=""/>
      <w:lvlJc w:val="left"/>
      <w:pPr>
        <w:ind w:left="5040" w:hanging="360"/>
      </w:pPr>
      <w:rPr>
        <w:rFonts w:ascii="Symbol" w:hAnsi="Symbol" w:hint="default"/>
      </w:rPr>
    </w:lvl>
    <w:lvl w:ilvl="7" w:tplc="A0901FBE">
      <w:start w:val="1"/>
      <w:numFmt w:val="bullet"/>
      <w:lvlText w:val="o"/>
      <w:lvlJc w:val="left"/>
      <w:pPr>
        <w:ind w:left="5760" w:hanging="360"/>
      </w:pPr>
      <w:rPr>
        <w:rFonts w:ascii="Courier New" w:hAnsi="Courier New" w:hint="default"/>
      </w:rPr>
    </w:lvl>
    <w:lvl w:ilvl="8" w:tplc="009A5506">
      <w:start w:val="1"/>
      <w:numFmt w:val="bullet"/>
      <w:lvlText w:val=""/>
      <w:lvlJc w:val="left"/>
      <w:pPr>
        <w:ind w:left="6480" w:hanging="360"/>
      </w:pPr>
      <w:rPr>
        <w:rFonts w:ascii="Wingdings" w:hAnsi="Wingdings" w:hint="default"/>
      </w:rPr>
    </w:lvl>
  </w:abstractNum>
  <w:abstractNum w:abstractNumId="28" w15:restartNumberingAfterBreak="0">
    <w:nsid w:val="67C37AA4"/>
    <w:multiLevelType w:val="hybridMultilevel"/>
    <w:tmpl w:val="53CC3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C86126E"/>
    <w:multiLevelType w:val="hybridMultilevel"/>
    <w:tmpl w:val="62C810EA"/>
    <w:lvl w:ilvl="0" w:tplc="7CBE17F4">
      <w:numFmt w:val="bullet"/>
      <w:lvlText w:val="-"/>
      <w:lvlJc w:val="left"/>
      <w:pPr>
        <w:ind w:left="720" w:hanging="360"/>
      </w:pPr>
      <w:rPr>
        <w:rFonts w:ascii="Calibri" w:eastAsiaTheme="minorEastAsia" w:hAnsi="Calibri" w:cs="Calibri"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5526B2"/>
    <w:multiLevelType w:val="hybridMultilevel"/>
    <w:tmpl w:val="36968BA4"/>
    <w:lvl w:ilvl="0" w:tplc="F0EAC534">
      <w:start w:val="1"/>
      <w:numFmt w:val="bullet"/>
      <w:lvlText w:val="-"/>
      <w:lvlJc w:val="left"/>
      <w:pPr>
        <w:ind w:left="720" w:hanging="360"/>
      </w:pPr>
      <w:rPr>
        <w:rFonts w:ascii="Courier New" w:hAnsi="Courier New" w:hint="default"/>
        <w:sz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1CFD8D"/>
    <w:multiLevelType w:val="hybridMultilevel"/>
    <w:tmpl w:val="FFFFFFFF"/>
    <w:lvl w:ilvl="0" w:tplc="DAC42882">
      <w:start w:val="1"/>
      <w:numFmt w:val="bullet"/>
      <w:lvlText w:val="-"/>
      <w:lvlJc w:val="left"/>
      <w:pPr>
        <w:ind w:left="720" w:hanging="360"/>
      </w:pPr>
      <w:rPr>
        <w:rFonts w:ascii="Calibri" w:hAnsi="Calibri" w:hint="default"/>
      </w:rPr>
    </w:lvl>
    <w:lvl w:ilvl="1" w:tplc="84E4A7BE">
      <w:start w:val="1"/>
      <w:numFmt w:val="bullet"/>
      <w:lvlText w:val="o"/>
      <w:lvlJc w:val="left"/>
      <w:pPr>
        <w:ind w:left="1440" w:hanging="360"/>
      </w:pPr>
      <w:rPr>
        <w:rFonts w:ascii="Courier New" w:hAnsi="Courier New" w:hint="default"/>
      </w:rPr>
    </w:lvl>
    <w:lvl w:ilvl="2" w:tplc="C74C698C">
      <w:start w:val="1"/>
      <w:numFmt w:val="bullet"/>
      <w:lvlText w:val=""/>
      <w:lvlJc w:val="left"/>
      <w:pPr>
        <w:ind w:left="2160" w:hanging="360"/>
      </w:pPr>
      <w:rPr>
        <w:rFonts w:ascii="Wingdings" w:hAnsi="Wingdings" w:hint="default"/>
      </w:rPr>
    </w:lvl>
    <w:lvl w:ilvl="3" w:tplc="9490D9AE">
      <w:start w:val="1"/>
      <w:numFmt w:val="bullet"/>
      <w:lvlText w:val=""/>
      <w:lvlJc w:val="left"/>
      <w:pPr>
        <w:ind w:left="2880" w:hanging="360"/>
      </w:pPr>
      <w:rPr>
        <w:rFonts w:ascii="Symbol" w:hAnsi="Symbol" w:hint="default"/>
      </w:rPr>
    </w:lvl>
    <w:lvl w:ilvl="4" w:tplc="92DA54F4">
      <w:start w:val="1"/>
      <w:numFmt w:val="bullet"/>
      <w:lvlText w:val="o"/>
      <w:lvlJc w:val="left"/>
      <w:pPr>
        <w:ind w:left="3600" w:hanging="360"/>
      </w:pPr>
      <w:rPr>
        <w:rFonts w:ascii="Courier New" w:hAnsi="Courier New" w:hint="default"/>
      </w:rPr>
    </w:lvl>
    <w:lvl w:ilvl="5" w:tplc="AF8E6F60">
      <w:start w:val="1"/>
      <w:numFmt w:val="bullet"/>
      <w:lvlText w:val=""/>
      <w:lvlJc w:val="left"/>
      <w:pPr>
        <w:ind w:left="4320" w:hanging="360"/>
      </w:pPr>
      <w:rPr>
        <w:rFonts w:ascii="Wingdings" w:hAnsi="Wingdings" w:hint="default"/>
      </w:rPr>
    </w:lvl>
    <w:lvl w:ilvl="6" w:tplc="41746552">
      <w:start w:val="1"/>
      <w:numFmt w:val="bullet"/>
      <w:lvlText w:val=""/>
      <w:lvlJc w:val="left"/>
      <w:pPr>
        <w:ind w:left="5040" w:hanging="360"/>
      </w:pPr>
      <w:rPr>
        <w:rFonts w:ascii="Symbol" w:hAnsi="Symbol" w:hint="default"/>
      </w:rPr>
    </w:lvl>
    <w:lvl w:ilvl="7" w:tplc="80CA381C">
      <w:start w:val="1"/>
      <w:numFmt w:val="bullet"/>
      <w:lvlText w:val="o"/>
      <w:lvlJc w:val="left"/>
      <w:pPr>
        <w:ind w:left="5760" w:hanging="360"/>
      </w:pPr>
      <w:rPr>
        <w:rFonts w:ascii="Courier New" w:hAnsi="Courier New" w:hint="default"/>
      </w:rPr>
    </w:lvl>
    <w:lvl w:ilvl="8" w:tplc="0302DDF0">
      <w:start w:val="1"/>
      <w:numFmt w:val="bullet"/>
      <w:lvlText w:val=""/>
      <w:lvlJc w:val="left"/>
      <w:pPr>
        <w:ind w:left="6480" w:hanging="360"/>
      </w:pPr>
      <w:rPr>
        <w:rFonts w:ascii="Wingdings" w:hAnsi="Wingdings" w:hint="default"/>
      </w:rPr>
    </w:lvl>
  </w:abstractNum>
  <w:abstractNum w:abstractNumId="32" w15:restartNumberingAfterBreak="0">
    <w:nsid w:val="7D2E82F2"/>
    <w:multiLevelType w:val="hybridMultilevel"/>
    <w:tmpl w:val="FFFFFFFF"/>
    <w:lvl w:ilvl="0" w:tplc="091E0F02">
      <w:start w:val="1"/>
      <w:numFmt w:val="bullet"/>
      <w:lvlText w:val="-"/>
      <w:lvlJc w:val="left"/>
      <w:pPr>
        <w:ind w:left="720" w:hanging="360"/>
      </w:pPr>
      <w:rPr>
        <w:rFonts w:ascii="Calibri" w:hAnsi="Calibri" w:hint="default"/>
      </w:rPr>
    </w:lvl>
    <w:lvl w:ilvl="1" w:tplc="341466EE">
      <w:start w:val="1"/>
      <w:numFmt w:val="bullet"/>
      <w:lvlText w:val="o"/>
      <w:lvlJc w:val="left"/>
      <w:pPr>
        <w:ind w:left="1440" w:hanging="360"/>
      </w:pPr>
      <w:rPr>
        <w:rFonts w:ascii="Courier New" w:hAnsi="Courier New" w:hint="default"/>
      </w:rPr>
    </w:lvl>
    <w:lvl w:ilvl="2" w:tplc="290C0384">
      <w:start w:val="1"/>
      <w:numFmt w:val="bullet"/>
      <w:lvlText w:val=""/>
      <w:lvlJc w:val="left"/>
      <w:pPr>
        <w:ind w:left="2160" w:hanging="360"/>
      </w:pPr>
      <w:rPr>
        <w:rFonts w:ascii="Wingdings" w:hAnsi="Wingdings" w:hint="default"/>
      </w:rPr>
    </w:lvl>
    <w:lvl w:ilvl="3" w:tplc="3FB0CDC6">
      <w:start w:val="1"/>
      <w:numFmt w:val="bullet"/>
      <w:lvlText w:val=""/>
      <w:lvlJc w:val="left"/>
      <w:pPr>
        <w:ind w:left="2880" w:hanging="360"/>
      </w:pPr>
      <w:rPr>
        <w:rFonts w:ascii="Symbol" w:hAnsi="Symbol" w:hint="default"/>
      </w:rPr>
    </w:lvl>
    <w:lvl w:ilvl="4" w:tplc="AD842016">
      <w:start w:val="1"/>
      <w:numFmt w:val="bullet"/>
      <w:lvlText w:val="o"/>
      <w:lvlJc w:val="left"/>
      <w:pPr>
        <w:ind w:left="3600" w:hanging="360"/>
      </w:pPr>
      <w:rPr>
        <w:rFonts w:ascii="Courier New" w:hAnsi="Courier New" w:hint="default"/>
      </w:rPr>
    </w:lvl>
    <w:lvl w:ilvl="5" w:tplc="41A820A0">
      <w:start w:val="1"/>
      <w:numFmt w:val="bullet"/>
      <w:lvlText w:val=""/>
      <w:lvlJc w:val="left"/>
      <w:pPr>
        <w:ind w:left="4320" w:hanging="360"/>
      </w:pPr>
      <w:rPr>
        <w:rFonts w:ascii="Wingdings" w:hAnsi="Wingdings" w:hint="default"/>
      </w:rPr>
    </w:lvl>
    <w:lvl w:ilvl="6" w:tplc="2572C880">
      <w:start w:val="1"/>
      <w:numFmt w:val="bullet"/>
      <w:lvlText w:val=""/>
      <w:lvlJc w:val="left"/>
      <w:pPr>
        <w:ind w:left="5040" w:hanging="360"/>
      </w:pPr>
      <w:rPr>
        <w:rFonts w:ascii="Symbol" w:hAnsi="Symbol" w:hint="default"/>
      </w:rPr>
    </w:lvl>
    <w:lvl w:ilvl="7" w:tplc="679C2930">
      <w:start w:val="1"/>
      <w:numFmt w:val="bullet"/>
      <w:lvlText w:val="o"/>
      <w:lvlJc w:val="left"/>
      <w:pPr>
        <w:ind w:left="5760" w:hanging="360"/>
      </w:pPr>
      <w:rPr>
        <w:rFonts w:ascii="Courier New" w:hAnsi="Courier New" w:hint="default"/>
      </w:rPr>
    </w:lvl>
    <w:lvl w:ilvl="8" w:tplc="67E89D10">
      <w:start w:val="1"/>
      <w:numFmt w:val="bullet"/>
      <w:lvlText w:val=""/>
      <w:lvlJc w:val="left"/>
      <w:pPr>
        <w:ind w:left="6480" w:hanging="360"/>
      </w:pPr>
      <w:rPr>
        <w:rFonts w:ascii="Wingdings" w:hAnsi="Wingdings" w:hint="default"/>
      </w:rPr>
    </w:lvl>
  </w:abstractNum>
  <w:abstractNum w:abstractNumId="33" w15:restartNumberingAfterBreak="0">
    <w:nsid w:val="7F2638C6"/>
    <w:multiLevelType w:val="hybridMultilevel"/>
    <w:tmpl w:val="0A884684"/>
    <w:lvl w:ilvl="0" w:tplc="92BCC3A2">
      <w:numFmt w:val="bullet"/>
      <w:lvlText w:val="-"/>
      <w:lvlJc w:val="left"/>
      <w:pPr>
        <w:ind w:left="720" w:hanging="360"/>
      </w:pPr>
      <w:rPr>
        <w:rFonts w:ascii="Calibri" w:eastAsiaTheme="majorEastAsia"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39149637">
    <w:abstractNumId w:val="16"/>
  </w:num>
  <w:num w:numId="2" w16cid:durableId="139881094">
    <w:abstractNumId w:val="6"/>
  </w:num>
  <w:num w:numId="3" w16cid:durableId="2022662809">
    <w:abstractNumId w:val="18"/>
  </w:num>
  <w:num w:numId="4" w16cid:durableId="111246698">
    <w:abstractNumId w:val="9"/>
  </w:num>
  <w:num w:numId="5" w16cid:durableId="586036408">
    <w:abstractNumId w:val="13"/>
  </w:num>
  <w:num w:numId="6" w16cid:durableId="739643054">
    <w:abstractNumId w:val="22"/>
  </w:num>
  <w:num w:numId="7" w16cid:durableId="1906139721">
    <w:abstractNumId w:val="0"/>
  </w:num>
  <w:num w:numId="8" w16cid:durableId="1831285610">
    <w:abstractNumId w:val="2"/>
  </w:num>
  <w:num w:numId="9" w16cid:durableId="1548226472">
    <w:abstractNumId w:val="5"/>
  </w:num>
  <w:num w:numId="10" w16cid:durableId="2061704907">
    <w:abstractNumId w:val="33"/>
  </w:num>
  <w:num w:numId="11" w16cid:durableId="648289125">
    <w:abstractNumId w:val="7"/>
  </w:num>
  <w:num w:numId="12" w16cid:durableId="881592782">
    <w:abstractNumId w:val="24"/>
  </w:num>
  <w:num w:numId="13" w16cid:durableId="1485664217">
    <w:abstractNumId w:val="14"/>
  </w:num>
  <w:num w:numId="14" w16cid:durableId="875585438">
    <w:abstractNumId w:val="4"/>
  </w:num>
  <w:num w:numId="15" w16cid:durableId="1236628873">
    <w:abstractNumId w:val="17"/>
  </w:num>
  <w:num w:numId="16" w16cid:durableId="20981119">
    <w:abstractNumId w:val="11"/>
  </w:num>
  <w:num w:numId="17" w16cid:durableId="1608344811">
    <w:abstractNumId w:val="28"/>
  </w:num>
  <w:num w:numId="18" w16cid:durableId="1667317807">
    <w:abstractNumId w:val="31"/>
  </w:num>
  <w:num w:numId="19" w16cid:durableId="2075813778">
    <w:abstractNumId w:val="19"/>
  </w:num>
  <w:num w:numId="20" w16cid:durableId="673845221">
    <w:abstractNumId w:val="1"/>
  </w:num>
  <w:num w:numId="21" w16cid:durableId="1163201696">
    <w:abstractNumId w:val="21"/>
  </w:num>
  <w:num w:numId="22" w16cid:durableId="412433672">
    <w:abstractNumId w:val="27"/>
  </w:num>
  <w:num w:numId="23" w16cid:durableId="356006311">
    <w:abstractNumId w:val="26"/>
  </w:num>
  <w:num w:numId="24" w16cid:durableId="2060275430">
    <w:abstractNumId w:val="15"/>
  </w:num>
  <w:num w:numId="25" w16cid:durableId="400717179">
    <w:abstractNumId w:val="12"/>
  </w:num>
  <w:num w:numId="26" w16cid:durableId="1075930552">
    <w:abstractNumId w:val="23"/>
  </w:num>
  <w:num w:numId="27" w16cid:durableId="488837560">
    <w:abstractNumId w:val="32"/>
  </w:num>
  <w:num w:numId="28" w16cid:durableId="1486360920">
    <w:abstractNumId w:val="10"/>
  </w:num>
  <w:num w:numId="29" w16cid:durableId="94791435">
    <w:abstractNumId w:val="20"/>
  </w:num>
  <w:num w:numId="30" w16cid:durableId="345405230">
    <w:abstractNumId w:val="30"/>
  </w:num>
  <w:num w:numId="31" w16cid:durableId="2118910307">
    <w:abstractNumId w:val="25"/>
  </w:num>
  <w:num w:numId="32" w16cid:durableId="1397700481">
    <w:abstractNumId w:val="3"/>
  </w:num>
  <w:num w:numId="33" w16cid:durableId="132450606">
    <w:abstractNumId w:val="8"/>
  </w:num>
  <w:num w:numId="34" w16cid:durableId="148924579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C2401E"/>
    <w:rsid w:val="00000357"/>
    <w:rsid w:val="0000148B"/>
    <w:rsid w:val="00002095"/>
    <w:rsid w:val="00002581"/>
    <w:rsid w:val="00002F6E"/>
    <w:rsid w:val="00003A8B"/>
    <w:rsid w:val="00003F1E"/>
    <w:rsid w:val="00003F3B"/>
    <w:rsid w:val="00004A3A"/>
    <w:rsid w:val="00004B1C"/>
    <w:rsid w:val="00004EAD"/>
    <w:rsid w:val="00005864"/>
    <w:rsid w:val="00005FCA"/>
    <w:rsid w:val="000065F2"/>
    <w:rsid w:val="00006BCB"/>
    <w:rsid w:val="0000744C"/>
    <w:rsid w:val="000076B4"/>
    <w:rsid w:val="00007C33"/>
    <w:rsid w:val="00007F3D"/>
    <w:rsid w:val="00011FC6"/>
    <w:rsid w:val="00011FEA"/>
    <w:rsid w:val="00013149"/>
    <w:rsid w:val="00013629"/>
    <w:rsid w:val="00015D47"/>
    <w:rsid w:val="00016218"/>
    <w:rsid w:val="000162DB"/>
    <w:rsid w:val="00016B29"/>
    <w:rsid w:val="00020611"/>
    <w:rsid w:val="000217B5"/>
    <w:rsid w:val="00021809"/>
    <w:rsid w:val="0002185A"/>
    <w:rsid w:val="00022C85"/>
    <w:rsid w:val="00022CEE"/>
    <w:rsid w:val="00023CF1"/>
    <w:rsid w:val="00023EED"/>
    <w:rsid w:val="000255FB"/>
    <w:rsid w:val="00025942"/>
    <w:rsid w:val="00025C5E"/>
    <w:rsid w:val="00025EFA"/>
    <w:rsid w:val="00025FB0"/>
    <w:rsid w:val="00026A3F"/>
    <w:rsid w:val="00027075"/>
    <w:rsid w:val="00027B0B"/>
    <w:rsid w:val="00030255"/>
    <w:rsid w:val="0003040F"/>
    <w:rsid w:val="000304FB"/>
    <w:rsid w:val="00031C1E"/>
    <w:rsid w:val="00032EF8"/>
    <w:rsid w:val="000337B1"/>
    <w:rsid w:val="00033896"/>
    <w:rsid w:val="00033BE1"/>
    <w:rsid w:val="00033D84"/>
    <w:rsid w:val="00033E0F"/>
    <w:rsid w:val="00034302"/>
    <w:rsid w:val="00034344"/>
    <w:rsid w:val="00034351"/>
    <w:rsid w:val="0003463B"/>
    <w:rsid w:val="00035124"/>
    <w:rsid w:val="000353DA"/>
    <w:rsid w:val="00035D61"/>
    <w:rsid w:val="00040597"/>
    <w:rsid w:val="000407F1"/>
    <w:rsid w:val="00040919"/>
    <w:rsid w:val="000419E8"/>
    <w:rsid w:val="000419EF"/>
    <w:rsid w:val="00041ADE"/>
    <w:rsid w:val="000435A0"/>
    <w:rsid w:val="00043B4B"/>
    <w:rsid w:val="000443BB"/>
    <w:rsid w:val="000443CF"/>
    <w:rsid w:val="00045CA5"/>
    <w:rsid w:val="00046886"/>
    <w:rsid w:val="000470BF"/>
    <w:rsid w:val="00047463"/>
    <w:rsid w:val="000476C0"/>
    <w:rsid w:val="00050233"/>
    <w:rsid w:val="00050701"/>
    <w:rsid w:val="00050DD9"/>
    <w:rsid w:val="00051859"/>
    <w:rsid w:val="00051998"/>
    <w:rsid w:val="000523FC"/>
    <w:rsid w:val="000525C6"/>
    <w:rsid w:val="00052A71"/>
    <w:rsid w:val="000549ED"/>
    <w:rsid w:val="00054F83"/>
    <w:rsid w:val="00056BB4"/>
    <w:rsid w:val="00057521"/>
    <w:rsid w:val="0005798B"/>
    <w:rsid w:val="00057AB6"/>
    <w:rsid w:val="00061C13"/>
    <w:rsid w:val="00062A6E"/>
    <w:rsid w:val="0006330A"/>
    <w:rsid w:val="000637D9"/>
    <w:rsid w:val="000642B1"/>
    <w:rsid w:val="000650B1"/>
    <w:rsid w:val="00066034"/>
    <w:rsid w:val="00066676"/>
    <w:rsid w:val="00066872"/>
    <w:rsid w:val="00066C70"/>
    <w:rsid w:val="0006712E"/>
    <w:rsid w:val="00067857"/>
    <w:rsid w:val="00067CB2"/>
    <w:rsid w:val="0007004B"/>
    <w:rsid w:val="000709B6"/>
    <w:rsid w:val="00070A18"/>
    <w:rsid w:val="00070CBE"/>
    <w:rsid w:val="00071720"/>
    <w:rsid w:val="00072CC9"/>
    <w:rsid w:val="00072E7E"/>
    <w:rsid w:val="0007352B"/>
    <w:rsid w:val="00074A64"/>
    <w:rsid w:val="00074C84"/>
    <w:rsid w:val="00074D26"/>
    <w:rsid w:val="0007585F"/>
    <w:rsid w:val="00075D91"/>
    <w:rsid w:val="0007653B"/>
    <w:rsid w:val="000773FC"/>
    <w:rsid w:val="000776DE"/>
    <w:rsid w:val="000776EE"/>
    <w:rsid w:val="00077854"/>
    <w:rsid w:val="00077F4B"/>
    <w:rsid w:val="00080711"/>
    <w:rsid w:val="00080AEC"/>
    <w:rsid w:val="00081344"/>
    <w:rsid w:val="00081FC6"/>
    <w:rsid w:val="00081FD8"/>
    <w:rsid w:val="00082357"/>
    <w:rsid w:val="00083B9D"/>
    <w:rsid w:val="00083EA0"/>
    <w:rsid w:val="000841BD"/>
    <w:rsid w:val="00084338"/>
    <w:rsid w:val="000845E7"/>
    <w:rsid w:val="00084F72"/>
    <w:rsid w:val="00085D91"/>
    <w:rsid w:val="000862A7"/>
    <w:rsid w:val="00087026"/>
    <w:rsid w:val="0009048E"/>
    <w:rsid w:val="00090B43"/>
    <w:rsid w:val="00091D5F"/>
    <w:rsid w:val="000927BE"/>
    <w:rsid w:val="00092EE8"/>
    <w:rsid w:val="0009323F"/>
    <w:rsid w:val="0009377C"/>
    <w:rsid w:val="00094BA7"/>
    <w:rsid w:val="00094ED6"/>
    <w:rsid w:val="000958B5"/>
    <w:rsid w:val="00096152"/>
    <w:rsid w:val="00096486"/>
    <w:rsid w:val="000965B4"/>
    <w:rsid w:val="00096C52"/>
    <w:rsid w:val="00096D63"/>
    <w:rsid w:val="000973AF"/>
    <w:rsid w:val="000A0689"/>
    <w:rsid w:val="000A06D8"/>
    <w:rsid w:val="000A1398"/>
    <w:rsid w:val="000A15D1"/>
    <w:rsid w:val="000A165B"/>
    <w:rsid w:val="000A1D45"/>
    <w:rsid w:val="000A1F6D"/>
    <w:rsid w:val="000A2038"/>
    <w:rsid w:val="000A3042"/>
    <w:rsid w:val="000A3510"/>
    <w:rsid w:val="000A55F6"/>
    <w:rsid w:val="000A560B"/>
    <w:rsid w:val="000A595F"/>
    <w:rsid w:val="000A5AA8"/>
    <w:rsid w:val="000A68CD"/>
    <w:rsid w:val="000A737D"/>
    <w:rsid w:val="000A7E6A"/>
    <w:rsid w:val="000B02FA"/>
    <w:rsid w:val="000B092C"/>
    <w:rsid w:val="000B108C"/>
    <w:rsid w:val="000B1EE2"/>
    <w:rsid w:val="000B2446"/>
    <w:rsid w:val="000B29A6"/>
    <w:rsid w:val="000B365E"/>
    <w:rsid w:val="000B411C"/>
    <w:rsid w:val="000B423C"/>
    <w:rsid w:val="000B4985"/>
    <w:rsid w:val="000B63C2"/>
    <w:rsid w:val="000B67D1"/>
    <w:rsid w:val="000B7200"/>
    <w:rsid w:val="000B777B"/>
    <w:rsid w:val="000C04DB"/>
    <w:rsid w:val="000C15F8"/>
    <w:rsid w:val="000C1CE8"/>
    <w:rsid w:val="000C1F33"/>
    <w:rsid w:val="000C2878"/>
    <w:rsid w:val="000C2C6F"/>
    <w:rsid w:val="000C3020"/>
    <w:rsid w:val="000C4154"/>
    <w:rsid w:val="000C41DA"/>
    <w:rsid w:val="000C4631"/>
    <w:rsid w:val="000C4717"/>
    <w:rsid w:val="000C4F41"/>
    <w:rsid w:val="000C5081"/>
    <w:rsid w:val="000C66CE"/>
    <w:rsid w:val="000C7EB5"/>
    <w:rsid w:val="000D0259"/>
    <w:rsid w:val="000D02D7"/>
    <w:rsid w:val="000D15C1"/>
    <w:rsid w:val="000D4F1E"/>
    <w:rsid w:val="000D6A9E"/>
    <w:rsid w:val="000D7173"/>
    <w:rsid w:val="000D7936"/>
    <w:rsid w:val="000D7CA1"/>
    <w:rsid w:val="000D7F77"/>
    <w:rsid w:val="000E040F"/>
    <w:rsid w:val="000E0754"/>
    <w:rsid w:val="000E0ACB"/>
    <w:rsid w:val="000E0C0F"/>
    <w:rsid w:val="000E1CC4"/>
    <w:rsid w:val="000E25E2"/>
    <w:rsid w:val="000E2849"/>
    <w:rsid w:val="000E2EA2"/>
    <w:rsid w:val="000E47E8"/>
    <w:rsid w:val="000E4922"/>
    <w:rsid w:val="000E4BC0"/>
    <w:rsid w:val="000E4C6D"/>
    <w:rsid w:val="000E4F6E"/>
    <w:rsid w:val="000E5294"/>
    <w:rsid w:val="000E5385"/>
    <w:rsid w:val="000E5A3F"/>
    <w:rsid w:val="000E5B9B"/>
    <w:rsid w:val="000E75FE"/>
    <w:rsid w:val="000F07CA"/>
    <w:rsid w:val="000F1269"/>
    <w:rsid w:val="000F1C4C"/>
    <w:rsid w:val="000F1F21"/>
    <w:rsid w:val="000F268A"/>
    <w:rsid w:val="000F2DB3"/>
    <w:rsid w:val="000F3262"/>
    <w:rsid w:val="000F36BA"/>
    <w:rsid w:val="000F36DC"/>
    <w:rsid w:val="000F3820"/>
    <w:rsid w:val="000F429C"/>
    <w:rsid w:val="000F42BA"/>
    <w:rsid w:val="000F5573"/>
    <w:rsid w:val="000F58F9"/>
    <w:rsid w:val="000F59AC"/>
    <w:rsid w:val="000F5B21"/>
    <w:rsid w:val="000F5EAC"/>
    <w:rsid w:val="000F5ECC"/>
    <w:rsid w:val="000F66E2"/>
    <w:rsid w:val="000F7262"/>
    <w:rsid w:val="000F735A"/>
    <w:rsid w:val="000F7538"/>
    <w:rsid w:val="000F753D"/>
    <w:rsid w:val="0010007B"/>
    <w:rsid w:val="001000CF"/>
    <w:rsid w:val="00100CCD"/>
    <w:rsid w:val="00102A6C"/>
    <w:rsid w:val="00103301"/>
    <w:rsid w:val="00104CE3"/>
    <w:rsid w:val="00105603"/>
    <w:rsid w:val="00105B3F"/>
    <w:rsid w:val="0010635F"/>
    <w:rsid w:val="001068CB"/>
    <w:rsid w:val="00106C56"/>
    <w:rsid w:val="00106E56"/>
    <w:rsid w:val="00106F2D"/>
    <w:rsid w:val="00107880"/>
    <w:rsid w:val="0011059F"/>
    <w:rsid w:val="00110ADE"/>
    <w:rsid w:val="00110FF7"/>
    <w:rsid w:val="001117F3"/>
    <w:rsid w:val="0011203B"/>
    <w:rsid w:val="0011212E"/>
    <w:rsid w:val="00112174"/>
    <w:rsid w:val="0011227F"/>
    <w:rsid w:val="0011240F"/>
    <w:rsid w:val="00112560"/>
    <w:rsid w:val="00112BEA"/>
    <w:rsid w:val="00113815"/>
    <w:rsid w:val="00113B6A"/>
    <w:rsid w:val="0011418F"/>
    <w:rsid w:val="0011479D"/>
    <w:rsid w:val="00114E01"/>
    <w:rsid w:val="00115261"/>
    <w:rsid w:val="0011558B"/>
    <w:rsid w:val="001155AE"/>
    <w:rsid w:val="00115B47"/>
    <w:rsid w:val="0011638A"/>
    <w:rsid w:val="0011651D"/>
    <w:rsid w:val="00116560"/>
    <w:rsid w:val="001165F7"/>
    <w:rsid w:val="001200FE"/>
    <w:rsid w:val="001203F3"/>
    <w:rsid w:val="001204B8"/>
    <w:rsid w:val="0012057B"/>
    <w:rsid w:val="00120709"/>
    <w:rsid w:val="00121869"/>
    <w:rsid w:val="00121DF6"/>
    <w:rsid w:val="001225E6"/>
    <w:rsid w:val="001238C0"/>
    <w:rsid w:val="00123ECE"/>
    <w:rsid w:val="001240B0"/>
    <w:rsid w:val="0012410E"/>
    <w:rsid w:val="00124956"/>
    <w:rsid w:val="0012496B"/>
    <w:rsid w:val="00124D02"/>
    <w:rsid w:val="00125D9B"/>
    <w:rsid w:val="001263A8"/>
    <w:rsid w:val="00126697"/>
    <w:rsid w:val="001268AD"/>
    <w:rsid w:val="00126BCB"/>
    <w:rsid w:val="001273F8"/>
    <w:rsid w:val="00127A6D"/>
    <w:rsid w:val="00130051"/>
    <w:rsid w:val="00130419"/>
    <w:rsid w:val="00130684"/>
    <w:rsid w:val="00130A57"/>
    <w:rsid w:val="001323A8"/>
    <w:rsid w:val="00132FF3"/>
    <w:rsid w:val="00133FF5"/>
    <w:rsid w:val="00134634"/>
    <w:rsid w:val="00135219"/>
    <w:rsid w:val="001357D9"/>
    <w:rsid w:val="00135B08"/>
    <w:rsid w:val="0013744A"/>
    <w:rsid w:val="00137B62"/>
    <w:rsid w:val="00140011"/>
    <w:rsid w:val="00140707"/>
    <w:rsid w:val="00141145"/>
    <w:rsid w:val="00141D11"/>
    <w:rsid w:val="00141F5F"/>
    <w:rsid w:val="00142FE9"/>
    <w:rsid w:val="001430BC"/>
    <w:rsid w:val="00143D20"/>
    <w:rsid w:val="00144088"/>
    <w:rsid w:val="001446CF"/>
    <w:rsid w:val="00144C82"/>
    <w:rsid w:val="00144D4C"/>
    <w:rsid w:val="00145100"/>
    <w:rsid w:val="0014510C"/>
    <w:rsid w:val="001451E4"/>
    <w:rsid w:val="00146D01"/>
    <w:rsid w:val="00146EC7"/>
    <w:rsid w:val="001474CF"/>
    <w:rsid w:val="00150345"/>
    <w:rsid w:val="00150356"/>
    <w:rsid w:val="001507AB"/>
    <w:rsid w:val="00150C13"/>
    <w:rsid w:val="00150E17"/>
    <w:rsid w:val="0015351A"/>
    <w:rsid w:val="00153948"/>
    <w:rsid w:val="00153BBB"/>
    <w:rsid w:val="00153CC3"/>
    <w:rsid w:val="00153F94"/>
    <w:rsid w:val="001548B9"/>
    <w:rsid w:val="001549A8"/>
    <w:rsid w:val="00154AC7"/>
    <w:rsid w:val="00154C79"/>
    <w:rsid w:val="0015523E"/>
    <w:rsid w:val="001559AF"/>
    <w:rsid w:val="00155BF6"/>
    <w:rsid w:val="00156BD7"/>
    <w:rsid w:val="00156CAE"/>
    <w:rsid w:val="00156FEE"/>
    <w:rsid w:val="0016035D"/>
    <w:rsid w:val="001615DC"/>
    <w:rsid w:val="0016196C"/>
    <w:rsid w:val="00161C11"/>
    <w:rsid w:val="00162ABD"/>
    <w:rsid w:val="00162FF9"/>
    <w:rsid w:val="001637E9"/>
    <w:rsid w:val="00164937"/>
    <w:rsid w:val="00164EC9"/>
    <w:rsid w:val="00165ABC"/>
    <w:rsid w:val="00165ABE"/>
    <w:rsid w:val="0016648A"/>
    <w:rsid w:val="00167954"/>
    <w:rsid w:val="0017001F"/>
    <w:rsid w:val="00170B6E"/>
    <w:rsid w:val="0017130C"/>
    <w:rsid w:val="00172213"/>
    <w:rsid w:val="001725A2"/>
    <w:rsid w:val="0017283E"/>
    <w:rsid w:val="00172C10"/>
    <w:rsid w:val="00173451"/>
    <w:rsid w:val="001739B1"/>
    <w:rsid w:val="00173BF3"/>
    <w:rsid w:val="00173F84"/>
    <w:rsid w:val="001740A4"/>
    <w:rsid w:val="0017456D"/>
    <w:rsid w:val="00174CFD"/>
    <w:rsid w:val="00174F9B"/>
    <w:rsid w:val="00176C59"/>
    <w:rsid w:val="0018034B"/>
    <w:rsid w:val="00180825"/>
    <w:rsid w:val="00180E7C"/>
    <w:rsid w:val="001825BE"/>
    <w:rsid w:val="00182901"/>
    <w:rsid w:val="001836AE"/>
    <w:rsid w:val="00183E65"/>
    <w:rsid w:val="00184BB1"/>
    <w:rsid w:val="001862F2"/>
    <w:rsid w:val="001863F5"/>
    <w:rsid w:val="00186D17"/>
    <w:rsid w:val="0018761A"/>
    <w:rsid w:val="001878FF"/>
    <w:rsid w:val="00187C3C"/>
    <w:rsid w:val="00187DD0"/>
    <w:rsid w:val="001907CC"/>
    <w:rsid w:val="00190A46"/>
    <w:rsid w:val="00190ADC"/>
    <w:rsid w:val="00190E1C"/>
    <w:rsid w:val="001910C3"/>
    <w:rsid w:val="00191900"/>
    <w:rsid w:val="001924AF"/>
    <w:rsid w:val="00192DE8"/>
    <w:rsid w:val="00193F36"/>
    <w:rsid w:val="0019401D"/>
    <w:rsid w:val="001943F9"/>
    <w:rsid w:val="0019488D"/>
    <w:rsid w:val="001948E7"/>
    <w:rsid w:val="001956E2"/>
    <w:rsid w:val="001959C4"/>
    <w:rsid w:val="00195CE1"/>
    <w:rsid w:val="001975EA"/>
    <w:rsid w:val="00197A0C"/>
    <w:rsid w:val="00197A43"/>
    <w:rsid w:val="001A04C1"/>
    <w:rsid w:val="001A0A4F"/>
    <w:rsid w:val="001A0A66"/>
    <w:rsid w:val="001A0EB7"/>
    <w:rsid w:val="001A0FC0"/>
    <w:rsid w:val="001A2E4D"/>
    <w:rsid w:val="001A35BF"/>
    <w:rsid w:val="001A3B42"/>
    <w:rsid w:val="001A3EC9"/>
    <w:rsid w:val="001A41A1"/>
    <w:rsid w:val="001A5387"/>
    <w:rsid w:val="001A5734"/>
    <w:rsid w:val="001A5757"/>
    <w:rsid w:val="001A5BD2"/>
    <w:rsid w:val="001A7A87"/>
    <w:rsid w:val="001A7DF4"/>
    <w:rsid w:val="001B0092"/>
    <w:rsid w:val="001B02C1"/>
    <w:rsid w:val="001B07A0"/>
    <w:rsid w:val="001B0ADA"/>
    <w:rsid w:val="001B1493"/>
    <w:rsid w:val="001B1E92"/>
    <w:rsid w:val="001B20C2"/>
    <w:rsid w:val="001B216B"/>
    <w:rsid w:val="001B31E3"/>
    <w:rsid w:val="001B400E"/>
    <w:rsid w:val="001B405F"/>
    <w:rsid w:val="001B474D"/>
    <w:rsid w:val="001B565E"/>
    <w:rsid w:val="001B58A0"/>
    <w:rsid w:val="001B61DD"/>
    <w:rsid w:val="001B6959"/>
    <w:rsid w:val="001B708B"/>
    <w:rsid w:val="001B7BA5"/>
    <w:rsid w:val="001C0440"/>
    <w:rsid w:val="001C25AB"/>
    <w:rsid w:val="001C28B4"/>
    <w:rsid w:val="001C2E05"/>
    <w:rsid w:val="001C33DF"/>
    <w:rsid w:val="001C34A4"/>
    <w:rsid w:val="001C34E3"/>
    <w:rsid w:val="001C3E74"/>
    <w:rsid w:val="001C55D8"/>
    <w:rsid w:val="001C6394"/>
    <w:rsid w:val="001C7163"/>
    <w:rsid w:val="001C72E2"/>
    <w:rsid w:val="001C73B5"/>
    <w:rsid w:val="001D0198"/>
    <w:rsid w:val="001D037A"/>
    <w:rsid w:val="001D0A8A"/>
    <w:rsid w:val="001D0F7E"/>
    <w:rsid w:val="001D194E"/>
    <w:rsid w:val="001D2AE3"/>
    <w:rsid w:val="001D3B0A"/>
    <w:rsid w:val="001D4998"/>
    <w:rsid w:val="001D537F"/>
    <w:rsid w:val="001D5F84"/>
    <w:rsid w:val="001D5FCF"/>
    <w:rsid w:val="001D69BA"/>
    <w:rsid w:val="001D6E7D"/>
    <w:rsid w:val="001D76D3"/>
    <w:rsid w:val="001D7C40"/>
    <w:rsid w:val="001E0112"/>
    <w:rsid w:val="001E081F"/>
    <w:rsid w:val="001E15B2"/>
    <w:rsid w:val="001E24BA"/>
    <w:rsid w:val="001E24E1"/>
    <w:rsid w:val="001E2507"/>
    <w:rsid w:val="001E2A65"/>
    <w:rsid w:val="001E2B77"/>
    <w:rsid w:val="001E3B82"/>
    <w:rsid w:val="001E4472"/>
    <w:rsid w:val="001E447D"/>
    <w:rsid w:val="001E487D"/>
    <w:rsid w:val="001E49B8"/>
    <w:rsid w:val="001E4D2F"/>
    <w:rsid w:val="001E4E14"/>
    <w:rsid w:val="001E51B6"/>
    <w:rsid w:val="001E6767"/>
    <w:rsid w:val="001E70CA"/>
    <w:rsid w:val="001E71F2"/>
    <w:rsid w:val="001E7F8F"/>
    <w:rsid w:val="001F01A5"/>
    <w:rsid w:val="001F096F"/>
    <w:rsid w:val="001F1B67"/>
    <w:rsid w:val="001F1F2C"/>
    <w:rsid w:val="001F24F7"/>
    <w:rsid w:val="001F2995"/>
    <w:rsid w:val="001F380F"/>
    <w:rsid w:val="001F3B5F"/>
    <w:rsid w:val="001F4D3A"/>
    <w:rsid w:val="001F69DF"/>
    <w:rsid w:val="001F6F88"/>
    <w:rsid w:val="001F7223"/>
    <w:rsid w:val="001F785D"/>
    <w:rsid w:val="001F79C3"/>
    <w:rsid w:val="002003C2"/>
    <w:rsid w:val="002007DA"/>
    <w:rsid w:val="00200B28"/>
    <w:rsid w:val="00200B8E"/>
    <w:rsid w:val="00200BD4"/>
    <w:rsid w:val="002010D1"/>
    <w:rsid w:val="00201126"/>
    <w:rsid w:val="00201280"/>
    <w:rsid w:val="002019CE"/>
    <w:rsid w:val="00201F58"/>
    <w:rsid w:val="00202E24"/>
    <w:rsid w:val="0020331D"/>
    <w:rsid w:val="00203C53"/>
    <w:rsid w:val="00204070"/>
    <w:rsid w:val="00204641"/>
    <w:rsid w:val="00204D15"/>
    <w:rsid w:val="0020536D"/>
    <w:rsid w:val="00205777"/>
    <w:rsid w:val="00205C06"/>
    <w:rsid w:val="00205DC7"/>
    <w:rsid w:val="002062CB"/>
    <w:rsid w:val="002068F3"/>
    <w:rsid w:val="002107EF"/>
    <w:rsid w:val="0021141D"/>
    <w:rsid w:val="00211662"/>
    <w:rsid w:val="002128EB"/>
    <w:rsid w:val="002138EE"/>
    <w:rsid w:val="00213F8C"/>
    <w:rsid w:val="00214CA9"/>
    <w:rsid w:val="002153E9"/>
    <w:rsid w:val="002164F9"/>
    <w:rsid w:val="0021659D"/>
    <w:rsid w:val="00216B6B"/>
    <w:rsid w:val="00221392"/>
    <w:rsid w:val="00221605"/>
    <w:rsid w:val="00222686"/>
    <w:rsid w:val="00222783"/>
    <w:rsid w:val="0022303F"/>
    <w:rsid w:val="0022331B"/>
    <w:rsid w:val="00223321"/>
    <w:rsid w:val="0022335D"/>
    <w:rsid w:val="002234B5"/>
    <w:rsid w:val="00223BDA"/>
    <w:rsid w:val="00223BF1"/>
    <w:rsid w:val="00224BAF"/>
    <w:rsid w:val="00224C83"/>
    <w:rsid w:val="002255C8"/>
    <w:rsid w:val="00225A8A"/>
    <w:rsid w:val="00225C78"/>
    <w:rsid w:val="002268F8"/>
    <w:rsid w:val="00226D00"/>
    <w:rsid w:val="002270BD"/>
    <w:rsid w:val="00227800"/>
    <w:rsid w:val="00227CD7"/>
    <w:rsid w:val="00230271"/>
    <w:rsid w:val="00230BEB"/>
    <w:rsid w:val="00231346"/>
    <w:rsid w:val="002314D7"/>
    <w:rsid w:val="002321B9"/>
    <w:rsid w:val="00232410"/>
    <w:rsid w:val="00233204"/>
    <w:rsid w:val="00233328"/>
    <w:rsid w:val="002334C4"/>
    <w:rsid w:val="00233944"/>
    <w:rsid w:val="00233B4A"/>
    <w:rsid w:val="002343BD"/>
    <w:rsid w:val="00234637"/>
    <w:rsid w:val="00234992"/>
    <w:rsid w:val="00234F03"/>
    <w:rsid w:val="002362C8"/>
    <w:rsid w:val="002368D2"/>
    <w:rsid w:val="002374BB"/>
    <w:rsid w:val="00240CF8"/>
    <w:rsid w:val="00240F74"/>
    <w:rsid w:val="0024172B"/>
    <w:rsid w:val="00241955"/>
    <w:rsid w:val="00241BBC"/>
    <w:rsid w:val="00241C88"/>
    <w:rsid w:val="00242F3D"/>
    <w:rsid w:val="00243068"/>
    <w:rsid w:val="002436D2"/>
    <w:rsid w:val="00243BB1"/>
    <w:rsid w:val="00243E1B"/>
    <w:rsid w:val="002441BA"/>
    <w:rsid w:val="002441F3"/>
    <w:rsid w:val="002446FA"/>
    <w:rsid w:val="00244895"/>
    <w:rsid w:val="002455B2"/>
    <w:rsid w:val="00245700"/>
    <w:rsid w:val="00245D68"/>
    <w:rsid w:val="00246596"/>
    <w:rsid w:val="00246CE1"/>
    <w:rsid w:val="00246F4B"/>
    <w:rsid w:val="00247857"/>
    <w:rsid w:val="002502CE"/>
    <w:rsid w:val="00250445"/>
    <w:rsid w:val="00250C5B"/>
    <w:rsid w:val="00251481"/>
    <w:rsid w:val="002516FE"/>
    <w:rsid w:val="00252FDD"/>
    <w:rsid w:val="00253FE6"/>
    <w:rsid w:val="00254B7F"/>
    <w:rsid w:val="00255C1A"/>
    <w:rsid w:val="00255CB6"/>
    <w:rsid w:val="0025656D"/>
    <w:rsid w:val="00257339"/>
    <w:rsid w:val="002573E0"/>
    <w:rsid w:val="00260048"/>
    <w:rsid w:val="00260218"/>
    <w:rsid w:val="0026053D"/>
    <w:rsid w:val="00260AD6"/>
    <w:rsid w:val="00261492"/>
    <w:rsid w:val="00261EBE"/>
    <w:rsid w:val="00261F71"/>
    <w:rsid w:val="002627E6"/>
    <w:rsid w:val="00262A25"/>
    <w:rsid w:val="00262BE4"/>
    <w:rsid w:val="00264A66"/>
    <w:rsid w:val="0026643F"/>
    <w:rsid w:val="00267169"/>
    <w:rsid w:val="00267832"/>
    <w:rsid w:val="00267F13"/>
    <w:rsid w:val="00270C57"/>
    <w:rsid w:val="00271165"/>
    <w:rsid w:val="0027159C"/>
    <w:rsid w:val="00273623"/>
    <w:rsid w:val="002736BB"/>
    <w:rsid w:val="002737BA"/>
    <w:rsid w:val="00273C70"/>
    <w:rsid w:val="002745DC"/>
    <w:rsid w:val="002748D8"/>
    <w:rsid w:val="00274FB7"/>
    <w:rsid w:val="00275D48"/>
    <w:rsid w:val="0027657C"/>
    <w:rsid w:val="0027682F"/>
    <w:rsid w:val="002769C1"/>
    <w:rsid w:val="00276E0C"/>
    <w:rsid w:val="00276E6F"/>
    <w:rsid w:val="00277732"/>
    <w:rsid w:val="00277D3D"/>
    <w:rsid w:val="00277E02"/>
    <w:rsid w:val="002800E5"/>
    <w:rsid w:val="00280128"/>
    <w:rsid w:val="00280415"/>
    <w:rsid w:val="0028047E"/>
    <w:rsid w:val="00280CCD"/>
    <w:rsid w:val="002810B4"/>
    <w:rsid w:val="00282D4F"/>
    <w:rsid w:val="00282EB5"/>
    <w:rsid w:val="00283C85"/>
    <w:rsid w:val="002857F1"/>
    <w:rsid w:val="00285894"/>
    <w:rsid w:val="002859D2"/>
    <w:rsid w:val="00286806"/>
    <w:rsid w:val="00286DEB"/>
    <w:rsid w:val="0028700B"/>
    <w:rsid w:val="0028749A"/>
    <w:rsid w:val="0028758D"/>
    <w:rsid w:val="002876C6"/>
    <w:rsid w:val="0029085E"/>
    <w:rsid w:val="00290AC7"/>
    <w:rsid w:val="002917ED"/>
    <w:rsid w:val="00291E7A"/>
    <w:rsid w:val="002925A7"/>
    <w:rsid w:val="00292B7D"/>
    <w:rsid w:val="00292BD3"/>
    <w:rsid w:val="00292C38"/>
    <w:rsid w:val="00293B44"/>
    <w:rsid w:val="00293ECD"/>
    <w:rsid w:val="00294E8F"/>
    <w:rsid w:val="00295126"/>
    <w:rsid w:val="00295ABF"/>
    <w:rsid w:val="00296086"/>
    <w:rsid w:val="0029793E"/>
    <w:rsid w:val="00297AE0"/>
    <w:rsid w:val="00297BB8"/>
    <w:rsid w:val="00297F54"/>
    <w:rsid w:val="002A0977"/>
    <w:rsid w:val="002A0F58"/>
    <w:rsid w:val="002A1AEF"/>
    <w:rsid w:val="002A3609"/>
    <w:rsid w:val="002A452D"/>
    <w:rsid w:val="002A56D1"/>
    <w:rsid w:val="002A7357"/>
    <w:rsid w:val="002A744D"/>
    <w:rsid w:val="002A7681"/>
    <w:rsid w:val="002A7746"/>
    <w:rsid w:val="002A796C"/>
    <w:rsid w:val="002B2F9C"/>
    <w:rsid w:val="002B3246"/>
    <w:rsid w:val="002B3A26"/>
    <w:rsid w:val="002B41FA"/>
    <w:rsid w:val="002B5D43"/>
    <w:rsid w:val="002B6ECC"/>
    <w:rsid w:val="002B724F"/>
    <w:rsid w:val="002C09E2"/>
    <w:rsid w:val="002C1619"/>
    <w:rsid w:val="002C1992"/>
    <w:rsid w:val="002C1D33"/>
    <w:rsid w:val="002C1FA4"/>
    <w:rsid w:val="002C208B"/>
    <w:rsid w:val="002C34D1"/>
    <w:rsid w:val="002C5462"/>
    <w:rsid w:val="002C5876"/>
    <w:rsid w:val="002C69C5"/>
    <w:rsid w:val="002D09F8"/>
    <w:rsid w:val="002D0F04"/>
    <w:rsid w:val="002D1813"/>
    <w:rsid w:val="002D1F79"/>
    <w:rsid w:val="002D1FED"/>
    <w:rsid w:val="002D28F5"/>
    <w:rsid w:val="002D2BDB"/>
    <w:rsid w:val="002D32AD"/>
    <w:rsid w:val="002D3E99"/>
    <w:rsid w:val="002D4AAD"/>
    <w:rsid w:val="002D4C62"/>
    <w:rsid w:val="002D56A9"/>
    <w:rsid w:val="002D56E3"/>
    <w:rsid w:val="002D622B"/>
    <w:rsid w:val="002D62AF"/>
    <w:rsid w:val="002D784B"/>
    <w:rsid w:val="002D78D7"/>
    <w:rsid w:val="002E0007"/>
    <w:rsid w:val="002E04A3"/>
    <w:rsid w:val="002E0D05"/>
    <w:rsid w:val="002E2594"/>
    <w:rsid w:val="002E2917"/>
    <w:rsid w:val="002E4AF0"/>
    <w:rsid w:val="002E52A4"/>
    <w:rsid w:val="002E544A"/>
    <w:rsid w:val="002E5B7C"/>
    <w:rsid w:val="002E7B4F"/>
    <w:rsid w:val="002E7D15"/>
    <w:rsid w:val="002F2613"/>
    <w:rsid w:val="002F2677"/>
    <w:rsid w:val="002F26B9"/>
    <w:rsid w:val="002F2FF5"/>
    <w:rsid w:val="002F34F4"/>
    <w:rsid w:val="002F3697"/>
    <w:rsid w:val="002F3BF5"/>
    <w:rsid w:val="002F41E7"/>
    <w:rsid w:val="002F4550"/>
    <w:rsid w:val="002F49E0"/>
    <w:rsid w:val="002F5330"/>
    <w:rsid w:val="002F53DD"/>
    <w:rsid w:val="002F5D0F"/>
    <w:rsid w:val="002F5F7A"/>
    <w:rsid w:val="002F606F"/>
    <w:rsid w:val="002F6538"/>
    <w:rsid w:val="002F7AD1"/>
    <w:rsid w:val="00300260"/>
    <w:rsid w:val="00300934"/>
    <w:rsid w:val="003013A0"/>
    <w:rsid w:val="00301615"/>
    <w:rsid w:val="003016E8"/>
    <w:rsid w:val="00302B5B"/>
    <w:rsid w:val="00302D23"/>
    <w:rsid w:val="003039D9"/>
    <w:rsid w:val="00303E89"/>
    <w:rsid w:val="00304377"/>
    <w:rsid w:val="0030499B"/>
    <w:rsid w:val="00304F5A"/>
    <w:rsid w:val="00304F5E"/>
    <w:rsid w:val="00305338"/>
    <w:rsid w:val="003054FB"/>
    <w:rsid w:val="00305B58"/>
    <w:rsid w:val="0030706F"/>
    <w:rsid w:val="00307148"/>
    <w:rsid w:val="00307619"/>
    <w:rsid w:val="00310070"/>
    <w:rsid w:val="003114CE"/>
    <w:rsid w:val="0031267A"/>
    <w:rsid w:val="003129B2"/>
    <w:rsid w:val="00313482"/>
    <w:rsid w:val="00313F4F"/>
    <w:rsid w:val="00313FF1"/>
    <w:rsid w:val="00314678"/>
    <w:rsid w:val="003152ED"/>
    <w:rsid w:val="00315A09"/>
    <w:rsid w:val="00315D75"/>
    <w:rsid w:val="0031619C"/>
    <w:rsid w:val="003161B0"/>
    <w:rsid w:val="0031666B"/>
    <w:rsid w:val="00316C4B"/>
    <w:rsid w:val="00317139"/>
    <w:rsid w:val="00317202"/>
    <w:rsid w:val="003175A4"/>
    <w:rsid w:val="00317C9B"/>
    <w:rsid w:val="003201FC"/>
    <w:rsid w:val="00320596"/>
    <w:rsid w:val="00320BBF"/>
    <w:rsid w:val="00320EA2"/>
    <w:rsid w:val="00321E97"/>
    <w:rsid w:val="00322087"/>
    <w:rsid w:val="003220A7"/>
    <w:rsid w:val="00322577"/>
    <w:rsid w:val="003228ED"/>
    <w:rsid w:val="00322B7B"/>
    <w:rsid w:val="00323A57"/>
    <w:rsid w:val="00324A9F"/>
    <w:rsid w:val="00325288"/>
    <w:rsid w:val="003257AC"/>
    <w:rsid w:val="00326416"/>
    <w:rsid w:val="003278A3"/>
    <w:rsid w:val="003278E8"/>
    <w:rsid w:val="0033017D"/>
    <w:rsid w:val="003305CB"/>
    <w:rsid w:val="00330AF1"/>
    <w:rsid w:val="0033111F"/>
    <w:rsid w:val="0033149A"/>
    <w:rsid w:val="00331A27"/>
    <w:rsid w:val="00332D04"/>
    <w:rsid w:val="00332EE6"/>
    <w:rsid w:val="00332F04"/>
    <w:rsid w:val="0033368E"/>
    <w:rsid w:val="00333BE5"/>
    <w:rsid w:val="00333F1A"/>
    <w:rsid w:val="003352C1"/>
    <w:rsid w:val="003353A1"/>
    <w:rsid w:val="00335530"/>
    <w:rsid w:val="00335871"/>
    <w:rsid w:val="0033689C"/>
    <w:rsid w:val="0033718B"/>
    <w:rsid w:val="0033719E"/>
    <w:rsid w:val="00337858"/>
    <w:rsid w:val="00337BDD"/>
    <w:rsid w:val="00337EF3"/>
    <w:rsid w:val="00340473"/>
    <w:rsid w:val="00340556"/>
    <w:rsid w:val="003405B9"/>
    <w:rsid w:val="00341817"/>
    <w:rsid w:val="003420D0"/>
    <w:rsid w:val="00342F51"/>
    <w:rsid w:val="0034336B"/>
    <w:rsid w:val="0034368B"/>
    <w:rsid w:val="00343DC8"/>
    <w:rsid w:val="003443A4"/>
    <w:rsid w:val="0034450B"/>
    <w:rsid w:val="00344A95"/>
    <w:rsid w:val="00344F26"/>
    <w:rsid w:val="00344F9A"/>
    <w:rsid w:val="00346075"/>
    <w:rsid w:val="00346611"/>
    <w:rsid w:val="0034798E"/>
    <w:rsid w:val="003479FB"/>
    <w:rsid w:val="00350029"/>
    <w:rsid w:val="0035049C"/>
    <w:rsid w:val="0035061D"/>
    <w:rsid w:val="00350E50"/>
    <w:rsid w:val="00351DD2"/>
    <w:rsid w:val="00353231"/>
    <w:rsid w:val="00353BBA"/>
    <w:rsid w:val="00353F2A"/>
    <w:rsid w:val="00356149"/>
    <w:rsid w:val="00356168"/>
    <w:rsid w:val="00356438"/>
    <w:rsid w:val="003566B0"/>
    <w:rsid w:val="00357279"/>
    <w:rsid w:val="00357CF0"/>
    <w:rsid w:val="003604A7"/>
    <w:rsid w:val="00360D18"/>
    <w:rsid w:val="00360F1A"/>
    <w:rsid w:val="00360F90"/>
    <w:rsid w:val="00361D55"/>
    <w:rsid w:val="00361FA5"/>
    <w:rsid w:val="00362480"/>
    <w:rsid w:val="00363565"/>
    <w:rsid w:val="00363CB8"/>
    <w:rsid w:val="003640D6"/>
    <w:rsid w:val="00364A5A"/>
    <w:rsid w:val="00364F6B"/>
    <w:rsid w:val="0036574B"/>
    <w:rsid w:val="003658A7"/>
    <w:rsid w:val="00365D6F"/>
    <w:rsid w:val="00365EB8"/>
    <w:rsid w:val="00366B4C"/>
    <w:rsid w:val="00367141"/>
    <w:rsid w:val="00370020"/>
    <w:rsid w:val="00370840"/>
    <w:rsid w:val="00370CB6"/>
    <w:rsid w:val="00370EA3"/>
    <w:rsid w:val="00372775"/>
    <w:rsid w:val="003727CE"/>
    <w:rsid w:val="0037316A"/>
    <w:rsid w:val="00373845"/>
    <w:rsid w:val="003739AD"/>
    <w:rsid w:val="00374DD8"/>
    <w:rsid w:val="00374F1E"/>
    <w:rsid w:val="003756B4"/>
    <w:rsid w:val="00375BD0"/>
    <w:rsid w:val="00375C40"/>
    <w:rsid w:val="00377826"/>
    <w:rsid w:val="00377A4B"/>
    <w:rsid w:val="00377B78"/>
    <w:rsid w:val="00380230"/>
    <w:rsid w:val="00380B33"/>
    <w:rsid w:val="00380BA9"/>
    <w:rsid w:val="0038199F"/>
    <w:rsid w:val="003819FC"/>
    <w:rsid w:val="00381ACD"/>
    <w:rsid w:val="00381E4B"/>
    <w:rsid w:val="00383040"/>
    <w:rsid w:val="00383552"/>
    <w:rsid w:val="00383873"/>
    <w:rsid w:val="00383F74"/>
    <w:rsid w:val="00384409"/>
    <w:rsid w:val="003846BE"/>
    <w:rsid w:val="00384B26"/>
    <w:rsid w:val="00385315"/>
    <w:rsid w:val="00385460"/>
    <w:rsid w:val="0038590A"/>
    <w:rsid w:val="00386210"/>
    <w:rsid w:val="0038639A"/>
    <w:rsid w:val="003864FC"/>
    <w:rsid w:val="0038728E"/>
    <w:rsid w:val="00390B5A"/>
    <w:rsid w:val="003911E9"/>
    <w:rsid w:val="0039145C"/>
    <w:rsid w:val="00392910"/>
    <w:rsid w:val="00392DEC"/>
    <w:rsid w:val="00393B1F"/>
    <w:rsid w:val="00393FD0"/>
    <w:rsid w:val="00394A92"/>
    <w:rsid w:val="003952FC"/>
    <w:rsid w:val="00395D5F"/>
    <w:rsid w:val="0039643C"/>
    <w:rsid w:val="003975EB"/>
    <w:rsid w:val="00397D03"/>
    <w:rsid w:val="00397FB2"/>
    <w:rsid w:val="003A06D1"/>
    <w:rsid w:val="003A08F8"/>
    <w:rsid w:val="003A0D1C"/>
    <w:rsid w:val="003A10C3"/>
    <w:rsid w:val="003A1209"/>
    <w:rsid w:val="003A1638"/>
    <w:rsid w:val="003A19DF"/>
    <w:rsid w:val="003A24BA"/>
    <w:rsid w:val="003A3088"/>
    <w:rsid w:val="003A3381"/>
    <w:rsid w:val="003A4021"/>
    <w:rsid w:val="003A4339"/>
    <w:rsid w:val="003A47A6"/>
    <w:rsid w:val="003A64BC"/>
    <w:rsid w:val="003A652C"/>
    <w:rsid w:val="003A656D"/>
    <w:rsid w:val="003A6FCA"/>
    <w:rsid w:val="003B02F2"/>
    <w:rsid w:val="003B0E51"/>
    <w:rsid w:val="003B1203"/>
    <w:rsid w:val="003B1AEC"/>
    <w:rsid w:val="003B216B"/>
    <w:rsid w:val="003B242F"/>
    <w:rsid w:val="003B332D"/>
    <w:rsid w:val="003B35D2"/>
    <w:rsid w:val="003B3B4B"/>
    <w:rsid w:val="003B3E9A"/>
    <w:rsid w:val="003B437D"/>
    <w:rsid w:val="003B4CB3"/>
    <w:rsid w:val="003B5624"/>
    <w:rsid w:val="003B72AB"/>
    <w:rsid w:val="003B7D5A"/>
    <w:rsid w:val="003C0703"/>
    <w:rsid w:val="003C0785"/>
    <w:rsid w:val="003C098F"/>
    <w:rsid w:val="003C1436"/>
    <w:rsid w:val="003C1FB1"/>
    <w:rsid w:val="003C260A"/>
    <w:rsid w:val="003C37E2"/>
    <w:rsid w:val="003C5581"/>
    <w:rsid w:val="003C5AEC"/>
    <w:rsid w:val="003C6D4D"/>
    <w:rsid w:val="003C75F4"/>
    <w:rsid w:val="003C7C9E"/>
    <w:rsid w:val="003D01ED"/>
    <w:rsid w:val="003D24CD"/>
    <w:rsid w:val="003D2E7C"/>
    <w:rsid w:val="003D3463"/>
    <w:rsid w:val="003D349B"/>
    <w:rsid w:val="003D46DC"/>
    <w:rsid w:val="003D4A16"/>
    <w:rsid w:val="003D59F5"/>
    <w:rsid w:val="003D5B88"/>
    <w:rsid w:val="003D6650"/>
    <w:rsid w:val="003D6F9E"/>
    <w:rsid w:val="003D79E7"/>
    <w:rsid w:val="003D7F3E"/>
    <w:rsid w:val="003D7F81"/>
    <w:rsid w:val="003E026B"/>
    <w:rsid w:val="003E05CF"/>
    <w:rsid w:val="003E163B"/>
    <w:rsid w:val="003E17FF"/>
    <w:rsid w:val="003E1DDF"/>
    <w:rsid w:val="003E1EA7"/>
    <w:rsid w:val="003E1EBE"/>
    <w:rsid w:val="003E241A"/>
    <w:rsid w:val="003E2A2F"/>
    <w:rsid w:val="003E493B"/>
    <w:rsid w:val="003E4BE1"/>
    <w:rsid w:val="003E4DE7"/>
    <w:rsid w:val="003E530B"/>
    <w:rsid w:val="003E5FA1"/>
    <w:rsid w:val="003E65B7"/>
    <w:rsid w:val="003E672C"/>
    <w:rsid w:val="003E6AB1"/>
    <w:rsid w:val="003F0B9C"/>
    <w:rsid w:val="003F1921"/>
    <w:rsid w:val="003F1B9D"/>
    <w:rsid w:val="003F1D09"/>
    <w:rsid w:val="003F32FC"/>
    <w:rsid w:val="003F366B"/>
    <w:rsid w:val="003F3913"/>
    <w:rsid w:val="003F4379"/>
    <w:rsid w:val="003F4556"/>
    <w:rsid w:val="003F4785"/>
    <w:rsid w:val="003F525A"/>
    <w:rsid w:val="003F57F0"/>
    <w:rsid w:val="003F5C32"/>
    <w:rsid w:val="003F5E15"/>
    <w:rsid w:val="003F6B51"/>
    <w:rsid w:val="003F6C3C"/>
    <w:rsid w:val="003F6CD5"/>
    <w:rsid w:val="003F7651"/>
    <w:rsid w:val="003F77AF"/>
    <w:rsid w:val="004000CC"/>
    <w:rsid w:val="004005C4"/>
    <w:rsid w:val="00401031"/>
    <w:rsid w:val="00401334"/>
    <w:rsid w:val="004013C4"/>
    <w:rsid w:val="00402C12"/>
    <w:rsid w:val="004038D6"/>
    <w:rsid w:val="00404C85"/>
    <w:rsid w:val="00405530"/>
    <w:rsid w:val="004068F3"/>
    <w:rsid w:val="00406E97"/>
    <w:rsid w:val="00407450"/>
    <w:rsid w:val="004074CC"/>
    <w:rsid w:val="00407A06"/>
    <w:rsid w:val="004100AF"/>
    <w:rsid w:val="0041078A"/>
    <w:rsid w:val="00410B56"/>
    <w:rsid w:val="00410B93"/>
    <w:rsid w:val="00411EC3"/>
    <w:rsid w:val="0041214E"/>
    <w:rsid w:val="00412294"/>
    <w:rsid w:val="0041262F"/>
    <w:rsid w:val="004128FF"/>
    <w:rsid w:val="004139A8"/>
    <w:rsid w:val="00413FA1"/>
    <w:rsid w:val="0041403B"/>
    <w:rsid w:val="0041446E"/>
    <w:rsid w:val="00414FAA"/>
    <w:rsid w:val="00415FA2"/>
    <w:rsid w:val="0041616B"/>
    <w:rsid w:val="00416407"/>
    <w:rsid w:val="00416905"/>
    <w:rsid w:val="00416F0A"/>
    <w:rsid w:val="0041717A"/>
    <w:rsid w:val="00417F72"/>
    <w:rsid w:val="0042082A"/>
    <w:rsid w:val="0042108E"/>
    <w:rsid w:val="004211F5"/>
    <w:rsid w:val="00421E43"/>
    <w:rsid w:val="004223E4"/>
    <w:rsid w:val="0042256A"/>
    <w:rsid w:val="00422860"/>
    <w:rsid w:val="00422E5D"/>
    <w:rsid w:val="00422F12"/>
    <w:rsid w:val="004236D4"/>
    <w:rsid w:val="0042402A"/>
    <w:rsid w:val="0042522A"/>
    <w:rsid w:val="0042529A"/>
    <w:rsid w:val="004255C8"/>
    <w:rsid w:val="00425920"/>
    <w:rsid w:val="00425F13"/>
    <w:rsid w:val="00426114"/>
    <w:rsid w:val="00426C86"/>
    <w:rsid w:val="00426C8B"/>
    <w:rsid w:val="00427170"/>
    <w:rsid w:val="0042743F"/>
    <w:rsid w:val="004276BA"/>
    <w:rsid w:val="00427DE3"/>
    <w:rsid w:val="0043014F"/>
    <w:rsid w:val="0043066C"/>
    <w:rsid w:val="004309F1"/>
    <w:rsid w:val="00430A2C"/>
    <w:rsid w:val="00430DBC"/>
    <w:rsid w:val="00432689"/>
    <w:rsid w:val="00432A21"/>
    <w:rsid w:val="00433574"/>
    <w:rsid w:val="00433F38"/>
    <w:rsid w:val="00433F9D"/>
    <w:rsid w:val="004342EA"/>
    <w:rsid w:val="0043549F"/>
    <w:rsid w:val="004355BD"/>
    <w:rsid w:val="00436D0B"/>
    <w:rsid w:val="00436E0F"/>
    <w:rsid w:val="00436F0D"/>
    <w:rsid w:val="00436FCA"/>
    <w:rsid w:val="0043799F"/>
    <w:rsid w:val="00443149"/>
    <w:rsid w:val="00444357"/>
    <w:rsid w:val="00444595"/>
    <w:rsid w:val="00444900"/>
    <w:rsid w:val="004455BD"/>
    <w:rsid w:val="00446357"/>
    <w:rsid w:val="00446614"/>
    <w:rsid w:val="0044722D"/>
    <w:rsid w:val="00447EA7"/>
    <w:rsid w:val="004502D3"/>
    <w:rsid w:val="004509C1"/>
    <w:rsid w:val="00450A59"/>
    <w:rsid w:val="00450D2F"/>
    <w:rsid w:val="00452200"/>
    <w:rsid w:val="00452279"/>
    <w:rsid w:val="004531D6"/>
    <w:rsid w:val="00453B42"/>
    <w:rsid w:val="00453C93"/>
    <w:rsid w:val="00453DF0"/>
    <w:rsid w:val="004547A4"/>
    <w:rsid w:val="0045544C"/>
    <w:rsid w:val="0045561A"/>
    <w:rsid w:val="00455B6E"/>
    <w:rsid w:val="00455EE2"/>
    <w:rsid w:val="004565ED"/>
    <w:rsid w:val="0045668C"/>
    <w:rsid w:val="00457495"/>
    <w:rsid w:val="0046097C"/>
    <w:rsid w:val="00460F18"/>
    <w:rsid w:val="00461060"/>
    <w:rsid w:val="00461589"/>
    <w:rsid w:val="00461A26"/>
    <w:rsid w:val="00461C3E"/>
    <w:rsid w:val="00461D42"/>
    <w:rsid w:val="004622D0"/>
    <w:rsid w:val="004623F4"/>
    <w:rsid w:val="00462F29"/>
    <w:rsid w:val="00462F68"/>
    <w:rsid w:val="004644B7"/>
    <w:rsid w:val="00464688"/>
    <w:rsid w:val="00464919"/>
    <w:rsid w:val="00464CE2"/>
    <w:rsid w:val="0046589C"/>
    <w:rsid w:val="0046630C"/>
    <w:rsid w:val="0046698B"/>
    <w:rsid w:val="00467202"/>
    <w:rsid w:val="00467223"/>
    <w:rsid w:val="0046729B"/>
    <w:rsid w:val="00467CB5"/>
    <w:rsid w:val="00467E21"/>
    <w:rsid w:val="00470B2A"/>
    <w:rsid w:val="00470DE1"/>
    <w:rsid w:val="00470E52"/>
    <w:rsid w:val="00471BEF"/>
    <w:rsid w:val="00471C4F"/>
    <w:rsid w:val="00472434"/>
    <w:rsid w:val="004730F5"/>
    <w:rsid w:val="004733DA"/>
    <w:rsid w:val="0047344A"/>
    <w:rsid w:val="00473A42"/>
    <w:rsid w:val="00473D4A"/>
    <w:rsid w:val="004743A8"/>
    <w:rsid w:val="004743D3"/>
    <w:rsid w:val="004745BB"/>
    <w:rsid w:val="00474EF2"/>
    <w:rsid w:val="004751F2"/>
    <w:rsid w:val="0047549F"/>
    <w:rsid w:val="004755F4"/>
    <w:rsid w:val="0047595D"/>
    <w:rsid w:val="004760C0"/>
    <w:rsid w:val="00476816"/>
    <w:rsid w:val="00476E55"/>
    <w:rsid w:val="00477409"/>
    <w:rsid w:val="004778B7"/>
    <w:rsid w:val="0048093E"/>
    <w:rsid w:val="00481E18"/>
    <w:rsid w:val="004820F2"/>
    <w:rsid w:val="004821A0"/>
    <w:rsid w:val="004821DD"/>
    <w:rsid w:val="00482350"/>
    <w:rsid w:val="00483846"/>
    <w:rsid w:val="00484459"/>
    <w:rsid w:val="00484806"/>
    <w:rsid w:val="00484886"/>
    <w:rsid w:val="00484D98"/>
    <w:rsid w:val="00486BB7"/>
    <w:rsid w:val="00486F88"/>
    <w:rsid w:val="00487BB8"/>
    <w:rsid w:val="00487BED"/>
    <w:rsid w:val="0049015C"/>
    <w:rsid w:val="00490C3B"/>
    <w:rsid w:val="00490E45"/>
    <w:rsid w:val="0049167D"/>
    <w:rsid w:val="00491E94"/>
    <w:rsid w:val="00491F32"/>
    <w:rsid w:val="00492231"/>
    <w:rsid w:val="0049286B"/>
    <w:rsid w:val="00493245"/>
    <w:rsid w:val="0049413D"/>
    <w:rsid w:val="00494665"/>
    <w:rsid w:val="00495540"/>
    <w:rsid w:val="00495B49"/>
    <w:rsid w:val="00495F26"/>
    <w:rsid w:val="00496202"/>
    <w:rsid w:val="00496A61"/>
    <w:rsid w:val="004970DD"/>
    <w:rsid w:val="00497148"/>
    <w:rsid w:val="00497CDA"/>
    <w:rsid w:val="004A01AF"/>
    <w:rsid w:val="004A127E"/>
    <w:rsid w:val="004A13CB"/>
    <w:rsid w:val="004A1532"/>
    <w:rsid w:val="004A18E4"/>
    <w:rsid w:val="004A1CF3"/>
    <w:rsid w:val="004A2084"/>
    <w:rsid w:val="004A2197"/>
    <w:rsid w:val="004A2E7C"/>
    <w:rsid w:val="004A5096"/>
    <w:rsid w:val="004A50CC"/>
    <w:rsid w:val="004A5212"/>
    <w:rsid w:val="004A5380"/>
    <w:rsid w:val="004A546E"/>
    <w:rsid w:val="004A5717"/>
    <w:rsid w:val="004A5BCF"/>
    <w:rsid w:val="004A68DB"/>
    <w:rsid w:val="004A69F1"/>
    <w:rsid w:val="004A7A08"/>
    <w:rsid w:val="004B034F"/>
    <w:rsid w:val="004B04C5"/>
    <w:rsid w:val="004B144D"/>
    <w:rsid w:val="004B199E"/>
    <w:rsid w:val="004B1FCD"/>
    <w:rsid w:val="004B2EBA"/>
    <w:rsid w:val="004B2ED6"/>
    <w:rsid w:val="004B3490"/>
    <w:rsid w:val="004B34E9"/>
    <w:rsid w:val="004B410B"/>
    <w:rsid w:val="004B495A"/>
    <w:rsid w:val="004B4A03"/>
    <w:rsid w:val="004B4C48"/>
    <w:rsid w:val="004B4FA2"/>
    <w:rsid w:val="004B5227"/>
    <w:rsid w:val="004B5345"/>
    <w:rsid w:val="004B5EB7"/>
    <w:rsid w:val="004B7EBD"/>
    <w:rsid w:val="004C0288"/>
    <w:rsid w:val="004C02B2"/>
    <w:rsid w:val="004C035E"/>
    <w:rsid w:val="004C1194"/>
    <w:rsid w:val="004C1B11"/>
    <w:rsid w:val="004C24F6"/>
    <w:rsid w:val="004C3D5F"/>
    <w:rsid w:val="004C3E52"/>
    <w:rsid w:val="004C4144"/>
    <w:rsid w:val="004C4A3E"/>
    <w:rsid w:val="004C4EDA"/>
    <w:rsid w:val="004C61F1"/>
    <w:rsid w:val="004C7A66"/>
    <w:rsid w:val="004C7D25"/>
    <w:rsid w:val="004C7DAD"/>
    <w:rsid w:val="004C7EAA"/>
    <w:rsid w:val="004D03AA"/>
    <w:rsid w:val="004D0CB9"/>
    <w:rsid w:val="004D11E0"/>
    <w:rsid w:val="004D1E61"/>
    <w:rsid w:val="004D22DE"/>
    <w:rsid w:val="004D28F2"/>
    <w:rsid w:val="004D2D9D"/>
    <w:rsid w:val="004D3A69"/>
    <w:rsid w:val="004D44A8"/>
    <w:rsid w:val="004D48BB"/>
    <w:rsid w:val="004D4947"/>
    <w:rsid w:val="004D505E"/>
    <w:rsid w:val="004D5FF9"/>
    <w:rsid w:val="004D6FAA"/>
    <w:rsid w:val="004D7290"/>
    <w:rsid w:val="004D7617"/>
    <w:rsid w:val="004E06FC"/>
    <w:rsid w:val="004E1B27"/>
    <w:rsid w:val="004E1F3B"/>
    <w:rsid w:val="004E2C57"/>
    <w:rsid w:val="004E307C"/>
    <w:rsid w:val="004E322B"/>
    <w:rsid w:val="004E3FEA"/>
    <w:rsid w:val="004E483F"/>
    <w:rsid w:val="004E493C"/>
    <w:rsid w:val="004E538C"/>
    <w:rsid w:val="004E542C"/>
    <w:rsid w:val="004E5A21"/>
    <w:rsid w:val="004E5F47"/>
    <w:rsid w:val="004E620B"/>
    <w:rsid w:val="004E6B48"/>
    <w:rsid w:val="004E72BD"/>
    <w:rsid w:val="004E7453"/>
    <w:rsid w:val="004E7F56"/>
    <w:rsid w:val="004F03B7"/>
    <w:rsid w:val="004F1650"/>
    <w:rsid w:val="004F17AA"/>
    <w:rsid w:val="004F2112"/>
    <w:rsid w:val="004F227B"/>
    <w:rsid w:val="004F4267"/>
    <w:rsid w:val="004F42FE"/>
    <w:rsid w:val="004F5F4E"/>
    <w:rsid w:val="004F6614"/>
    <w:rsid w:val="004F6B5B"/>
    <w:rsid w:val="004F6D7D"/>
    <w:rsid w:val="004F6E90"/>
    <w:rsid w:val="004F74AD"/>
    <w:rsid w:val="004F757A"/>
    <w:rsid w:val="00500F0D"/>
    <w:rsid w:val="00500F95"/>
    <w:rsid w:val="00501811"/>
    <w:rsid w:val="00501CD6"/>
    <w:rsid w:val="00501F77"/>
    <w:rsid w:val="005028FA"/>
    <w:rsid w:val="00502D65"/>
    <w:rsid w:val="00504E37"/>
    <w:rsid w:val="00504EF3"/>
    <w:rsid w:val="005054DD"/>
    <w:rsid w:val="00505797"/>
    <w:rsid w:val="00505A4C"/>
    <w:rsid w:val="00505B62"/>
    <w:rsid w:val="00506A30"/>
    <w:rsid w:val="00506F25"/>
    <w:rsid w:val="00507431"/>
    <w:rsid w:val="00507F0C"/>
    <w:rsid w:val="005101A6"/>
    <w:rsid w:val="00510263"/>
    <w:rsid w:val="00510FCB"/>
    <w:rsid w:val="00511610"/>
    <w:rsid w:val="00511F72"/>
    <w:rsid w:val="005120B1"/>
    <w:rsid w:val="00512163"/>
    <w:rsid w:val="00512688"/>
    <w:rsid w:val="0051425B"/>
    <w:rsid w:val="005142E2"/>
    <w:rsid w:val="00514FBA"/>
    <w:rsid w:val="005157D9"/>
    <w:rsid w:val="00515C2B"/>
    <w:rsid w:val="00515E70"/>
    <w:rsid w:val="00515F41"/>
    <w:rsid w:val="00516D78"/>
    <w:rsid w:val="00517569"/>
    <w:rsid w:val="00517A19"/>
    <w:rsid w:val="00520986"/>
    <w:rsid w:val="00520E02"/>
    <w:rsid w:val="00521735"/>
    <w:rsid w:val="005222B0"/>
    <w:rsid w:val="005224D0"/>
    <w:rsid w:val="005229EB"/>
    <w:rsid w:val="00522A89"/>
    <w:rsid w:val="005246F4"/>
    <w:rsid w:val="00524B19"/>
    <w:rsid w:val="00525063"/>
    <w:rsid w:val="005253DA"/>
    <w:rsid w:val="00526F03"/>
    <w:rsid w:val="00527B0C"/>
    <w:rsid w:val="00527BF8"/>
    <w:rsid w:val="005301DE"/>
    <w:rsid w:val="00531995"/>
    <w:rsid w:val="00531A83"/>
    <w:rsid w:val="00532ED6"/>
    <w:rsid w:val="005337A1"/>
    <w:rsid w:val="005339B4"/>
    <w:rsid w:val="005351BC"/>
    <w:rsid w:val="00535812"/>
    <w:rsid w:val="00536F77"/>
    <w:rsid w:val="005371E0"/>
    <w:rsid w:val="00537978"/>
    <w:rsid w:val="00537B78"/>
    <w:rsid w:val="00540069"/>
    <w:rsid w:val="00541153"/>
    <w:rsid w:val="005412F5"/>
    <w:rsid w:val="00541F54"/>
    <w:rsid w:val="005426C4"/>
    <w:rsid w:val="0054322A"/>
    <w:rsid w:val="00543560"/>
    <w:rsid w:val="00543A1F"/>
    <w:rsid w:val="00543B74"/>
    <w:rsid w:val="005451E5"/>
    <w:rsid w:val="005455D9"/>
    <w:rsid w:val="005456ED"/>
    <w:rsid w:val="00545E95"/>
    <w:rsid w:val="005469DA"/>
    <w:rsid w:val="005474D2"/>
    <w:rsid w:val="005477DF"/>
    <w:rsid w:val="00547D19"/>
    <w:rsid w:val="0055099C"/>
    <w:rsid w:val="00551025"/>
    <w:rsid w:val="00551724"/>
    <w:rsid w:val="005522D6"/>
    <w:rsid w:val="00552DA6"/>
    <w:rsid w:val="00553499"/>
    <w:rsid w:val="00553BAC"/>
    <w:rsid w:val="00553EE0"/>
    <w:rsid w:val="00553F9D"/>
    <w:rsid w:val="0055442A"/>
    <w:rsid w:val="00554949"/>
    <w:rsid w:val="0055495D"/>
    <w:rsid w:val="00554ABD"/>
    <w:rsid w:val="00554D6A"/>
    <w:rsid w:val="00555180"/>
    <w:rsid w:val="0055667E"/>
    <w:rsid w:val="005566C1"/>
    <w:rsid w:val="00556E82"/>
    <w:rsid w:val="00562513"/>
    <w:rsid w:val="0056252E"/>
    <w:rsid w:val="00564718"/>
    <w:rsid w:val="0056547D"/>
    <w:rsid w:val="00565DB5"/>
    <w:rsid w:val="005666D5"/>
    <w:rsid w:val="00566A15"/>
    <w:rsid w:val="0056771E"/>
    <w:rsid w:val="005709A5"/>
    <w:rsid w:val="005710AD"/>
    <w:rsid w:val="005717EB"/>
    <w:rsid w:val="00572467"/>
    <w:rsid w:val="00572606"/>
    <w:rsid w:val="0057262A"/>
    <w:rsid w:val="005733F5"/>
    <w:rsid w:val="005735E3"/>
    <w:rsid w:val="0057379C"/>
    <w:rsid w:val="00573FF4"/>
    <w:rsid w:val="0057417D"/>
    <w:rsid w:val="005745FC"/>
    <w:rsid w:val="00574F01"/>
    <w:rsid w:val="0057501F"/>
    <w:rsid w:val="005751EB"/>
    <w:rsid w:val="00575AAB"/>
    <w:rsid w:val="00575BE1"/>
    <w:rsid w:val="00575E3E"/>
    <w:rsid w:val="00576D3F"/>
    <w:rsid w:val="00577F87"/>
    <w:rsid w:val="00581A76"/>
    <w:rsid w:val="005824CD"/>
    <w:rsid w:val="00583405"/>
    <w:rsid w:val="00583FC1"/>
    <w:rsid w:val="00584A2F"/>
    <w:rsid w:val="00584AD5"/>
    <w:rsid w:val="00584F93"/>
    <w:rsid w:val="00585774"/>
    <w:rsid w:val="00585AF3"/>
    <w:rsid w:val="00585D7A"/>
    <w:rsid w:val="005860F4"/>
    <w:rsid w:val="00586736"/>
    <w:rsid w:val="005877AB"/>
    <w:rsid w:val="00587B46"/>
    <w:rsid w:val="00590660"/>
    <w:rsid w:val="00590C93"/>
    <w:rsid w:val="00592808"/>
    <w:rsid w:val="00592A62"/>
    <w:rsid w:val="005931AC"/>
    <w:rsid w:val="0059366A"/>
    <w:rsid w:val="00593FFB"/>
    <w:rsid w:val="005948C5"/>
    <w:rsid w:val="00595E38"/>
    <w:rsid w:val="00595F56"/>
    <w:rsid w:val="005966C2"/>
    <w:rsid w:val="00596933"/>
    <w:rsid w:val="00596962"/>
    <w:rsid w:val="00596E5D"/>
    <w:rsid w:val="00597965"/>
    <w:rsid w:val="00597EDE"/>
    <w:rsid w:val="005A0967"/>
    <w:rsid w:val="005A2EA8"/>
    <w:rsid w:val="005A2FCD"/>
    <w:rsid w:val="005A38E3"/>
    <w:rsid w:val="005A456A"/>
    <w:rsid w:val="005A4661"/>
    <w:rsid w:val="005A4678"/>
    <w:rsid w:val="005A4E02"/>
    <w:rsid w:val="005A7FD5"/>
    <w:rsid w:val="005B05FB"/>
    <w:rsid w:val="005B0790"/>
    <w:rsid w:val="005B0AEA"/>
    <w:rsid w:val="005B0C19"/>
    <w:rsid w:val="005B142A"/>
    <w:rsid w:val="005B236D"/>
    <w:rsid w:val="005B24BA"/>
    <w:rsid w:val="005B28E1"/>
    <w:rsid w:val="005B2D8D"/>
    <w:rsid w:val="005B3628"/>
    <w:rsid w:val="005B43FB"/>
    <w:rsid w:val="005B46D5"/>
    <w:rsid w:val="005B5062"/>
    <w:rsid w:val="005B5597"/>
    <w:rsid w:val="005B5716"/>
    <w:rsid w:val="005B5E4B"/>
    <w:rsid w:val="005B6E9B"/>
    <w:rsid w:val="005B7F2E"/>
    <w:rsid w:val="005B7F4E"/>
    <w:rsid w:val="005C0520"/>
    <w:rsid w:val="005C083E"/>
    <w:rsid w:val="005C0CF4"/>
    <w:rsid w:val="005C1642"/>
    <w:rsid w:val="005C1FBC"/>
    <w:rsid w:val="005C27D2"/>
    <w:rsid w:val="005C34E6"/>
    <w:rsid w:val="005C3539"/>
    <w:rsid w:val="005C35EA"/>
    <w:rsid w:val="005C3C9E"/>
    <w:rsid w:val="005C402F"/>
    <w:rsid w:val="005C4DC8"/>
    <w:rsid w:val="005C66BA"/>
    <w:rsid w:val="005C7809"/>
    <w:rsid w:val="005D082B"/>
    <w:rsid w:val="005D08D7"/>
    <w:rsid w:val="005D0FAB"/>
    <w:rsid w:val="005D12F9"/>
    <w:rsid w:val="005D2630"/>
    <w:rsid w:val="005D36AD"/>
    <w:rsid w:val="005D3D75"/>
    <w:rsid w:val="005D3F42"/>
    <w:rsid w:val="005D4025"/>
    <w:rsid w:val="005D402A"/>
    <w:rsid w:val="005D48B4"/>
    <w:rsid w:val="005D4EFF"/>
    <w:rsid w:val="005D59FD"/>
    <w:rsid w:val="005D5B27"/>
    <w:rsid w:val="005D6121"/>
    <w:rsid w:val="005D61B5"/>
    <w:rsid w:val="005D7186"/>
    <w:rsid w:val="005E0B96"/>
    <w:rsid w:val="005E2166"/>
    <w:rsid w:val="005E2D0D"/>
    <w:rsid w:val="005E401E"/>
    <w:rsid w:val="005E4514"/>
    <w:rsid w:val="005E4AC5"/>
    <w:rsid w:val="005E500C"/>
    <w:rsid w:val="005E52B8"/>
    <w:rsid w:val="005E6394"/>
    <w:rsid w:val="005E6416"/>
    <w:rsid w:val="005E674E"/>
    <w:rsid w:val="005E6A76"/>
    <w:rsid w:val="005E7399"/>
    <w:rsid w:val="005E7AAB"/>
    <w:rsid w:val="005E7ED8"/>
    <w:rsid w:val="005F0150"/>
    <w:rsid w:val="005F04C1"/>
    <w:rsid w:val="005F06F8"/>
    <w:rsid w:val="005F0B51"/>
    <w:rsid w:val="005F0C3D"/>
    <w:rsid w:val="005F1D6E"/>
    <w:rsid w:val="005F2A7C"/>
    <w:rsid w:val="005F335A"/>
    <w:rsid w:val="005F3869"/>
    <w:rsid w:val="005F3AC4"/>
    <w:rsid w:val="005F41C8"/>
    <w:rsid w:val="005F475E"/>
    <w:rsid w:val="005F52FA"/>
    <w:rsid w:val="005F5F55"/>
    <w:rsid w:val="005F7420"/>
    <w:rsid w:val="005F765D"/>
    <w:rsid w:val="006035FF"/>
    <w:rsid w:val="0060387D"/>
    <w:rsid w:val="00603A76"/>
    <w:rsid w:val="00603D73"/>
    <w:rsid w:val="00605419"/>
    <w:rsid w:val="00605DF4"/>
    <w:rsid w:val="0060619E"/>
    <w:rsid w:val="0060680C"/>
    <w:rsid w:val="00606D51"/>
    <w:rsid w:val="00607B23"/>
    <w:rsid w:val="00610136"/>
    <w:rsid w:val="00610F20"/>
    <w:rsid w:val="00612910"/>
    <w:rsid w:val="00613CE2"/>
    <w:rsid w:val="0061474F"/>
    <w:rsid w:val="0061522E"/>
    <w:rsid w:val="00615826"/>
    <w:rsid w:val="00615C30"/>
    <w:rsid w:val="00616370"/>
    <w:rsid w:val="00616C82"/>
    <w:rsid w:val="00616D1E"/>
    <w:rsid w:val="006174E0"/>
    <w:rsid w:val="00617847"/>
    <w:rsid w:val="006200CC"/>
    <w:rsid w:val="0062030A"/>
    <w:rsid w:val="006209E3"/>
    <w:rsid w:val="0062107C"/>
    <w:rsid w:val="00621D31"/>
    <w:rsid w:val="006221FA"/>
    <w:rsid w:val="00623162"/>
    <w:rsid w:val="00623FE6"/>
    <w:rsid w:val="00624017"/>
    <w:rsid w:val="00624331"/>
    <w:rsid w:val="0062451B"/>
    <w:rsid w:val="00624AC8"/>
    <w:rsid w:val="00624D64"/>
    <w:rsid w:val="00625103"/>
    <w:rsid w:val="0062606D"/>
    <w:rsid w:val="00626879"/>
    <w:rsid w:val="00626B2A"/>
    <w:rsid w:val="00626E6D"/>
    <w:rsid w:val="00627B93"/>
    <w:rsid w:val="00627C98"/>
    <w:rsid w:val="00627CF6"/>
    <w:rsid w:val="00627D09"/>
    <w:rsid w:val="00630F55"/>
    <w:rsid w:val="00631503"/>
    <w:rsid w:val="006319B5"/>
    <w:rsid w:val="00631F9C"/>
    <w:rsid w:val="006323E0"/>
    <w:rsid w:val="00632EA8"/>
    <w:rsid w:val="006339FB"/>
    <w:rsid w:val="00633ADF"/>
    <w:rsid w:val="00633EC5"/>
    <w:rsid w:val="0063450F"/>
    <w:rsid w:val="00634950"/>
    <w:rsid w:val="00636097"/>
    <w:rsid w:val="00636181"/>
    <w:rsid w:val="00636D0F"/>
    <w:rsid w:val="0064023D"/>
    <w:rsid w:val="0064075C"/>
    <w:rsid w:val="00641134"/>
    <w:rsid w:val="00641B2C"/>
    <w:rsid w:val="00641B99"/>
    <w:rsid w:val="0064220C"/>
    <w:rsid w:val="00642ADD"/>
    <w:rsid w:val="00644EF0"/>
    <w:rsid w:val="00645037"/>
    <w:rsid w:val="00645CED"/>
    <w:rsid w:val="006462B2"/>
    <w:rsid w:val="006462E0"/>
    <w:rsid w:val="006469EF"/>
    <w:rsid w:val="00647778"/>
    <w:rsid w:val="0064783A"/>
    <w:rsid w:val="00647D6B"/>
    <w:rsid w:val="00650DED"/>
    <w:rsid w:val="00651917"/>
    <w:rsid w:val="00652610"/>
    <w:rsid w:val="0065288D"/>
    <w:rsid w:val="006529F9"/>
    <w:rsid w:val="006535FE"/>
    <w:rsid w:val="00653ABE"/>
    <w:rsid w:val="00653F97"/>
    <w:rsid w:val="00654767"/>
    <w:rsid w:val="00655119"/>
    <w:rsid w:val="006557FB"/>
    <w:rsid w:val="006558C0"/>
    <w:rsid w:val="00655DE7"/>
    <w:rsid w:val="00656D62"/>
    <w:rsid w:val="00656DD3"/>
    <w:rsid w:val="00656F0B"/>
    <w:rsid w:val="00656FA0"/>
    <w:rsid w:val="00660484"/>
    <w:rsid w:val="00660F8A"/>
    <w:rsid w:val="006612D9"/>
    <w:rsid w:val="0066221C"/>
    <w:rsid w:val="006624F6"/>
    <w:rsid w:val="0066371B"/>
    <w:rsid w:val="00664749"/>
    <w:rsid w:val="0066564C"/>
    <w:rsid w:val="00665EE0"/>
    <w:rsid w:val="006667D0"/>
    <w:rsid w:val="00667443"/>
    <w:rsid w:val="006703F4"/>
    <w:rsid w:val="00670914"/>
    <w:rsid w:val="0067094C"/>
    <w:rsid w:val="00671B9A"/>
    <w:rsid w:val="00673068"/>
    <w:rsid w:val="006739F0"/>
    <w:rsid w:val="00673AA5"/>
    <w:rsid w:val="00673B9F"/>
    <w:rsid w:val="00674AD0"/>
    <w:rsid w:val="00674F2A"/>
    <w:rsid w:val="0067521A"/>
    <w:rsid w:val="00675885"/>
    <w:rsid w:val="00676014"/>
    <w:rsid w:val="00676303"/>
    <w:rsid w:val="00677DEE"/>
    <w:rsid w:val="0068203F"/>
    <w:rsid w:val="00682BE8"/>
    <w:rsid w:val="00682DC2"/>
    <w:rsid w:val="00683166"/>
    <w:rsid w:val="006836E8"/>
    <w:rsid w:val="00684762"/>
    <w:rsid w:val="006853C8"/>
    <w:rsid w:val="00685AE1"/>
    <w:rsid w:val="00685FDB"/>
    <w:rsid w:val="006878D2"/>
    <w:rsid w:val="006879FA"/>
    <w:rsid w:val="006900B6"/>
    <w:rsid w:val="0069125A"/>
    <w:rsid w:val="00691357"/>
    <w:rsid w:val="00692768"/>
    <w:rsid w:val="00693233"/>
    <w:rsid w:val="00693954"/>
    <w:rsid w:val="00693C1B"/>
    <w:rsid w:val="006942C9"/>
    <w:rsid w:val="00695A92"/>
    <w:rsid w:val="00695B6D"/>
    <w:rsid w:val="00696012"/>
    <w:rsid w:val="00696CDC"/>
    <w:rsid w:val="00696FA6"/>
    <w:rsid w:val="006A10CE"/>
    <w:rsid w:val="006A184C"/>
    <w:rsid w:val="006A1C0C"/>
    <w:rsid w:val="006A1C64"/>
    <w:rsid w:val="006A30C0"/>
    <w:rsid w:val="006A3893"/>
    <w:rsid w:val="006A3ADE"/>
    <w:rsid w:val="006A3C6E"/>
    <w:rsid w:val="006A3F78"/>
    <w:rsid w:val="006A41DD"/>
    <w:rsid w:val="006A48B8"/>
    <w:rsid w:val="006A5441"/>
    <w:rsid w:val="006A6712"/>
    <w:rsid w:val="006A7155"/>
    <w:rsid w:val="006A731D"/>
    <w:rsid w:val="006A7ED3"/>
    <w:rsid w:val="006B0A11"/>
    <w:rsid w:val="006B0AA5"/>
    <w:rsid w:val="006B22DD"/>
    <w:rsid w:val="006B24FE"/>
    <w:rsid w:val="006B2B54"/>
    <w:rsid w:val="006B2B76"/>
    <w:rsid w:val="006B2D82"/>
    <w:rsid w:val="006B31A5"/>
    <w:rsid w:val="006B3E57"/>
    <w:rsid w:val="006B46F8"/>
    <w:rsid w:val="006B4C47"/>
    <w:rsid w:val="006B5E5C"/>
    <w:rsid w:val="006B6062"/>
    <w:rsid w:val="006B6282"/>
    <w:rsid w:val="006B6E84"/>
    <w:rsid w:val="006C0315"/>
    <w:rsid w:val="006C09DA"/>
    <w:rsid w:val="006C0A07"/>
    <w:rsid w:val="006C105C"/>
    <w:rsid w:val="006C112F"/>
    <w:rsid w:val="006C1BD1"/>
    <w:rsid w:val="006C206D"/>
    <w:rsid w:val="006C20FC"/>
    <w:rsid w:val="006C2141"/>
    <w:rsid w:val="006C3091"/>
    <w:rsid w:val="006C45A2"/>
    <w:rsid w:val="006C5185"/>
    <w:rsid w:val="006C5CDE"/>
    <w:rsid w:val="006C60BA"/>
    <w:rsid w:val="006C683E"/>
    <w:rsid w:val="006D0B36"/>
    <w:rsid w:val="006D0BE3"/>
    <w:rsid w:val="006D15EE"/>
    <w:rsid w:val="006D16B2"/>
    <w:rsid w:val="006D1763"/>
    <w:rsid w:val="006D20DB"/>
    <w:rsid w:val="006D48C6"/>
    <w:rsid w:val="006D4CE8"/>
    <w:rsid w:val="006D5734"/>
    <w:rsid w:val="006D6393"/>
    <w:rsid w:val="006D6C87"/>
    <w:rsid w:val="006E2099"/>
    <w:rsid w:val="006E260F"/>
    <w:rsid w:val="006E2D6E"/>
    <w:rsid w:val="006E5009"/>
    <w:rsid w:val="006E5A0B"/>
    <w:rsid w:val="006E5CFC"/>
    <w:rsid w:val="006E6316"/>
    <w:rsid w:val="006E6971"/>
    <w:rsid w:val="006E6A6F"/>
    <w:rsid w:val="006E7664"/>
    <w:rsid w:val="006F0762"/>
    <w:rsid w:val="006F0E13"/>
    <w:rsid w:val="006F1025"/>
    <w:rsid w:val="006F1D98"/>
    <w:rsid w:val="006F2673"/>
    <w:rsid w:val="006F3110"/>
    <w:rsid w:val="006F3262"/>
    <w:rsid w:val="006F4084"/>
    <w:rsid w:val="006F45FA"/>
    <w:rsid w:val="006F58C5"/>
    <w:rsid w:val="006F5921"/>
    <w:rsid w:val="006F5CAE"/>
    <w:rsid w:val="006F5CF3"/>
    <w:rsid w:val="006F6873"/>
    <w:rsid w:val="006F6E19"/>
    <w:rsid w:val="006F733A"/>
    <w:rsid w:val="006F7DB1"/>
    <w:rsid w:val="006FCD7A"/>
    <w:rsid w:val="0070140F"/>
    <w:rsid w:val="0070161C"/>
    <w:rsid w:val="00701BFB"/>
    <w:rsid w:val="00702A7B"/>
    <w:rsid w:val="00702DC9"/>
    <w:rsid w:val="007034F6"/>
    <w:rsid w:val="00703562"/>
    <w:rsid w:val="00703C64"/>
    <w:rsid w:val="007042A1"/>
    <w:rsid w:val="00704EAB"/>
    <w:rsid w:val="00707C01"/>
    <w:rsid w:val="00710034"/>
    <w:rsid w:val="00710056"/>
    <w:rsid w:val="00710E85"/>
    <w:rsid w:val="00711484"/>
    <w:rsid w:val="007119BF"/>
    <w:rsid w:val="00711BB2"/>
    <w:rsid w:val="007120CC"/>
    <w:rsid w:val="00712C77"/>
    <w:rsid w:val="00713C48"/>
    <w:rsid w:val="00713D68"/>
    <w:rsid w:val="00714693"/>
    <w:rsid w:val="00714A9D"/>
    <w:rsid w:val="00714D75"/>
    <w:rsid w:val="007154EC"/>
    <w:rsid w:val="0071568D"/>
    <w:rsid w:val="00715744"/>
    <w:rsid w:val="00715D86"/>
    <w:rsid w:val="0071613B"/>
    <w:rsid w:val="007170C1"/>
    <w:rsid w:val="00717AD5"/>
    <w:rsid w:val="00717D56"/>
    <w:rsid w:val="00721A09"/>
    <w:rsid w:val="007222BF"/>
    <w:rsid w:val="007230B1"/>
    <w:rsid w:val="0072423E"/>
    <w:rsid w:val="0072482D"/>
    <w:rsid w:val="007250BF"/>
    <w:rsid w:val="00725416"/>
    <w:rsid w:val="007264EC"/>
    <w:rsid w:val="00727584"/>
    <w:rsid w:val="00727D63"/>
    <w:rsid w:val="00731A5F"/>
    <w:rsid w:val="00732133"/>
    <w:rsid w:val="007349B7"/>
    <w:rsid w:val="00734C81"/>
    <w:rsid w:val="00736883"/>
    <w:rsid w:val="0073694F"/>
    <w:rsid w:val="007379BC"/>
    <w:rsid w:val="00737DCA"/>
    <w:rsid w:val="007400BC"/>
    <w:rsid w:val="007402BC"/>
    <w:rsid w:val="0074162B"/>
    <w:rsid w:val="00741CD0"/>
    <w:rsid w:val="00741FCF"/>
    <w:rsid w:val="00742BAB"/>
    <w:rsid w:val="00743336"/>
    <w:rsid w:val="007433B0"/>
    <w:rsid w:val="00743820"/>
    <w:rsid w:val="007440C6"/>
    <w:rsid w:val="007440D1"/>
    <w:rsid w:val="00745EE2"/>
    <w:rsid w:val="0074705B"/>
    <w:rsid w:val="007470F4"/>
    <w:rsid w:val="007474B0"/>
    <w:rsid w:val="0074770F"/>
    <w:rsid w:val="0074799A"/>
    <w:rsid w:val="00750062"/>
    <w:rsid w:val="00751009"/>
    <w:rsid w:val="00751335"/>
    <w:rsid w:val="0075190C"/>
    <w:rsid w:val="00751F6D"/>
    <w:rsid w:val="00752198"/>
    <w:rsid w:val="00752F71"/>
    <w:rsid w:val="00754097"/>
    <w:rsid w:val="007543C9"/>
    <w:rsid w:val="007548BE"/>
    <w:rsid w:val="00754AFA"/>
    <w:rsid w:val="007552AC"/>
    <w:rsid w:val="0075609E"/>
    <w:rsid w:val="00756717"/>
    <w:rsid w:val="0075697C"/>
    <w:rsid w:val="00756EEB"/>
    <w:rsid w:val="00757A80"/>
    <w:rsid w:val="00757C1F"/>
    <w:rsid w:val="00757D55"/>
    <w:rsid w:val="00760AC5"/>
    <w:rsid w:val="00760F0B"/>
    <w:rsid w:val="00762157"/>
    <w:rsid w:val="007624BB"/>
    <w:rsid w:val="00762BA8"/>
    <w:rsid w:val="00763533"/>
    <w:rsid w:val="007635F2"/>
    <w:rsid w:val="00764C3F"/>
    <w:rsid w:val="007653A9"/>
    <w:rsid w:val="007658E4"/>
    <w:rsid w:val="00766171"/>
    <w:rsid w:val="00766CC8"/>
    <w:rsid w:val="0076787F"/>
    <w:rsid w:val="00771BAF"/>
    <w:rsid w:val="00772A0B"/>
    <w:rsid w:val="00772F9F"/>
    <w:rsid w:val="007733D8"/>
    <w:rsid w:val="007739BE"/>
    <w:rsid w:val="00773C3D"/>
    <w:rsid w:val="00773F72"/>
    <w:rsid w:val="007741FB"/>
    <w:rsid w:val="00774418"/>
    <w:rsid w:val="0077643A"/>
    <w:rsid w:val="007768B6"/>
    <w:rsid w:val="0077693F"/>
    <w:rsid w:val="00777F16"/>
    <w:rsid w:val="0078000D"/>
    <w:rsid w:val="00780094"/>
    <w:rsid w:val="007804BF"/>
    <w:rsid w:val="00780AF8"/>
    <w:rsid w:val="00780D6A"/>
    <w:rsid w:val="00780F02"/>
    <w:rsid w:val="00781331"/>
    <w:rsid w:val="00782094"/>
    <w:rsid w:val="007820B2"/>
    <w:rsid w:val="00782B90"/>
    <w:rsid w:val="00783251"/>
    <w:rsid w:val="0078345F"/>
    <w:rsid w:val="0078362E"/>
    <w:rsid w:val="00784069"/>
    <w:rsid w:val="00784093"/>
    <w:rsid w:val="007844B6"/>
    <w:rsid w:val="0078470F"/>
    <w:rsid w:val="00784BD9"/>
    <w:rsid w:val="00785228"/>
    <w:rsid w:val="00785465"/>
    <w:rsid w:val="0078592B"/>
    <w:rsid w:val="00786CBC"/>
    <w:rsid w:val="00787146"/>
    <w:rsid w:val="0078720E"/>
    <w:rsid w:val="00787868"/>
    <w:rsid w:val="00787A3A"/>
    <w:rsid w:val="00787C12"/>
    <w:rsid w:val="00790248"/>
    <w:rsid w:val="00791D31"/>
    <w:rsid w:val="00792867"/>
    <w:rsid w:val="007935A7"/>
    <w:rsid w:val="00793600"/>
    <w:rsid w:val="00793C27"/>
    <w:rsid w:val="0079485D"/>
    <w:rsid w:val="00794B2D"/>
    <w:rsid w:val="007952EC"/>
    <w:rsid w:val="00795928"/>
    <w:rsid w:val="00795B8F"/>
    <w:rsid w:val="00795D7C"/>
    <w:rsid w:val="00796936"/>
    <w:rsid w:val="00797514"/>
    <w:rsid w:val="00797D23"/>
    <w:rsid w:val="007A3E11"/>
    <w:rsid w:val="007A4247"/>
    <w:rsid w:val="007A45E5"/>
    <w:rsid w:val="007A4F61"/>
    <w:rsid w:val="007A5464"/>
    <w:rsid w:val="007A55B1"/>
    <w:rsid w:val="007A5CFE"/>
    <w:rsid w:val="007A631E"/>
    <w:rsid w:val="007A680B"/>
    <w:rsid w:val="007A68CE"/>
    <w:rsid w:val="007A69E0"/>
    <w:rsid w:val="007A6C02"/>
    <w:rsid w:val="007A7483"/>
    <w:rsid w:val="007A7A02"/>
    <w:rsid w:val="007A7DEA"/>
    <w:rsid w:val="007B0482"/>
    <w:rsid w:val="007B064B"/>
    <w:rsid w:val="007B1B34"/>
    <w:rsid w:val="007B1B62"/>
    <w:rsid w:val="007B1E44"/>
    <w:rsid w:val="007B2079"/>
    <w:rsid w:val="007B2202"/>
    <w:rsid w:val="007B2921"/>
    <w:rsid w:val="007B35E4"/>
    <w:rsid w:val="007B38CC"/>
    <w:rsid w:val="007B4606"/>
    <w:rsid w:val="007B474D"/>
    <w:rsid w:val="007B4EE6"/>
    <w:rsid w:val="007B53EE"/>
    <w:rsid w:val="007B5687"/>
    <w:rsid w:val="007B63EA"/>
    <w:rsid w:val="007B6984"/>
    <w:rsid w:val="007B6E61"/>
    <w:rsid w:val="007C004B"/>
    <w:rsid w:val="007C0252"/>
    <w:rsid w:val="007C0278"/>
    <w:rsid w:val="007C0DD1"/>
    <w:rsid w:val="007C106C"/>
    <w:rsid w:val="007C1B95"/>
    <w:rsid w:val="007C1EC3"/>
    <w:rsid w:val="007C2D5A"/>
    <w:rsid w:val="007C3822"/>
    <w:rsid w:val="007C3C1B"/>
    <w:rsid w:val="007C3F23"/>
    <w:rsid w:val="007C45E9"/>
    <w:rsid w:val="007C491E"/>
    <w:rsid w:val="007C53BB"/>
    <w:rsid w:val="007C57C7"/>
    <w:rsid w:val="007C5BCE"/>
    <w:rsid w:val="007C6C10"/>
    <w:rsid w:val="007C7761"/>
    <w:rsid w:val="007C7973"/>
    <w:rsid w:val="007C7F25"/>
    <w:rsid w:val="007D0C84"/>
    <w:rsid w:val="007D0CA2"/>
    <w:rsid w:val="007D1424"/>
    <w:rsid w:val="007D1939"/>
    <w:rsid w:val="007D200E"/>
    <w:rsid w:val="007D241B"/>
    <w:rsid w:val="007D2A5B"/>
    <w:rsid w:val="007D301D"/>
    <w:rsid w:val="007D31EC"/>
    <w:rsid w:val="007D3220"/>
    <w:rsid w:val="007D3C36"/>
    <w:rsid w:val="007D4A48"/>
    <w:rsid w:val="007D5EF7"/>
    <w:rsid w:val="007D75EE"/>
    <w:rsid w:val="007E242E"/>
    <w:rsid w:val="007E2FA9"/>
    <w:rsid w:val="007E3AF8"/>
    <w:rsid w:val="007E400B"/>
    <w:rsid w:val="007E4332"/>
    <w:rsid w:val="007E4DAA"/>
    <w:rsid w:val="007E50DF"/>
    <w:rsid w:val="007E6823"/>
    <w:rsid w:val="007E6DFB"/>
    <w:rsid w:val="007E7521"/>
    <w:rsid w:val="007F0663"/>
    <w:rsid w:val="007F1378"/>
    <w:rsid w:val="007F202E"/>
    <w:rsid w:val="007F2AB3"/>
    <w:rsid w:val="007F2D2E"/>
    <w:rsid w:val="007F3A4E"/>
    <w:rsid w:val="007F45CA"/>
    <w:rsid w:val="007F4B7B"/>
    <w:rsid w:val="007F7444"/>
    <w:rsid w:val="007F7455"/>
    <w:rsid w:val="007F7CD3"/>
    <w:rsid w:val="00800278"/>
    <w:rsid w:val="008008B8"/>
    <w:rsid w:val="008009A9"/>
    <w:rsid w:val="00800A14"/>
    <w:rsid w:val="00802EF6"/>
    <w:rsid w:val="00803D79"/>
    <w:rsid w:val="00803DA3"/>
    <w:rsid w:val="00804839"/>
    <w:rsid w:val="00804C73"/>
    <w:rsid w:val="00804F07"/>
    <w:rsid w:val="00805E52"/>
    <w:rsid w:val="0080653A"/>
    <w:rsid w:val="00807591"/>
    <w:rsid w:val="00810822"/>
    <w:rsid w:val="00810954"/>
    <w:rsid w:val="00810C74"/>
    <w:rsid w:val="0081129C"/>
    <w:rsid w:val="008118EB"/>
    <w:rsid w:val="00811FA7"/>
    <w:rsid w:val="008124DE"/>
    <w:rsid w:val="0081276B"/>
    <w:rsid w:val="00812E49"/>
    <w:rsid w:val="00812F8D"/>
    <w:rsid w:val="00813512"/>
    <w:rsid w:val="008135A9"/>
    <w:rsid w:val="0081435B"/>
    <w:rsid w:val="00814B20"/>
    <w:rsid w:val="0081550C"/>
    <w:rsid w:val="00815BB8"/>
    <w:rsid w:val="00815CA1"/>
    <w:rsid w:val="00817030"/>
    <w:rsid w:val="00817F11"/>
    <w:rsid w:val="00820319"/>
    <w:rsid w:val="00821219"/>
    <w:rsid w:val="00821A1E"/>
    <w:rsid w:val="00821C81"/>
    <w:rsid w:val="00821CF3"/>
    <w:rsid w:val="00823175"/>
    <w:rsid w:val="0082358B"/>
    <w:rsid w:val="008236AA"/>
    <w:rsid w:val="00824535"/>
    <w:rsid w:val="0082482C"/>
    <w:rsid w:val="00825C63"/>
    <w:rsid w:val="00826261"/>
    <w:rsid w:val="008262C1"/>
    <w:rsid w:val="00827A23"/>
    <w:rsid w:val="0083071D"/>
    <w:rsid w:val="00831075"/>
    <w:rsid w:val="008316E7"/>
    <w:rsid w:val="00831849"/>
    <w:rsid w:val="00831AD5"/>
    <w:rsid w:val="00831EC6"/>
    <w:rsid w:val="00832DA9"/>
    <w:rsid w:val="00832FF5"/>
    <w:rsid w:val="008338B6"/>
    <w:rsid w:val="00833B1D"/>
    <w:rsid w:val="008342D8"/>
    <w:rsid w:val="00834B2A"/>
    <w:rsid w:val="00835301"/>
    <w:rsid w:val="00835A42"/>
    <w:rsid w:val="0083646A"/>
    <w:rsid w:val="008365B6"/>
    <w:rsid w:val="008367F6"/>
    <w:rsid w:val="00836845"/>
    <w:rsid w:val="00836AE8"/>
    <w:rsid w:val="0083744C"/>
    <w:rsid w:val="008413B9"/>
    <w:rsid w:val="0084192A"/>
    <w:rsid w:val="00841E23"/>
    <w:rsid w:val="008420A0"/>
    <w:rsid w:val="00843AE6"/>
    <w:rsid w:val="008443B5"/>
    <w:rsid w:val="00845319"/>
    <w:rsid w:val="0084532F"/>
    <w:rsid w:val="008457AA"/>
    <w:rsid w:val="00845D9F"/>
    <w:rsid w:val="00846727"/>
    <w:rsid w:val="0084775C"/>
    <w:rsid w:val="00847A41"/>
    <w:rsid w:val="008506D0"/>
    <w:rsid w:val="00850A3B"/>
    <w:rsid w:val="00851372"/>
    <w:rsid w:val="00851CAE"/>
    <w:rsid w:val="00852101"/>
    <w:rsid w:val="008525E1"/>
    <w:rsid w:val="00852BCB"/>
    <w:rsid w:val="00852FC8"/>
    <w:rsid w:val="00853A8B"/>
    <w:rsid w:val="0085475C"/>
    <w:rsid w:val="00855021"/>
    <w:rsid w:val="00855938"/>
    <w:rsid w:val="008562C1"/>
    <w:rsid w:val="0085678E"/>
    <w:rsid w:val="00856D01"/>
    <w:rsid w:val="00857737"/>
    <w:rsid w:val="00857819"/>
    <w:rsid w:val="008602CE"/>
    <w:rsid w:val="00860F14"/>
    <w:rsid w:val="0086131D"/>
    <w:rsid w:val="0086168E"/>
    <w:rsid w:val="00861B21"/>
    <w:rsid w:val="00862802"/>
    <w:rsid w:val="0086384D"/>
    <w:rsid w:val="008638B9"/>
    <w:rsid w:val="00863A82"/>
    <w:rsid w:val="00864743"/>
    <w:rsid w:val="008647EA"/>
    <w:rsid w:val="00864C70"/>
    <w:rsid w:val="00865045"/>
    <w:rsid w:val="00866055"/>
    <w:rsid w:val="00866311"/>
    <w:rsid w:val="0086791C"/>
    <w:rsid w:val="00867B48"/>
    <w:rsid w:val="00871207"/>
    <w:rsid w:val="00871870"/>
    <w:rsid w:val="0087194A"/>
    <w:rsid w:val="008723A6"/>
    <w:rsid w:val="00873186"/>
    <w:rsid w:val="0087426B"/>
    <w:rsid w:val="00874C8A"/>
    <w:rsid w:val="008751D8"/>
    <w:rsid w:val="00875C46"/>
    <w:rsid w:val="008764B9"/>
    <w:rsid w:val="00876B22"/>
    <w:rsid w:val="00876CAE"/>
    <w:rsid w:val="008770E5"/>
    <w:rsid w:val="00877132"/>
    <w:rsid w:val="00877F44"/>
    <w:rsid w:val="0088045A"/>
    <w:rsid w:val="008805AA"/>
    <w:rsid w:val="008827A9"/>
    <w:rsid w:val="00882B77"/>
    <w:rsid w:val="00883223"/>
    <w:rsid w:val="008843A9"/>
    <w:rsid w:val="008844CC"/>
    <w:rsid w:val="0088479B"/>
    <w:rsid w:val="008853E5"/>
    <w:rsid w:val="00885BD0"/>
    <w:rsid w:val="00885F89"/>
    <w:rsid w:val="0088617A"/>
    <w:rsid w:val="00890DA6"/>
    <w:rsid w:val="00891F85"/>
    <w:rsid w:val="00892471"/>
    <w:rsid w:val="00892A8C"/>
    <w:rsid w:val="00893472"/>
    <w:rsid w:val="00893D2B"/>
    <w:rsid w:val="00894010"/>
    <w:rsid w:val="0089493B"/>
    <w:rsid w:val="00894DBE"/>
    <w:rsid w:val="00895175"/>
    <w:rsid w:val="0089571E"/>
    <w:rsid w:val="00895848"/>
    <w:rsid w:val="008960DD"/>
    <w:rsid w:val="00896895"/>
    <w:rsid w:val="0089706B"/>
    <w:rsid w:val="0089722B"/>
    <w:rsid w:val="00897A7C"/>
    <w:rsid w:val="008A00AB"/>
    <w:rsid w:val="008A0F4D"/>
    <w:rsid w:val="008A1171"/>
    <w:rsid w:val="008A1CF1"/>
    <w:rsid w:val="008A25BA"/>
    <w:rsid w:val="008A2860"/>
    <w:rsid w:val="008A333E"/>
    <w:rsid w:val="008A343E"/>
    <w:rsid w:val="008A3F23"/>
    <w:rsid w:val="008A4B68"/>
    <w:rsid w:val="008A4E35"/>
    <w:rsid w:val="008A508D"/>
    <w:rsid w:val="008A516F"/>
    <w:rsid w:val="008A5631"/>
    <w:rsid w:val="008A6B08"/>
    <w:rsid w:val="008A797A"/>
    <w:rsid w:val="008A7DC6"/>
    <w:rsid w:val="008B0028"/>
    <w:rsid w:val="008B14DB"/>
    <w:rsid w:val="008B18BA"/>
    <w:rsid w:val="008B2C09"/>
    <w:rsid w:val="008B2F45"/>
    <w:rsid w:val="008B2F5C"/>
    <w:rsid w:val="008B326A"/>
    <w:rsid w:val="008B33D4"/>
    <w:rsid w:val="008B3A4B"/>
    <w:rsid w:val="008B3B1A"/>
    <w:rsid w:val="008B5D41"/>
    <w:rsid w:val="008B5D97"/>
    <w:rsid w:val="008B6668"/>
    <w:rsid w:val="008B7589"/>
    <w:rsid w:val="008B770D"/>
    <w:rsid w:val="008B7ACF"/>
    <w:rsid w:val="008C1987"/>
    <w:rsid w:val="008C2433"/>
    <w:rsid w:val="008C2D5C"/>
    <w:rsid w:val="008C3C84"/>
    <w:rsid w:val="008C3F66"/>
    <w:rsid w:val="008C41C3"/>
    <w:rsid w:val="008C4AD8"/>
    <w:rsid w:val="008C4B9F"/>
    <w:rsid w:val="008C6BB0"/>
    <w:rsid w:val="008C7C13"/>
    <w:rsid w:val="008C7F31"/>
    <w:rsid w:val="008D13D1"/>
    <w:rsid w:val="008D187F"/>
    <w:rsid w:val="008D1B8E"/>
    <w:rsid w:val="008D2419"/>
    <w:rsid w:val="008D3689"/>
    <w:rsid w:val="008D4F71"/>
    <w:rsid w:val="008D6018"/>
    <w:rsid w:val="008D640E"/>
    <w:rsid w:val="008D6601"/>
    <w:rsid w:val="008D7E31"/>
    <w:rsid w:val="008E0238"/>
    <w:rsid w:val="008E0396"/>
    <w:rsid w:val="008E0AEB"/>
    <w:rsid w:val="008E0E06"/>
    <w:rsid w:val="008E117D"/>
    <w:rsid w:val="008E1BD1"/>
    <w:rsid w:val="008E1CA2"/>
    <w:rsid w:val="008E20D6"/>
    <w:rsid w:val="008E2DF5"/>
    <w:rsid w:val="008E2E06"/>
    <w:rsid w:val="008E2EA4"/>
    <w:rsid w:val="008E42FC"/>
    <w:rsid w:val="008E44FD"/>
    <w:rsid w:val="008E4BCD"/>
    <w:rsid w:val="008E51B2"/>
    <w:rsid w:val="008E5265"/>
    <w:rsid w:val="008E5455"/>
    <w:rsid w:val="008E6C24"/>
    <w:rsid w:val="008E730C"/>
    <w:rsid w:val="008E7A28"/>
    <w:rsid w:val="008E7CF1"/>
    <w:rsid w:val="008F0DCA"/>
    <w:rsid w:val="008F0E08"/>
    <w:rsid w:val="008F10B8"/>
    <w:rsid w:val="008F1449"/>
    <w:rsid w:val="008F21FD"/>
    <w:rsid w:val="008F28E5"/>
    <w:rsid w:val="008F2F5A"/>
    <w:rsid w:val="008F3844"/>
    <w:rsid w:val="008F438B"/>
    <w:rsid w:val="008F4DB3"/>
    <w:rsid w:val="008F6D48"/>
    <w:rsid w:val="008F7987"/>
    <w:rsid w:val="0090057C"/>
    <w:rsid w:val="00900D72"/>
    <w:rsid w:val="009013D6"/>
    <w:rsid w:val="00901F77"/>
    <w:rsid w:val="009029BA"/>
    <w:rsid w:val="00902AF5"/>
    <w:rsid w:val="009032E1"/>
    <w:rsid w:val="009033CA"/>
    <w:rsid w:val="00904BF8"/>
    <w:rsid w:val="00904D05"/>
    <w:rsid w:val="0090567B"/>
    <w:rsid w:val="00905E9F"/>
    <w:rsid w:val="00906F67"/>
    <w:rsid w:val="009101B3"/>
    <w:rsid w:val="0091023F"/>
    <w:rsid w:val="009119FD"/>
    <w:rsid w:val="00912D28"/>
    <w:rsid w:val="00912D90"/>
    <w:rsid w:val="0091367E"/>
    <w:rsid w:val="00913F74"/>
    <w:rsid w:val="00914BCC"/>
    <w:rsid w:val="00914E51"/>
    <w:rsid w:val="00915A2A"/>
    <w:rsid w:val="00917981"/>
    <w:rsid w:val="00917A38"/>
    <w:rsid w:val="00920D2E"/>
    <w:rsid w:val="009223F2"/>
    <w:rsid w:val="00923207"/>
    <w:rsid w:val="0092349C"/>
    <w:rsid w:val="0092398E"/>
    <w:rsid w:val="00925738"/>
    <w:rsid w:val="00925CCC"/>
    <w:rsid w:val="009261B1"/>
    <w:rsid w:val="009269C6"/>
    <w:rsid w:val="00926B3A"/>
    <w:rsid w:val="00927303"/>
    <w:rsid w:val="00927744"/>
    <w:rsid w:val="0092780F"/>
    <w:rsid w:val="00927A8F"/>
    <w:rsid w:val="00930396"/>
    <w:rsid w:val="009308EA"/>
    <w:rsid w:val="00930C40"/>
    <w:rsid w:val="0093150A"/>
    <w:rsid w:val="0093185E"/>
    <w:rsid w:val="00931AA4"/>
    <w:rsid w:val="0093231D"/>
    <w:rsid w:val="00932622"/>
    <w:rsid w:val="009332AC"/>
    <w:rsid w:val="009344AD"/>
    <w:rsid w:val="009345E9"/>
    <w:rsid w:val="0093531C"/>
    <w:rsid w:val="009358E3"/>
    <w:rsid w:val="00936924"/>
    <w:rsid w:val="0093697F"/>
    <w:rsid w:val="009376B8"/>
    <w:rsid w:val="00937B2F"/>
    <w:rsid w:val="00937B62"/>
    <w:rsid w:val="0094019A"/>
    <w:rsid w:val="009402EA"/>
    <w:rsid w:val="0094063E"/>
    <w:rsid w:val="00940D9C"/>
    <w:rsid w:val="00941387"/>
    <w:rsid w:val="00941681"/>
    <w:rsid w:val="009417E9"/>
    <w:rsid w:val="00941E57"/>
    <w:rsid w:val="009424C4"/>
    <w:rsid w:val="0094264C"/>
    <w:rsid w:val="00942ED7"/>
    <w:rsid w:val="0094381C"/>
    <w:rsid w:val="009446D6"/>
    <w:rsid w:val="0094477D"/>
    <w:rsid w:val="009458DB"/>
    <w:rsid w:val="009464B6"/>
    <w:rsid w:val="00946CCF"/>
    <w:rsid w:val="00950127"/>
    <w:rsid w:val="0095085B"/>
    <w:rsid w:val="0095093F"/>
    <w:rsid w:val="00951FD0"/>
    <w:rsid w:val="0095298D"/>
    <w:rsid w:val="00952BAC"/>
    <w:rsid w:val="00953733"/>
    <w:rsid w:val="00953883"/>
    <w:rsid w:val="0095436F"/>
    <w:rsid w:val="00955347"/>
    <w:rsid w:val="009554E8"/>
    <w:rsid w:val="00955C07"/>
    <w:rsid w:val="00955C20"/>
    <w:rsid w:val="00955EBE"/>
    <w:rsid w:val="009561F3"/>
    <w:rsid w:val="009571D9"/>
    <w:rsid w:val="009571E2"/>
    <w:rsid w:val="009575DD"/>
    <w:rsid w:val="00960371"/>
    <w:rsid w:val="009606B9"/>
    <w:rsid w:val="009609F4"/>
    <w:rsid w:val="0096140D"/>
    <w:rsid w:val="00961569"/>
    <w:rsid w:val="00961A24"/>
    <w:rsid w:val="00961A7A"/>
    <w:rsid w:val="00962565"/>
    <w:rsid w:val="00962852"/>
    <w:rsid w:val="00963B1B"/>
    <w:rsid w:val="009649CE"/>
    <w:rsid w:val="00965F59"/>
    <w:rsid w:val="00966109"/>
    <w:rsid w:val="00966785"/>
    <w:rsid w:val="00967C90"/>
    <w:rsid w:val="00971695"/>
    <w:rsid w:val="00972509"/>
    <w:rsid w:val="00972EF1"/>
    <w:rsid w:val="0097316E"/>
    <w:rsid w:val="00973711"/>
    <w:rsid w:val="0097384A"/>
    <w:rsid w:val="00974368"/>
    <w:rsid w:val="00974E1D"/>
    <w:rsid w:val="00975E24"/>
    <w:rsid w:val="00975E51"/>
    <w:rsid w:val="0097669A"/>
    <w:rsid w:val="00976F81"/>
    <w:rsid w:val="00977780"/>
    <w:rsid w:val="00977E68"/>
    <w:rsid w:val="00977E6A"/>
    <w:rsid w:val="00980190"/>
    <w:rsid w:val="00980A7E"/>
    <w:rsid w:val="00981581"/>
    <w:rsid w:val="00981898"/>
    <w:rsid w:val="00982057"/>
    <w:rsid w:val="00982271"/>
    <w:rsid w:val="009828EF"/>
    <w:rsid w:val="009829A5"/>
    <w:rsid w:val="009831FA"/>
    <w:rsid w:val="009837AE"/>
    <w:rsid w:val="009837EE"/>
    <w:rsid w:val="00984A51"/>
    <w:rsid w:val="0098518D"/>
    <w:rsid w:val="00985989"/>
    <w:rsid w:val="00986766"/>
    <w:rsid w:val="00987134"/>
    <w:rsid w:val="00990061"/>
    <w:rsid w:val="009902E3"/>
    <w:rsid w:val="009909C4"/>
    <w:rsid w:val="00990BD3"/>
    <w:rsid w:val="00991737"/>
    <w:rsid w:val="0099267B"/>
    <w:rsid w:val="0099362E"/>
    <w:rsid w:val="00993D3B"/>
    <w:rsid w:val="0099414F"/>
    <w:rsid w:val="00994FC7"/>
    <w:rsid w:val="00995C26"/>
    <w:rsid w:val="00996B80"/>
    <w:rsid w:val="00996FF6"/>
    <w:rsid w:val="0099740F"/>
    <w:rsid w:val="00997D2E"/>
    <w:rsid w:val="009A00E5"/>
    <w:rsid w:val="009A07A9"/>
    <w:rsid w:val="009A0888"/>
    <w:rsid w:val="009A0F00"/>
    <w:rsid w:val="009A11CE"/>
    <w:rsid w:val="009A1237"/>
    <w:rsid w:val="009A158C"/>
    <w:rsid w:val="009A28DD"/>
    <w:rsid w:val="009A2B0C"/>
    <w:rsid w:val="009A2B4D"/>
    <w:rsid w:val="009A304A"/>
    <w:rsid w:val="009A3B9A"/>
    <w:rsid w:val="009A425A"/>
    <w:rsid w:val="009A4BC7"/>
    <w:rsid w:val="009A4FA3"/>
    <w:rsid w:val="009A5623"/>
    <w:rsid w:val="009A579E"/>
    <w:rsid w:val="009A5BBE"/>
    <w:rsid w:val="009A77A3"/>
    <w:rsid w:val="009B0327"/>
    <w:rsid w:val="009B059D"/>
    <w:rsid w:val="009B0949"/>
    <w:rsid w:val="009B1501"/>
    <w:rsid w:val="009B22AC"/>
    <w:rsid w:val="009B2686"/>
    <w:rsid w:val="009B2CEA"/>
    <w:rsid w:val="009B2EA1"/>
    <w:rsid w:val="009B30CC"/>
    <w:rsid w:val="009B3652"/>
    <w:rsid w:val="009B3983"/>
    <w:rsid w:val="009B5032"/>
    <w:rsid w:val="009B5728"/>
    <w:rsid w:val="009B6130"/>
    <w:rsid w:val="009B65A8"/>
    <w:rsid w:val="009B6AAA"/>
    <w:rsid w:val="009B7A6B"/>
    <w:rsid w:val="009C060A"/>
    <w:rsid w:val="009C0855"/>
    <w:rsid w:val="009C1107"/>
    <w:rsid w:val="009C22E8"/>
    <w:rsid w:val="009C2A7E"/>
    <w:rsid w:val="009C383D"/>
    <w:rsid w:val="009C3F8F"/>
    <w:rsid w:val="009C4505"/>
    <w:rsid w:val="009C4665"/>
    <w:rsid w:val="009C576C"/>
    <w:rsid w:val="009C5925"/>
    <w:rsid w:val="009C5BCF"/>
    <w:rsid w:val="009C670D"/>
    <w:rsid w:val="009C6760"/>
    <w:rsid w:val="009C70C8"/>
    <w:rsid w:val="009C7159"/>
    <w:rsid w:val="009C7851"/>
    <w:rsid w:val="009C7EBF"/>
    <w:rsid w:val="009D0809"/>
    <w:rsid w:val="009D08FD"/>
    <w:rsid w:val="009D0DE9"/>
    <w:rsid w:val="009D0EA8"/>
    <w:rsid w:val="009D1966"/>
    <w:rsid w:val="009D1B5F"/>
    <w:rsid w:val="009D2C15"/>
    <w:rsid w:val="009D2E1F"/>
    <w:rsid w:val="009D392F"/>
    <w:rsid w:val="009D397A"/>
    <w:rsid w:val="009D4400"/>
    <w:rsid w:val="009D581F"/>
    <w:rsid w:val="009D5FD8"/>
    <w:rsid w:val="009D6950"/>
    <w:rsid w:val="009D6AE8"/>
    <w:rsid w:val="009D6F98"/>
    <w:rsid w:val="009D7490"/>
    <w:rsid w:val="009D76C8"/>
    <w:rsid w:val="009D7B92"/>
    <w:rsid w:val="009D7F20"/>
    <w:rsid w:val="009D7F62"/>
    <w:rsid w:val="009E0095"/>
    <w:rsid w:val="009E01E8"/>
    <w:rsid w:val="009E1354"/>
    <w:rsid w:val="009E185E"/>
    <w:rsid w:val="009E261F"/>
    <w:rsid w:val="009E429A"/>
    <w:rsid w:val="009E4430"/>
    <w:rsid w:val="009E4795"/>
    <w:rsid w:val="009E484F"/>
    <w:rsid w:val="009E5E2C"/>
    <w:rsid w:val="009E625B"/>
    <w:rsid w:val="009E688B"/>
    <w:rsid w:val="009E7AD8"/>
    <w:rsid w:val="009E7D2C"/>
    <w:rsid w:val="009E7E01"/>
    <w:rsid w:val="009F0038"/>
    <w:rsid w:val="009F0495"/>
    <w:rsid w:val="009F1B35"/>
    <w:rsid w:val="009F25CA"/>
    <w:rsid w:val="009F2685"/>
    <w:rsid w:val="009F2AD8"/>
    <w:rsid w:val="009F3895"/>
    <w:rsid w:val="009F3FF4"/>
    <w:rsid w:val="009F4530"/>
    <w:rsid w:val="009F618C"/>
    <w:rsid w:val="009F6500"/>
    <w:rsid w:val="009F6DE6"/>
    <w:rsid w:val="009F7BA4"/>
    <w:rsid w:val="009F7D37"/>
    <w:rsid w:val="00A0030F"/>
    <w:rsid w:val="00A00370"/>
    <w:rsid w:val="00A011DA"/>
    <w:rsid w:val="00A0281C"/>
    <w:rsid w:val="00A02AB5"/>
    <w:rsid w:val="00A02EC7"/>
    <w:rsid w:val="00A03005"/>
    <w:rsid w:val="00A03277"/>
    <w:rsid w:val="00A0335E"/>
    <w:rsid w:val="00A03B8E"/>
    <w:rsid w:val="00A03BE3"/>
    <w:rsid w:val="00A04570"/>
    <w:rsid w:val="00A04B03"/>
    <w:rsid w:val="00A04BE8"/>
    <w:rsid w:val="00A04C18"/>
    <w:rsid w:val="00A05397"/>
    <w:rsid w:val="00A05D90"/>
    <w:rsid w:val="00A06C32"/>
    <w:rsid w:val="00A06E77"/>
    <w:rsid w:val="00A07236"/>
    <w:rsid w:val="00A078C2"/>
    <w:rsid w:val="00A1027B"/>
    <w:rsid w:val="00A108AE"/>
    <w:rsid w:val="00A109FE"/>
    <w:rsid w:val="00A11AC0"/>
    <w:rsid w:val="00A12755"/>
    <w:rsid w:val="00A12DC2"/>
    <w:rsid w:val="00A135D9"/>
    <w:rsid w:val="00A13A13"/>
    <w:rsid w:val="00A1410A"/>
    <w:rsid w:val="00A145CF"/>
    <w:rsid w:val="00A1502F"/>
    <w:rsid w:val="00A1536D"/>
    <w:rsid w:val="00A15417"/>
    <w:rsid w:val="00A15E66"/>
    <w:rsid w:val="00A161C5"/>
    <w:rsid w:val="00A16527"/>
    <w:rsid w:val="00A16E6A"/>
    <w:rsid w:val="00A17722"/>
    <w:rsid w:val="00A2107D"/>
    <w:rsid w:val="00A22899"/>
    <w:rsid w:val="00A22B98"/>
    <w:rsid w:val="00A22D8A"/>
    <w:rsid w:val="00A22F49"/>
    <w:rsid w:val="00A2351D"/>
    <w:rsid w:val="00A24057"/>
    <w:rsid w:val="00A243F6"/>
    <w:rsid w:val="00A2455C"/>
    <w:rsid w:val="00A25DAB"/>
    <w:rsid w:val="00A25E98"/>
    <w:rsid w:val="00A26332"/>
    <w:rsid w:val="00A263EE"/>
    <w:rsid w:val="00A26E83"/>
    <w:rsid w:val="00A27206"/>
    <w:rsid w:val="00A305E4"/>
    <w:rsid w:val="00A305E5"/>
    <w:rsid w:val="00A3066F"/>
    <w:rsid w:val="00A309A3"/>
    <w:rsid w:val="00A309AB"/>
    <w:rsid w:val="00A30EE0"/>
    <w:rsid w:val="00A323E5"/>
    <w:rsid w:val="00A32682"/>
    <w:rsid w:val="00A326E4"/>
    <w:rsid w:val="00A327BE"/>
    <w:rsid w:val="00A32870"/>
    <w:rsid w:val="00A33444"/>
    <w:rsid w:val="00A33F2C"/>
    <w:rsid w:val="00A3493A"/>
    <w:rsid w:val="00A34AB7"/>
    <w:rsid w:val="00A34D6C"/>
    <w:rsid w:val="00A35548"/>
    <w:rsid w:val="00A356B6"/>
    <w:rsid w:val="00A372C9"/>
    <w:rsid w:val="00A3786E"/>
    <w:rsid w:val="00A379A2"/>
    <w:rsid w:val="00A37E2C"/>
    <w:rsid w:val="00A40FC0"/>
    <w:rsid w:val="00A417F6"/>
    <w:rsid w:val="00A41FAB"/>
    <w:rsid w:val="00A42402"/>
    <w:rsid w:val="00A42CAC"/>
    <w:rsid w:val="00A43092"/>
    <w:rsid w:val="00A43282"/>
    <w:rsid w:val="00A43449"/>
    <w:rsid w:val="00A438F3"/>
    <w:rsid w:val="00A43F7A"/>
    <w:rsid w:val="00A45BBA"/>
    <w:rsid w:val="00A461AC"/>
    <w:rsid w:val="00A4656B"/>
    <w:rsid w:val="00A46F74"/>
    <w:rsid w:val="00A47133"/>
    <w:rsid w:val="00A478CA"/>
    <w:rsid w:val="00A47C6F"/>
    <w:rsid w:val="00A47EBF"/>
    <w:rsid w:val="00A51604"/>
    <w:rsid w:val="00A5177B"/>
    <w:rsid w:val="00A52238"/>
    <w:rsid w:val="00A52DA9"/>
    <w:rsid w:val="00A532FF"/>
    <w:rsid w:val="00A5369B"/>
    <w:rsid w:val="00A53E27"/>
    <w:rsid w:val="00A54FD5"/>
    <w:rsid w:val="00A55073"/>
    <w:rsid w:val="00A5513C"/>
    <w:rsid w:val="00A556A2"/>
    <w:rsid w:val="00A556CC"/>
    <w:rsid w:val="00A55B0D"/>
    <w:rsid w:val="00A55C51"/>
    <w:rsid w:val="00A56F48"/>
    <w:rsid w:val="00A60240"/>
    <w:rsid w:val="00A605A4"/>
    <w:rsid w:val="00A60946"/>
    <w:rsid w:val="00A61412"/>
    <w:rsid w:val="00A62756"/>
    <w:rsid w:val="00A65657"/>
    <w:rsid w:val="00A6567D"/>
    <w:rsid w:val="00A65854"/>
    <w:rsid w:val="00A65DC7"/>
    <w:rsid w:val="00A665BA"/>
    <w:rsid w:val="00A667C8"/>
    <w:rsid w:val="00A66B3F"/>
    <w:rsid w:val="00A709E6"/>
    <w:rsid w:val="00A70BAD"/>
    <w:rsid w:val="00A711A7"/>
    <w:rsid w:val="00A71381"/>
    <w:rsid w:val="00A71C09"/>
    <w:rsid w:val="00A71FDD"/>
    <w:rsid w:val="00A72B98"/>
    <w:rsid w:val="00A72CE7"/>
    <w:rsid w:val="00A7332C"/>
    <w:rsid w:val="00A73B7B"/>
    <w:rsid w:val="00A747B9"/>
    <w:rsid w:val="00A7606C"/>
    <w:rsid w:val="00A76376"/>
    <w:rsid w:val="00A763CE"/>
    <w:rsid w:val="00A76CE8"/>
    <w:rsid w:val="00A77DF9"/>
    <w:rsid w:val="00A77E5F"/>
    <w:rsid w:val="00A77F74"/>
    <w:rsid w:val="00A808EE"/>
    <w:rsid w:val="00A8092A"/>
    <w:rsid w:val="00A80C67"/>
    <w:rsid w:val="00A81DFA"/>
    <w:rsid w:val="00A82C59"/>
    <w:rsid w:val="00A82ED0"/>
    <w:rsid w:val="00A83B91"/>
    <w:rsid w:val="00A83D7C"/>
    <w:rsid w:val="00A83FDF"/>
    <w:rsid w:val="00A85D3A"/>
    <w:rsid w:val="00A85FB0"/>
    <w:rsid w:val="00A87914"/>
    <w:rsid w:val="00A87E3F"/>
    <w:rsid w:val="00A909B2"/>
    <w:rsid w:val="00A91841"/>
    <w:rsid w:val="00A92508"/>
    <w:rsid w:val="00A92614"/>
    <w:rsid w:val="00A94A64"/>
    <w:rsid w:val="00A958A0"/>
    <w:rsid w:val="00A958EF"/>
    <w:rsid w:val="00A95D08"/>
    <w:rsid w:val="00A9692D"/>
    <w:rsid w:val="00A9738E"/>
    <w:rsid w:val="00A97B13"/>
    <w:rsid w:val="00AA0127"/>
    <w:rsid w:val="00AA05D4"/>
    <w:rsid w:val="00AA0A5A"/>
    <w:rsid w:val="00AA1394"/>
    <w:rsid w:val="00AA2087"/>
    <w:rsid w:val="00AA20FF"/>
    <w:rsid w:val="00AA218E"/>
    <w:rsid w:val="00AA2435"/>
    <w:rsid w:val="00AA24D2"/>
    <w:rsid w:val="00AA2A31"/>
    <w:rsid w:val="00AA2F1A"/>
    <w:rsid w:val="00AA51F4"/>
    <w:rsid w:val="00AA5976"/>
    <w:rsid w:val="00AA5F30"/>
    <w:rsid w:val="00AA6003"/>
    <w:rsid w:val="00AA624D"/>
    <w:rsid w:val="00AA6590"/>
    <w:rsid w:val="00AB061E"/>
    <w:rsid w:val="00AB07D9"/>
    <w:rsid w:val="00AB0B6B"/>
    <w:rsid w:val="00AB1686"/>
    <w:rsid w:val="00AB3856"/>
    <w:rsid w:val="00AB49DB"/>
    <w:rsid w:val="00AB4A69"/>
    <w:rsid w:val="00AB4F63"/>
    <w:rsid w:val="00AB5384"/>
    <w:rsid w:val="00AB68B6"/>
    <w:rsid w:val="00AB7432"/>
    <w:rsid w:val="00AB7CB9"/>
    <w:rsid w:val="00AC03A3"/>
    <w:rsid w:val="00AC0EAD"/>
    <w:rsid w:val="00AC1739"/>
    <w:rsid w:val="00AC1B53"/>
    <w:rsid w:val="00AC283C"/>
    <w:rsid w:val="00AC48E5"/>
    <w:rsid w:val="00AC7DD4"/>
    <w:rsid w:val="00AD017E"/>
    <w:rsid w:val="00AD0A0C"/>
    <w:rsid w:val="00AD0AC9"/>
    <w:rsid w:val="00AD10BF"/>
    <w:rsid w:val="00AD14CF"/>
    <w:rsid w:val="00AD30E6"/>
    <w:rsid w:val="00AD3B14"/>
    <w:rsid w:val="00AD3C82"/>
    <w:rsid w:val="00AD401A"/>
    <w:rsid w:val="00AD45C0"/>
    <w:rsid w:val="00AD4ED1"/>
    <w:rsid w:val="00AD572F"/>
    <w:rsid w:val="00AD6806"/>
    <w:rsid w:val="00AD6DF4"/>
    <w:rsid w:val="00AD76DA"/>
    <w:rsid w:val="00AD781D"/>
    <w:rsid w:val="00AE00BC"/>
    <w:rsid w:val="00AE04C5"/>
    <w:rsid w:val="00AE0599"/>
    <w:rsid w:val="00AE05B2"/>
    <w:rsid w:val="00AE0E73"/>
    <w:rsid w:val="00AE123C"/>
    <w:rsid w:val="00AE254A"/>
    <w:rsid w:val="00AE2C33"/>
    <w:rsid w:val="00AE3692"/>
    <w:rsid w:val="00AE379A"/>
    <w:rsid w:val="00AE3A0A"/>
    <w:rsid w:val="00AE3D0D"/>
    <w:rsid w:val="00AE4DBF"/>
    <w:rsid w:val="00AE521B"/>
    <w:rsid w:val="00AE58E1"/>
    <w:rsid w:val="00AE6368"/>
    <w:rsid w:val="00AE67C3"/>
    <w:rsid w:val="00AE68F7"/>
    <w:rsid w:val="00AE712C"/>
    <w:rsid w:val="00AF0973"/>
    <w:rsid w:val="00AF2847"/>
    <w:rsid w:val="00AF37FC"/>
    <w:rsid w:val="00AF4AB6"/>
    <w:rsid w:val="00AF4B7F"/>
    <w:rsid w:val="00AF62BC"/>
    <w:rsid w:val="00AF63BD"/>
    <w:rsid w:val="00AF6780"/>
    <w:rsid w:val="00B00401"/>
    <w:rsid w:val="00B007D6"/>
    <w:rsid w:val="00B01642"/>
    <w:rsid w:val="00B0257F"/>
    <w:rsid w:val="00B03971"/>
    <w:rsid w:val="00B03CFE"/>
    <w:rsid w:val="00B05594"/>
    <w:rsid w:val="00B05882"/>
    <w:rsid w:val="00B059B1"/>
    <w:rsid w:val="00B061B2"/>
    <w:rsid w:val="00B06200"/>
    <w:rsid w:val="00B06551"/>
    <w:rsid w:val="00B07465"/>
    <w:rsid w:val="00B07AD4"/>
    <w:rsid w:val="00B07DC4"/>
    <w:rsid w:val="00B106C4"/>
    <w:rsid w:val="00B10CCE"/>
    <w:rsid w:val="00B11C9E"/>
    <w:rsid w:val="00B11CC4"/>
    <w:rsid w:val="00B1279F"/>
    <w:rsid w:val="00B127F0"/>
    <w:rsid w:val="00B13004"/>
    <w:rsid w:val="00B13099"/>
    <w:rsid w:val="00B13275"/>
    <w:rsid w:val="00B13AE1"/>
    <w:rsid w:val="00B13FFB"/>
    <w:rsid w:val="00B146A6"/>
    <w:rsid w:val="00B14B48"/>
    <w:rsid w:val="00B15021"/>
    <w:rsid w:val="00B15065"/>
    <w:rsid w:val="00B15500"/>
    <w:rsid w:val="00B15708"/>
    <w:rsid w:val="00B15729"/>
    <w:rsid w:val="00B158F2"/>
    <w:rsid w:val="00B15F67"/>
    <w:rsid w:val="00B165E5"/>
    <w:rsid w:val="00B16906"/>
    <w:rsid w:val="00B16B00"/>
    <w:rsid w:val="00B16B14"/>
    <w:rsid w:val="00B16CBB"/>
    <w:rsid w:val="00B1703C"/>
    <w:rsid w:val="00B175CE"/>
    <w:rsid w:val="00B17705"/>
    <w:rsid w:val="00B20437"/>
    <w:rsid w:val="00B20971"/>
    <w:rsid w:val="00B215DB"/>
    <w:rsid w:val="00B21ADA"/>
    <w:rsid w:val="00B22061"/>
    <w:rsid w:val="00B22E05"/>
    <w:rsid w:val="00B2320B"/>
    <w:rsid w:val="00B237B0"/>
    <w:rsid w:val="00B237CE"/>
    <w:rsid w:val="00B23FDA"/>
    <w:rsid w:val="00B24395"/>
    <w:rsid w:val="00B25265"/>
    <w:rsid w:val="00B2692B"/>
    <w:rsid w:val="00B26B95"/>
    <w:rsid w:val="00B304DD"/>
    <w:rsid w:val="00B306EE"/>
    <w:rsid w:val="00B30F49"/>
    <w:rsid w:val="00B315AA"/>
    <w:rsid w:val="00B31EE5"/>
    <w:rsid w:val="00B332D3"/>
    <w:rsid w:val="00B33A41"/>
    <w:rsid w:val="00B34040"/>
    <w:rsid w:val="00B349E3"/>
    <w:rsid w:val="00B353CC"/>
    <w:rsid w:val="00B35524"/>
    <w:rsid w:val="00B35A94"/>
    <w:rsid w:val="00B3607B"/>
    <w:rsid w:val="00B36C43"/>
    <w:rsid w:val="00B37B19"/>
    <w:rsid w:val="00B37EC8"/>
    <w:rsid w:val="00B4131E"/>
    <w:rsid w:val="00B41648"/>
    <w:rsid w:val="00B4256D"/>
    <w:rsid w:val="00B427B4"/>
    <w:rsid w:val="00B42D6E"/>
    <w:rsid w:val="00B42EE5"/>
    <w:rsid w:val="00B45C8A"/>
    <w:rsid w:val="00B46BC2"/>
    <w:rsid w:val="00B46F42"/>
    <w:rsid w:val="00B50228"/>
    <w:rsid w:val="00B52B7F"/>
    <w:rsid w:val="00B533BF"/>
    <w:rsid w:val="00B536C6"/>
    <w:rsid w:val="00B543B0"/>
    <w:rsid w:val="00B54421"/>
    <w:rsid w:val="00B54883"/>
    <w:rsid w:val="00B56154"/>
    <w:rsid w:val="00B56FD1"/>
    <w:rsid w:val="00B57014"/>
    <w:rsid w:val="00B60533"/>
    <w:rsid w:val="00B609A5"/>
    <w:rsid w:val="00B60F7A"/>
    <w:rsid w:val="00B60FFC"/>
    <w:rsid w:val="00B61560"/>
    <w:rsid w:val="00B62102"/>
    <w:rsid w:val="00B6328A"/>
    <w:rsid w:val="00B632E0"/>
    <w:rsid w:val="00B63981"/>
    <w:rsid w:val="00B64049"/>
    <w:rsid w:val="00B64CFF"/>
    <w:rsid w:val="00B66873"/>
    <w:rsid w:val="00B6690E"/>
    <w:rsid w:val="00B66B1F"/>
    <w:rsid w:val="00B6738C"/>
    <w:rsid w:val="00B67892"/>
    <w:rsid w:val="00B67C23"/>
    <w:rsid w:val="00B67CC1"/>
    <w:rsid w:val="00B7259A"/>
    <w:rsid w:val="00B7337F"/>
    <w:rsid w:val="00B73CBB"/>
    <w:rsid w:val="00B73F21"/>
    <w:rsid w:val="00B74176"/>
    <w:rsid w:val="00B7472C"/>
    <w:rsid w:val="00B74899"/>
    <w:rsid w:val="00B74C33"/>
    <w:rsid w:val="00B76108"/>
    <w:rsid w:val="00B76586"/>
    <w:rsid w:val="00B769EB"/>
    <w:rsid w:val="00B77D3E"/>
    <w:rsid w:val="00B80177"/>
    <w:rsid w:val="00B81B45"/>
    <w:rsid w:val="00B825D8"/>
    <w:rsid w:val="00B82B81"/>
    <w:rsid w:val="00B83B22"/>
    <w:rsid w:val="00B83B70"/>
    <w:rsid w:val="00B84147"/>
    <w:rsid w:val="00B8457A"/>
    <w:rsid w:val="00B84B55"/>
    <w:rsid w:val="00B85480"/>
    <w:rsid w:val="00B86D0E"/>
    <w:rsid w:val="00B86FAD"/>
    <w:rsid w:val="00B8773D"/>
    <w:rsid w:val="00B87EF1"/>
    <w:rsid w:val="00B903AA"/>
    <w:rsid w:val="00B9044F"/>
    <w:rsid w:val="00B90626"/>
    <w:rsid w:val="00B90F4D"/>
    <w:rsid w:val="00B92381"/>
    <w:rsid w:val="00B92900"/>
    <w:rsid w:val="00B92CF7"/>
    <w:rsid w:val="00B930DE"/>
    <w:rsid w:val="00B945AB"/>
    <w:rsid w:val="00B9488C"/>
    <w:rsid w:val="00B94C9B"/>
    <w:rsid w:val="00B94CE7"/>
    <w:rsid w:val="00B94FCF"/>
    <w:rsid w:val="00B95199"/>
    <w:rsid w:val="00B952AA"/>
    <w:rsid w:val="00B95B7A"/>
    <w:rsid w:val="00B95E6B"/>
    <w:rsid w:val="00B9671E"/>
    <w:rsid w:val="00B9774B"/>
    <w:rsid w:val="00B97785"/>
    <w:rsid w:val="00B979BB"/>
    <w:rsid w:val="00B97CA3"/>
    <w:rsid w:val="00BA0063"/>
    <w:rsid w:val="00BA04D1"/>
    <w:rsid w:val="00BA0A58"/>
    <w:rsid w:val="00BA1608"/>
    <w:rsid w:val="00BA1A0E"/>
    <w:rsid w:val="00BA1E91"/>
    <w:rsid w:val="00BA1FDD"/>
    <w:rsid w:val="00BA242E"/>
    <w:rsid w:val="00BA24E1"/>
    <w:rsid w:val="00BA2692"/>
    <w:rsid w:val="00BA2E12"/>
    <w:rsid w:val="00BA33CE"/>
    <w:rsid w:val="00BA3D7C"/>
    <w:rsid w:val="00BA3DC6"/>
    <w:rsid w:val="00BA40A5"/>
    <w:rsid w:val="00BA482B"/>
    <w:rsid w:val="00BA49F3"/>
    <w:rsid w:val="00BA5169"/>
    <w:rsid w:val="00BA587A"/>
    <w:rsid w:val="00BA6415"/>
    <w:rsid w:val="00BA6CCB"/>
    <w:rsid w:val="00BA78FC"/>
    <w:rsid w:val="00BB040E"/>
    <w:rsid w:val="00BB0791"/>
    <w:rsid w:val="00BB0899"/>
    <w:rsid w:val="00BB0EC7"/>
    <w:rsid w:val="00BB2725"/>
    <w:rsid w:val="00BB295E"/>
    <w:rsid w:val="00BB2AB6"/>
    <w:rsid w:val="00BB2BEC"/>
    <w:rsid w:val="00BB2C0D"/>
    <w:rsid w:val="00BB2E0D"/>
    <w:rsid w:val="00BB3404"/>
    <w:rsid w:val="00BB34C6"/>
    <w:rsid w:val="00BB49CA"/>
    <w:rsid w:val="00BB63E2"/>
    <w:rsid w:val="00BB6763"/>
    <w:rsid w:val="00BB6CB4"/>
    <w:rsid w:val="00BB774E"/>
    <w:rsid w:val="00BB7928"/>
    <w:rsid w:val="00BB7947"/>
    <w:rsid w:val="00BB7A65"/>
    <w:rsid w:val="00BC090F"/>
    <w:rsid w:val="00BC241E"/>
    <w:rsid w:val="00BC2E43"/>
    <w:rsid w:val="00BC30F9"/>
    <w:rsid w:val="00BC322A"/>
    <w:rsid w:val="00BC33C2"/>
    <w:rsid w:val="00BC493A"/>
    <w:rsid w:val="00BC4DCC"/>
    <w:rsid w:val="00BC545E"/>
    <w:rsid w:val="00BC5654"/>
    <w:rsid w:val="00BC5CE2"/>
    <w:rsid w:val="00BC5D32"/>
    <w:rsid w:val="00BC5F88"/>
    <w:rsid w:val="00BC63D0"/>
    <w:rsid w:val="00BC6D38"/>
    <w:rsid w:val="00BC74B3"/>
    <w:rsid w:val="00BC79B2"/>
    <w:rsid w:val="00BC7E59"/>
    <w:rsid w:val="00BD0384"/>
    <w:rsid w:val="00BD075E"/>
    <w:rsid w:val="00BD16B4"/>
    <w:rsid w:val="00BD2539"/>
    <w:rsid w:val="00BD32B9"/>
    <w:rsid w:val="00BD34CF"/>
    <w:rsid w:val="00BD3AFE"/>
    <w:rsid w:val="00BD3B5C"/>
    <w:rsid w:val="00BD470F"/>
    <w:rsid w:val="00BD4D76"/>
    <w:rsid w:val="00BD53DD"/>
    <w:rsid w:val="00BD5AF1"/>
    <w:rsid w:val="00BD613E"/>
    <w:rsid w:val="00BD62A9"/>
    <w:rsid w:val="00BD6A31"/>
    <w:rsid w:val="00BD6AB2"/>
    <w:rsid w:val="00BD707F"/>
    <w:rsid w:val="00BD7323"/>
    <w:rsid w:val="00BD7812"/>
    <w:rsid w:val="00BD7D96"/>
    <w:rsid w:val="00BE0A17"/>
    <w:rsid w:val="00BE13D7"/>
    <w:rsid w:val="00BE14D8"/>
    <w:rsid w:val="00BE156A"/>
    <w:rsid w:val="00BE1E2E"/>
    <w:rsid w:val="00BE377C"/>
    <w:rsid w:val="00BE3B7B"/>
    <w:rsid w:val="00BE5AAB"/>
    <w:rsid w:val="00BE5BDC"/>
    <w:rsid w:val="00BE5D09"/>
    <w:rsid w:val="00BE655B"/>
    <w:rsid w:val="00BE7B8B"/>
    <w:rsid w:val="00BE7D2B"/>
    <w:rsid w:val="00BE7EA9"/>
    <w:rsid w:val="00BE7F13"/>
    <w:rsid w:val="00BF04AD"/>
    <w:rsid w:val="00BF04C5"/>
    <w:rsid w:val="00BF0602"/>
    <w:rsid w:val="00BF0965"/>
    <w:rsid w:val="00BF104B"/>
    <w:rsid w:val="00BF177E"/>
    <w:rsid w:val="00BF1FED"/>
    <w:rsid w:val="00BF25CA"/>
    <w:rsid w:val="00BF289D"/>
    <w:rsid w:val="00BF351C"/>
    <w:rsid w:val="00BF3EF2"/>
    <w:rsid w:val="00BF4F7A"/>
    <w:rsid w:val="00BF54A9"/>
    <w:rsid w:val="00BF599E"/>
    <w:rsid w:val="00BF5B3E"/>
    <w:rsid w:val="00BF5FF3"/>
    <w:rsid w:val="00BF6D0C"/>
    <w:rsid w:val="00BF6D6F"/>
    <w:rsid w:val="00BF7753"/>
    <w:rsid w:val="00C009D6"/>
    <w:rsid w:val="00C00A71"/>
    <w:rsid w:val="00C00B59"/>
    <w:rsid w:val="00C00B7D"/>
    <w:rsid w:val="00C0137C"/>
    <w:rsid w:val="00C013E3"/>
    <w:rsid w:val="00C0185E"/>
    <w:rsid w:val="00C01BB6"/>
    <w:rsid w:val="00C01BF7"/>
    <w:rsid w:val="00C02019"/>
    <w:rsid w:val="00C0279D"/>
    <w:rsid w:val="00C0331C"/>
    <w:rsid w:val="00C03A24"/>
    <w:rsid w:val="00C03D6B"/>
    <w:rsid w:val="00C04081"/>
    <w:rsid w:val="00C04130"/>
    <w:rsid w:val="00C04368"/>
    <w:rsid w:val="00C04ABB"/>
    <w:rsid w:val="00C050AA"/>
    <w:rsid w:val="00C05861"/>
    <w:rsid w:val="00C06C89"/>
    <w:rsid w:val="00C06EC2"/>
    <w:rsid w:val="00C0746E"/>
    <w:rsid w:val="00C07E88"/>
    <w:rsid w:val="00C07F5D"/>
    <w:rsid w:val="00C10558"/>
    <w:rsid w:val="00C118C4"/>
    <w:rsid w:val="00C12235"/>
    <w:rsid w:val="00C12907"/>
    <w:rsid w:val="00C12C38"/>
    <w:rsid w:val="00C12FE3"/>
    <w:rsid w:val="00C1324B"/>
    <w:rsid w:val="00C141D8"/>
    <w:rsid w:val="00C15718"/>
    <w:rsid w:val="00C15A02"/>
    <w:rsid w:val="00C16781"/>
    <w:rsid w:val="00C16905"/>
    <w:rsid w:val="00C16A99"/>
    <w:rsid w:val="00C16D38"/>
    <w:rsid w:val="00C20102"/>
    <w:rsid w:val="00C22BAC"/>
    <w:rsid w:val="00C23AF3"/>
    <w:rsid w:val="00C23C5F"/>
    <w:rsid w:val="00C23F5E"/>
    <w:rsid w:val="00C24C66"/>
    <w:rsid w:val="00C25211"/>
    <w:rsid w:val="00C25644"/>
    <w:rsid w:val="00C26376"/>
    <w:rsid w:val="00C26B12"/>
    <w:rsid w:val="00C26D9E"/>
    <w:rsid w:val="00C27D3D"/>
    <w:rsid w:val="00C3106B"/>
    <w:rsid w:val="00C31E57"/>
    <w:rsid w:val="00C31FAD"/>
    <w:rsid w:val="00C34999"/>
    <w:rsid w:val="00C3633B"/>
    <w:rsid w:val="00C36AB9"/>
    <w:rsid w:val="00C36F93"/>
    <w:rsid w:val="00C37810"/>
    <w:rsid w:val="00C3799F"/>
    <w:rsid w:val="00C402C9"/>
    <w:rsid w:val="00C4300F"/>
    <w:rsid w:val="00C430E8"/>
    <w:rsid w:val="00C44F7C"/>
    <w:rsid w:val="00C454D1"/>
    <w:rsid w:val="00C46402"/>
    <w:rsid w:val="00C46706"/>
    <w:rsid w:val="00C467B5"/>
    <w:rsid w:val="00C46C91"/>
    <w:rsid w:val="00C47593"/>
    <w:rsid w:val="00C503FF"/>
    <w:rsid w:val="00C504A5"/>
    <w:rsid w:val="00C50878"/>
    <w:rsid w:val="00C50E3D"/>
    <w:rsid w:val="00C51A6E"/>
    <w:rsid w:val="00C52538"/>
    <w:rsid w:val="00C52CCF"/>
    <w:rsid w:val="00C52DAA"/>
    <w:rsid w:val="00C532DB"/>
    <w:rsid w:val="00C53F2C"/>
    <w:rsid w:val="00C543C2"/>
    <w:rsid w:val="00C552B4"/>
    <w:rsid w:val="00C55452"/>
    <w:rsid w:val="00C569A4"/>
    <w:rsid w:val="00C56B7A"/>
    <w:rsid w:val="00C56C5F"/>
    <w:rsid w:val="00C56EC2"/>
    <w:rsid w:val="00C56F44"/>
    <w:rsid w:val="00C5734B"/>
    <w:rsid w:val="00C5753D"/>
    <w:rsid w:val="00C576A4"/>
    <w:rsid w:val="00C578DE"/>
    <w:rsid w:val="00C607D5"/>
    <w:rsid w:val="00C60F9E"/>
    <w:rsid w:val="00C61122"/>
    <w:rsid w:val="00C61FAA"/>
    <w:rsid w:val="00C62608"/>
    <w:rsid w:val="00C63238"/>
    <w:rsid w:val="00C6350B"/>
    <w:rsid w:val="00C63718"/>
    <w:rsid w:val="00C63A0A"/>
    <w:rsid w:val="00C63B31"/>
    <w:rsid w:val="00C63FA7"/>
    <w:rsid w:val="00C647F1"/>
    <w:rsid w:val="00C65DFF"/>
    <w:rsid w:val="00C66606"/>
    <w:rsid w:val="00C670D9"/>
    <w:rsid w:val="00C70132"/>
    <w:rsid w:val="00C7085C"/>
    <w:rsid w:val="00C709ED"/>
    <w:rsid w:val="00C71839"/>
    <w:rsid w:val="00C726B2"/>
    <w:rsid w:val="00C73169"/>
    <w:rsid w:val="00C73367"/>
    <w:rsid w:val="00C73CF6"/>
    <w:rsid w:val="00C74BE7"/>
    <w:rsid w:val="00C756F4"/>
    <w:rsid w:val="00C7572B"/>
    <w:rsid w:val="00C7629B"/>
    <w:rsid w:val="00C771CC"/>
    <w:rsid w:val="00C7797D"/>
    <w:rsid w:val="00C77E52"/>
    <w:rsid w:val="00C77E65"/>
    <w:rsid w:val="00C81338"/>
    <w:rsid w:val="00C82150"/>
    <w:rsid w:val="00C82B99"/>
    <w:rsid w:val="00C83E63"/>
    <w:rsid w:val="00C84BD1"/>
    <w:rsid w:val="00C85D27"/>
    <w:rsid w:val="00C85EA9"/>
    <w:rsid w:val="00C865D8"/>
    <w:rsid w:val="00C879C7"/>
    <w:rsid w:val="00C90FB7"/>
    <w:rsid w:val="00C91153"/>
    <w:rsid w:val="00C911B0"/>
    <w:rsid w:val="00C92736"/>
    <w:rsid w:val="00C92800"/>
    <w:rsid w:val="00C942C0"/>
    <w:rsid w:val="00C94F21"/>
    <w:rsid w:val="00C9510C"/>
    <w:rsid w:val="00C95E4B"/>
    <w:rsid w:val="00C9651C"/>
    <w:rsid w:val="00C9713D"/>
    <w:rsid w:val="00C97226"/>
    <w:rsid w:val="00C97C29"/>
    <w:rsid w:val="00CA0188"/>
    <w:rsid w:val="00CA05DA"/>
    <w:rsid w:val="00CA073A"/>
    <w:rsid w:val="00CA14A8"/>
    <w:rsid w:val="00CA2501"/>
    <w:rsid w:val="00CA25C6"/>
    <w:rsid w:val="00CA317E"/>
    <w:rsid w:val="00CA3516"/>
    <w:rsid w:val="00CA3684"/>
    <w:rsid w:val="00CA3929"/>
    <w:rsid w:val="00CA3D63"/>
    <w:rsid w:val="00CA413A"/>
    <w:rsid w:val="00CA48A5"/>
    <w:rsid w:val="00CA53E8"/>
    <w:rsid w:val="00CA5AB0"/>
    <w:rsid w:val="00CA7209"/>
    <w:rsid w:val="00CA739D"/>
    <w:rsid w:val="00CA7BC8"/>
    <w:rsid w:val="00CB15BA"/>
    <w:rsid w:val="00CB18B0"/>
    <w:rsid w:val="00CB19A9"/>
    <w:rsid w:val="00CB1C2A"/>
    <w:rsid w:val="00CB2E85"/>
    <w:rsid w:val="00CB38C7"/>
    <w:rsid w:val="00CB5053"/>
    <w:rsid w:val="00CB512D"/>
    <w:rsid w:val="00CB70AD"/>
    <w:rsid w:val="00CB728B"/>
    <w:rsid w:val="00CB73BA"/>
    <w:rsid w:val="00CB7F77"/>
    <w:rsid w:val="00CC0244"/>
    <w:rsid w:val="00CC1E1E"/>
    <w:rsid w:val="00CC1E21"/>
    <w:rsid w:val="00CC2031"/>
    <w:rsid w:val="00CC2630"/>
    <w:rsid w:val="00CC2DBF"/>
    <w:rsid w:val="00CC2E52"/>
    <w:rsid w:val="00CC30EC"/>
    <w:rsid w:val="00CC36DE"/>
    <w:rsid w:val="00CC3E21"/>
    <w:rsid w:val="00CC5531"/>
    <w:rsid w:val="00CC58FA"/>
    <w:rsid w:val="00CC5995"/>
    <w:rsid w:val="00CC653E"/>
    <w:rsid w:val="00CC67DF"/>
    <w:rsid w:val="00CC6F0D"/>
    <w:rsid w:val="00CC76EA"/>
    <w:rsid w:val="00CC7824"/>
    <w:rsid w:val="00CC7F41"/>
    <w:rsid w:val="00CD019F"/>
    <w:rsid w:val="00CD08D5"/>
    <w:rsid w:val="00CD1367"/>
    <w:rsid w:val="00CD159D"/>
    <w:rsid w:val="00CD2082"/>
    <w:rsid w:val="00CD24D0"/>
    <w:rsid w:val="00CD2B05"/>
    <w:rsid w:val="00CD2C3D"/>
    <w:rsid w:val="00CD2F03"/>
    <w:rsid w:val="00CD364D"/>
    <w:rsid w:val="00CD58A6"/>
    <w:rsid w:val="00CD6446"/>
    <w:rsid w:val="00CD6695"/>
    <w:rsid w:val="00CD749F"/>
    <w:rsid w:val="00CD7A4A"/>
    <w:rsid w:val="00CE05EB"/>
    <w:rsid w:val="00CE0B2D"/>
    <w:rsid w:val="00CE1AC7"/>
    <w:rsid w:val="00CE1DF2"/>
    <w:rsid w:val="00CE3149"/>
    <w:rsid w:val="00CE4699"/>
    <w:rsid w:val="00CE631D"/>
    <w:rsid w:val="00CE6502"/>
    <w:rsid w:val="00CE6E6B"/>
    <w:rsid w:val="00CE6F87"/>
    <w:rsid w:val="00CE79B9"/>
    <w:rsid w:val="00CF0C2A"/>
    <w:rsid w:val="00CF1013"/>
    <w:rsid w:val="00CF16CA"/>
    <w:rsid w:val="00CF1A3E"/>
    <w:rsid w:val="00CF1F56"/>
    <w:rsid w:val="00CF2130"/>
    <w:rsid w:val="00CF2282"/>
    <w:rsid w:val="00CF2B73"/>
    <w:rsid w:val="00CF35F0"/>
    <w:rsid w:val="00CF37E8"/>
    <w:rsid w:val="00CF3824"/>
    <w:rsid w:val="00CF3E65"/>
    <w:rsid w:val="00CF4F61"/>
    <w:rsid w:val="00CF50B6"/>
    <w:rsid w:val="00CF535E"/>
    <w:rsid w:val="00CF53F2"/>
    <w:rsid w:val="00CF547F"/>
    <w:rsid w:val="00CF57CB"/>
    <w:rsid w:val="00CF633C"/>
    <w:rsid w:val="00CF7165"/>
    <w:rsid w:val="00CF7E30"/>
    <w:rsid w:val="00CF7E9C"/>
    <w:rsid w:val="00D013B4"/>
    <w:rsid w:val="00D01BC1"/>
    <w:rsid w:val="00D0216B"/>
    <w:rsid w:val="00D03470"/>
    <w:rsid w:val="00D0388F"/>
    <w:rsid w:val="00D03A4A"/>
    <w:rsid w:val="00D042C4"/>
    <w:rsid w:val="00D04440"/>
    <w:rsid w:val="00D04D82"/>
    <w:rsid w:val="00D04E15"/>
    <w:rsid w:val="00D0516E"/>
    <w:rsid w:val="00D05BCD"/>
    <w:rsid w:val="00D06443"/>
    <w:rsid w:val="00D065E6"/>
    <w:rsid w:val="00D0673D"/>
    <w:rsid w:val="00D07634"/>
    <w:rsid w:val="00D106D0"/>
    <w:rsid w:val="00D11EB7"/>
    <w:rsid w:val="00D1323C"/>
    <w:rsid w:val="00D14BDB"/>
    <w:rsid w:val="00D154CE"/>
    <w:rsid w:val="00D155F6"/>
    <w:rsid w:val="00D160E1"/>
    <w:rsid w:val="00D16357"/>
    <w:rsid w:val="00D166D2"/>
    <w:rsid w:val="00D16A14"/>
    <w:rsid w:val="00D16AFD"/>
    <w:rsid w:val="00D2008B"/>
    <w:rsid w:val="00D20361"/>
    <w:rsid w:val="00D213D9"/>
    <w:rsid w:val="00D21462"/>
    <w:rsid w:val="00D21B89"/>
    <w:rsid w:val="00D22004"/>
    <w:rsid w:val="00D232F0"/>
    <w:rsid w:val="00D23482"/>
    <w:rsid w:val="00D234FC"/>
    <w:rsid w:val="00D23D74"/>
    <w:rsid w:val="00D25382"/>
    <w:rsid w:val="00D2556B"/>
    <w:rsid w:val="00D2574A"/>
    <w:rsid w:val="00D25D3F"/>
    <w:rsid w:val="00D26894"/>
    <w:rsid w:val="00D27D35"/>
    <w:rsid w:val="00D30933"/>
    <w:rsid w:val="00D30ADB"/>
    <w:rsid w:val="00D31457"/>
    <w:rsid w:val="00D31B10"/>
    <w:rsid w:val="00D31FF7"/>
    <w:rsid w:val="00D32D6F"/>
    <w:rsid w:val="00D32DCB"/>
    <w:rsid w:val="00D3301E"/>
    <w:rsid w:val="00D333FA"/>
    <w:rsid w:val="00D33849"/>
    <w:rsid w:val="00D33CCE"/>
    <w:rsid w:val="00D33EDB"/>
    <w:rsid w:val="00D344CD"/>
    <w:rsid w:val="00D35C24"/>
    <w:rsid w:val="00D360F5"/>
    <w:rsid w:val="00D36155"/>
    <w:rsid w:val="00D40A08"/>
    <w:rsid w:val="00D416F7"/>
    <w:rsid w:val="00D41A70"/>
    <w:rsid w:val="00D42A9F"/>
    <w:rsid w:val="00D4436A"/>
    <w:rsid w:val="00D44511"/>
    <w:rsid w:val="00D45072"/>
    <w:rsid w:val="00D4537D"/>
    <w:rsid w:val="00D47070"/>
    <w:rsid w:val="00D47404"/>
    <w:rsid w:val="00D4795A"/>
    <w:rsid w:val="00D479B7"/>
    <w:rsid w:val="00D51079"/>
    <w:rsid w:val="00D5126C"/>
    <w:rsid w:val="00D51C9C"/>
    <w:rsid w:val="00D51F0C"/>
    <w:rsid w:val="00D52BFA"/>
    <w:rsid w:val="00D53092"/>
    <w:rsid w:val="00D53431"/>
    <w:rsid w:val="00D537E8"/>
    <w:rsid w:val="00D542B8"/>
    <w:rsid w:val="00D542F4"/>
    <w:rsid w:val="00D544F6"/>
    <w:rsid w:val="00D55841"/>
    <w:rsid w:val="00D56841"/>
    <w:rsid w:val="00D5696C"/>
    <w:rsid w:val="00D57466"/>
    <w:rsid w:val="00D6026A"/>
    <w:rsid w:val="00D604D6"/>
    <w:rsid w:val="00D60C50"/>
    <w:rsid w:val="00D61CF7"/>
    <w:rsid w:val="00D62BB3"/>
    <w:rsid w:val="00D62EBB"/>
    <w:rsid w:val="00D64074"/>
    <w:rsid w:val="00D64498"/>
    <w:rsid w:val="00D64995"/>
    <w:rsid w:val="00D64F7F"/>
    <w:rsid w:val="00D65009"/>
    <w:rsid w:val="00D654AA"/>
    <w:rsid w:val="00D65554"/>
    <w:rsid w:val="00D65F30"/>
    <w:rsid w:val="00D666C4"/>
    <w:rsid w:val="00D66881"/>
    <w:rsid w:val="00D668B1"/>
    <w:rsid w:val="00D67372"/>
    <w:rsid w:val="00D67AC6"/>
    <w:rsid w:val="00D67B03"/>
    <w:rsid w:val="00D67CD9"/>
    <w:rsid w:val="00D67F26"/>
    <w:rsid w:val="00D700D3"/>
    <w:rsid w:val="00D70525"/>
    <w:rsid w:val="00D70C50"/>
    <w:rsid w:val="00D71467"/>
    <w:rsid w:val="00D722BB"/>
    <w:rsid w:val="00D73100"/>
    <w:rsid w:val="00D7470F"/>
    <w:rsid w:val="00D74D4E"/>
    <w:rsid w:val="00D756DC"/>
    <w:rsid w:val="00D7594F"/>
    <w:rsid w:val="00D75B03"/>
    <w:rsid w:val="00D75EC2"/>
    <w:rsid w:val="00D76922"/>
    <w:rsid w:val="00D76D5E"/>
    <w:rsid w:val="00D76F78"/>
    <w:rsid w:val="00D777AC"/>
    <w:rsid w:val="00D77B64"/>
    <w:rsid w:val="00D80985"/>
    <w:rsid w:val="00D80BF5"/>
    <w:rsid w:val="00D816CB"/>
    <w:rsid w:val="00D81AC3"/>
    <w:rsid w:val="00D834B6"/>
    <w:rsid w:val="00D83D27"/>
    <w:rsid w:val="00D84163"/>
    <w:rsid w:val="00D84169"/>
    <w:rsid w:val="00D84B8F"/>
    <w:rsid w:val="00D84F66"/>
    <w:rsid w:val="00D8529B"/>
    <w:rsid w:val="00D8538E"/>
    <w:rsid w:val="00D85690"/>
    <w:rsid w:val="00D85B80"/>
    <w:rsid w:val="00D866A2"/>
    <w:rsid w:val="00D86EE1"/>
    <w:rsid w:val="00D87596"/>
    <w:rsid w:val="00D87B3E"/>
    <w:rsid w:val="00D913BE"/>
    <w:rsid w:val="00D91C7C"/>
    <w:rsid w:val="00D92F94"/>
    <w:rsid w:val="00D946E0"/>
    <w:rsid w:val="00D949A5"/>
    <w:rsid w:val="00D95231"/>
    <w:rsid w:val="00D95271"/>
    <w:rsid w:val="00D9557F"/>
    <w:rsid w:val="00D95F22"/>
    <w:rsid w:val="00D9793B"/>
    <w:rsid w:val="00DA124C"/>
    <w:rsid w:val="00DA19EC"/>
    <w:rsid w:val="00DA1E3A"/>
    <w:rsid w:val="00DA2938"/>
    <w:rsid w:val="00DA337A"/>
    <w:rsid w:val="00DA352C"/>
    <w:rsid w:val="00DA44C4"/>
    <w:rsid w:val="00DA6630"/>
    <w:rsid w:val="00DA6A21"/>
    <w:rsid w:val="00DA7E07"/>
    <w:rsid w:val="00DA7E0A"/>
    <w:rsid w:val="00DB0D43"/>
    <w:rsid w:val="00DB0FF7"/>
    <w:rsid w:val="00DB1501"/>
    <w:rsid w:val="00DB15D1"/>
    <w:rsid w:val="00DB1F13"/>
    <w:rsid w:val="00DB1F47"/>
    <w:rsid w:val="00DB1F55"/>
    <w:rsid w:val="00DB28B3"/>
    <w:rsid w:val="00DB2A77"/>
    <w:rsid w:val="00DB32CC"/>
    <w:rsid w:val="00DB3415"/>
    <w:rsid w:val="00DB407D"/>
    <w:rsid w:val="00DB4171"/>
    <w:rsid w:val="00DB5D30"/>
    <w:rsid w:val="00DB5EB9"/>
    <w:rsid w:val="00DB672F"/>
    <w:rsid w:val="00DB6B12"/>
    <w:rsid w:val="00DB6B76"/>
    <w:rsid w:val="00DB6CD1"/>
    <w:rsid w:val="00DB73CC"/>
    <w:rsid w:val="00DC0BC5"/>
    <w:rsid w:val="00DC18D2"/>
    <w:rsid w:val="00DC1AB7"/>
    <w:rsid w:val="00DC30CD"/>
    <w:rsid w:val="00DC3C2A"/>
    <w:rsid w:val="00DC424C"/>
    <w:rsid w:val="00DC44FC"/>
    <w:rsid w:val="00DC6707"/>
    <w:rsid w:val="00DC6D25"/>
    <w:rsid w:val="00DC6EEB"/>
    <w:rsid w:val="00DD154F"/>
    <w:rsid w:val="00DD2062"/>
    <w:rsid w:val="00DD3546"/>
    <w:rsid w:val="00DD40B0"/>
    <w:rsid w:val="00DD434E"/>
    <w:rsid w:val="00DD4E81"/>
    <w:rsid w:val="00DD6073"/>
    <w:rsid w:val="00DD7344"/>
    <w:rsid w:val="00DD7C2B"/>
    <w:rsid w:val="00DE051D"/>
    <w:rsid w:val="00DE1263"/>
    <w:rsid w:val="00DE1ED8"/>
    <w:rsid w:val="00DE25DD"/>
    <w:rsid w:val="00DE2795"/>
    <w:rsid w:val="00DE2CC6"/>
    <w:rsid w:val="00DE32E8"/>
    <w:rsid w:val="00DE340E"/>
    <w:rsid w:val="00DE36BA"/>
    <w:rsid w:val="00DE4AC7"/>
    <w:rsid w:val="00DE4C2A"/>
    <w:rsid w:val="00DE7073"/>
    <w:rsid w:val="00DE78C9"/>
    <w:rsid w:val="00DE7DB2"/>
    <w:rsid w:val="00DE7E1E"/>
    <w:rsid w:val="00DF06F4"/>
    <w:rsid w:val="00DF168F"/>
    <w:rsid w:val="00DF1883"/>
    <w:rsid w:val="00DF1A00"/>
    <w:rsid w:val="00DF1C6F"/>
    <w:rsid w:val="00DF2790"/>
    <w:rsid w:val="00DF292D"/>
    <w:rsid w:val="00DF2C08"/>
    <w:rsid w:val="00DF2C96"/>
    <w:rsid w:val="00DF2D89"/>
    <w:rsid w:val="00DF334C"/>
    <w:rsid w:val="00DF33CB"/>
    <w:rsid w:val="00DF383B"/>
    <w:rsid w:val="00DF3A70"/>
    <w:rsid w:val="00DF44E7"/>
    <w:rsid w:val="00DF458A"/>
    <w:rsid w:val="00DF5604"/>
    <w:rsid w:val="00DF5815"/>
    <w:rsid w:val="00DF721D"/>
    <w:rsid w:val="00E00C16"/>
    <w:rsid w:val="00E01787"/>
    <w:rsid w:val="00E0247C"/>
    <w:rsid w:val="00E02692"/>
    <w:rsid w:val="00E02EED"/>
    <w:rsid w:val="00E032F3"/>
    <w:rsid w:val="00E03375"/>
    <w:rsid w:val="00E03C3D"/>
    <w:rsid w:val="00E03ECA"/>
    <w:rsid w:val="00E03ED9"/>
    <w:rsid w:val="00E043E8"/>
    <w:rsid w:val="00E04690"/>
    <w:rsid w:val="00E0497B"/>
    <w:rsid w:val="00E04B94"/>
    <w:rsid w:val="00E05323"/>
    <w:rsid w:val="00E06900"/>
    <w:rsid w:val="00E06DC8"/>
    <w:rsid w:val="00E0730F"/>
    <w:rsid w:val="00E073D6"/>
    <w:rsid w:val="00E0765E"/>
    <w:rsid w:val="00E103DB"/>
    <w:rsid w:val="00E112C0"/>
    <w:rsid w:val="00E1258D"/>
    <w:rsid w:val="00E12C74"/>
    <w:rsid w:val="00E13473"/>
    <w:rsid w:val="00E136F0"/>
    <w:rsid w:val="00E13A4B"/>
    <w:rsid w:val="00E13BFF"/>
    <w:rsid w:val="00E13F94"/>
    <w:rsid w:val="00E14E1B"/>
    <w:rsid w:val="00E158A3"/>
    <w:rsid w:val="00E158BC"/>
    <w:rsid w:val="00E16088"/>
    <w:rsid w:val="00E16676"/>
    <w:rsid w:val="00E2105B"/>
    <w:rsid w:val="00E21FC3"/>
    <w:rsid w:val="00E22B20"/>
    <w:rsid w:val="00E22F9E"/>
    <w:rsid w:val="00E23FE1"/>
    <w:rsid w:val="00E243C1"/>
    <w:rsid w:val="00E243EA"/>
    <w:rsid w:val="00E2475C"/>
    <w:rsid w:val="00E248CE"/>
    <w:rsid w:val="00E24F39"/>
    <w:rsid w:val="00E25090"/>
    <w:rsid w:val="00E25752"/>
    <w:rsid w:val="00E25F35"/>
    <w:rsid w:val="00E2606F"/>
    <w:rsid w:val="00E260AD"/>
    <w:rsid w:val="00E267EF"/>
    <w:rsid w:val="00E269F3"/>
    <w:rsid w:val="00E26B73"/>
    <w:rsid w:val="00E27418"/>
    <w:rsid w:val="00E27A04"/>
    <w:rsid w:val="00E31E4A"/>
    <w:rsid w:val="00E324A6"/>
    <w:rsid w:val="00E32855"/>
    <w:rsid w:val="00E33DE7"/>
    <w:rsid w:val="00E33E0B"/>
    <w:rsid w:val="00E34097"/>
    <w:rsid w:val="00E3420A"/>
    <w:rsid w:val="00E343E1"/>
    <w:rsid w:val="00E34473"/>
    <w:rsid w:val="00E34CF0"/>
    <w:rsid w:val="00E35242"/>
    <w:rsid w:val="00E35897"/>
    <w:rsid w:val="00E36325"/>
    <w:rsid w:val="00E364AB"/>
    <w:rsid w:val="00E371D2"/>
    <w:rsid w:val="00E374CB"/>
    <w:rsid w:val="00E37D68"/>
    <w:rsid w:val="00E40102"/>
    <w:rsid w:val="00E403AC"/>
    <w:rsid w:val="00E41463"/>
    <w:rsid w:val="00E41853"/>
    <w:rsid w:val="00E41991"/>
    <w:rsid w:val="00E41A1E"/>
    <w:rsid w:val="00E42202"/>
    <w:rsid w:val="00E42545"/>
    <w:rsid w:val="00E42B58"/>
    <w:rsid w:val="00E42CCB"/>
    <w:rsid w:val="00E42F11"/>
    <w:rsid w:val="00E42FD8"/>
    <w:rsid w:val="00E43B1F"/>
    <w:rsid w:val="00E44641"/>
    <w:rsid w:val="00E446CF"/>
    <w:rsid w:val="00E44EDE"/>
    <w:rsid w:val="00E450CC"/>
    <w:rsid w:val="00E4567C"/>
    <w:rsid w:val="00E45B2A"/>
    <w:rsid w:val="00E4647C"/>
    <w:rsid w:val="00E465C4"/>
    <w:rsid w:val="00E46B31"/>
    <w:rsid w:val="00E47221"/>
    <w:rsid w:val="00E472C5"/>
    <w:rsid w:val="00E47339"/>
    <w:rsid w:val="00E4791A"/>
    <w:rsid w:val="00E47B5E"/>
    <w:rsid w:val="00E47F2B"/>
    <w:rsid w:val="00E47F79"/>
    <w:rsid w:val="00E503FB"/>
    <w:rsid w:val="00E5043E"/>
    <w:rsid w:val="00E50F1F"/>
    <w:rsid w:val="00E5124B"/>
    <w:rsid w:val="00E51890"/>
    <w:rsid w:val="00E51DA3"/>
    <w:rsid w:val="00E5265D"/>
    <w:rsid w:val="00E53118"/>
    <w:rsid w:val="00E5334E"/>
    <w:rsid w:val="00E53D53"/>
    <w:rsid w:val="00E53E74"/>
    <w:rsid w:val="00E53E85"/>
    <w:rsid w:val="00E55CDC"/>
    <w:rsid w:val="00E5623C"/>
    <w:rsid w:val="00E5694E"/>
    <w:rsid w:val="00E5698C"/>
    <w:rsid w:val="00E56F01"/>
    <w:rsid w:val="00E57BCB"/>
    <w:rsid w:val="00E57D3F"/>
    <w:rsid w:val="00E60343"/>
    <w:rsid w:val="00E6057A"/>
    <w:rsid w:val="00E6065E"/>
    <w:rsid w:val="00E611BE"/>
    <w:rsid w:val="00E6178C"/>
    <w:rsid w:val="00E62E3B"/>
    <w:rsid w:val="00E63053"/>
    <w:rsid w:val="00E63B25"/>
    <w:rsid w:val="00E63F1D"/>
    <w:rsid w:val="00E64128"/>
    <w:rsid w:val="00E64EF2"/>
    <w:rsid w:val="00E65528"/>
    <w:rsid w:val="00E65F37"/>
    <w:rsid w:val="00E678A4"/>
    <w:rsid w:val="00E67B3C"/>
    <w:rsid w:val="00E705C0"/>
    <w:rsid w:val="00E70DD3"/>
    <w:rsid w:val="00E712B1"/>
    <w:rsid w:val="00E712C5"/>
    <w:rsid w:val="00E71958"/>
    <w:rsid w:val="00E71D84"/>
    <w:rsid w:val="00E72AF4"/>
    <w:rsid w:val="00E72DD9"/>
    <w:rsid w:val="00E737EC"/>
    <w:rsid w:val="00E73C6B"/>
    <w:rsid w:val="00E73DF9"/>
    <w:rsid w:val="00E746DA"/>
    <w:rsid w:val="00E74940"/>
    <w:rsid w:val="00E74F8E"/>
    <w:rsid w:val="00E756F2"/>
    <w:rsid w:val="00E75BF1"/>
    <w:rsid w:val="00E80DCA"/>
    <w:rsid w:val="00E80ECF"/>
    <w:rsid w:val="00E81E18"/>
    <w:rsid w:val="00E8270A"/>
    <w:rsid w:val="00E828EC"/>
    <w:rsid w:val="00E829B7"/>
    <w:rsid w:val="00E82C39"/>
    <w:rsid w:val="00E83261"/>
    <w:rsid w:val="00E834B0"/>
    <w:rsid w:val="00E83B66"/>
    <w:rsid w:val="00E84CC1"/>
    <w:rsid w:val="00E84D77"/>
    <w:rsid w:val="00E850E3"/>
    <w:rsid w:val="00E85829"/>
    <w:rsid w:val="00E85D59"/>
    <w:rsid w:val="00E8658F"/>
    <w:rsid w:val="00E8664A"/>
    <w:rsid w:val="00E86B43"/>
    <w:rsid w:val="00E8726B"/>
    <w:rsid w:val="00E873CF"/>
    <w:rsid w:val="00E87793"/>
    <w:rsid w:val="00E87E59"/>
    <w:rsid w:val="00E90596"/>
    <w:rsid w:val="00E908EE"/>
    <w:rsid w:val="00E913A1"/>
    <w:rsid w:val="00E913DA"/>
    <w:rsid w:val="00E915D6"/>
    <w:rsid w:val="00E91699"/>
    <w:rsid w:val="00E91FB7"/>
    <w:rsid w:val="00E923A4"/>
    <w:rsid w:val="00E923C6"/>
    <w:rsid w:val="00E92BF0"/>
    <w:rsid w:val="00E931C4"/>
    <w:rsid w:val="00E943EA"/>
    <w:rsid w:val="00E94A48"/>
    <w:rsid w:val="00E94A8F"/>
    <w:rsid w:val="00E97116"/>
    <w:rsid w:val="00E9799B"/>
    <w:rsid w:val="00EA0183"/>
    <w:rsid w:val="00EA1F04"/>
    <w:rsid w:val="00EA31A8"/>
    <w:rsid w:val="00EA343D"/>
    <w:rsid w:val="00EA504B"/>
    <w:rsid w:val="00EA53FE"/>
    <w:rsid w:val="00EA54FE"/>
    <w:rsid w:val="00EA5D7B"/>
    <w:rsid w:val="00EA6963"/>
    <w:rsid w:val="00EA7040"/>
    <w:rsid w:val="00EA755E"/>
    <w:rsid w:val="00EA7643"/>
    <w:rsid w:val="00EA76C5"/>
    <w:rsid w:val="00EB0125"/>
    <w:rsid w:val="00EB05D9"/>
    <w:rsid w:val="00EB144B"/>
    <w:rsid w:val="00EB28F7"/>
    <w:rsid w:val="00EB29C6"/>
    <w:rsid w:val="00EB3C0C"/>
    <w:rsid w:val="00EB5BEC"/>
    <w:rsid w:val="00EB6938"/>
    <w:rsid w:val="00EB6B49"/>
    <w:rsid w:val="00EB6FCC"/>
    <w:rsid w:val="00EB7EBF"/>
    <w:rsid w:val="00EB7EE2"/>
    <w:rsid w:val="00EC042F"/>
    <w:rsid w:val="00EC0558"/>
    <w:rsid w:val="00EC07FF"/>
    <w:rsid w:val="00EC08E7"/>
    <w:rsid w:val="00EC19C3"/>
    <w:rsid w:val="00EC1A83"/>
    <w:rsid w:val="00EC1C35"/>
    <w:rsid w:val="00EC2109"/>
    <w:rsid w:val="00EC217E"/>
    <w:rsid w:val="00EC2308"/>
    <w:rsid w:val="00EC2E34"/>
    <w:rsid w:val="00EC3099"/>
    <w:rsid w:val="00EC3F4B"/>
    <w:rsid w:val="00EC4D78"/>
    <w:rsid w:val="00EC5399"/>
    <w:rsid w:val="00EC62FC"/>
    <w:rsid w:val="00EC6325"/>
    <w:rsid w:val="00EC7422"/>
    <w:rsid w:val="00EC7555"/>
    <w:rsid w:val="00EC7DFE"/>
    <w:rsid w:val="00ED0746"/>
    <w:rsid w:val="00ED0BB1"/>
    <w:rsid w:val="00ED0C21"/>
    <w:rsid w:val="00ED0E9B"/>
    <w:rsid w:val="00ED13F7"/>
    <w:rsid w:val="00ED1439"/>
    <w:rsid w:val="00ED166C"/>
    <w:rsid w:val="00ED3248"/>
    <w:rsid w:val="00ED406D"/>
    <w:rsid w:val="00ED56E8"/>
    <w:rsid w:val="00ED5877"/>
    <w:rsid w:val="00ED59D2"/>
    <w:rsid w:val="00ED5AC8"/>
    <w:rsid w:val="00ED5D1C"/>
    <w:rsid w:val="00ED6377"/>
    <w:rsid w:val="00ED697F"/>
    <w:rsid w:val="00EE0537"/>
    <w:rsid w:val="00EE076D"/>
    <w:rsid w:val="00EE0C72"/>
    <w:rsid w:val="00EE0E83"/>
    <w:rsid w:val="00EE145F"/>
    <w:rsid w:val="00EE3492"/>
    <w:rsid w:val="00EE40F0"/>
    <w:rsid w:val="00EE49B8"/>
    <w:rsid w:val="00EE4C5C"/>
    <w:rsid w:val="00EE50D1"/>
    <w:rsid w:val="00EE59AC"/>
    <w:rsid w:val="00EE62B6"/>
    <w:rsid w:val="00EE62F4"/>
    <w:rsid w:val="00EF02A0"/>
    <w:rsid w:val="00EF1109"/>
    <w:rsid w:val="00EF1280"/>
    <w:rsid w:val="00EF1A1F"/>
    <w:rsid w:val="00EF212A"/>
    <w:rsid w:val="00EF2399"/>
    <w:rsid w:val="00EF2602"/>
    <w:rsid w:val="00EF3FE7"/>
    <w:rsid w:val="00EF4B40"/>
    <w:rsid w:val="00EF4C79"/>
    <w:rsid w:val="00EF6503"/>
    <w:rsid w:val="00EF6E29"/>
    <w:rsid w:val="00EF7567"/>
    <w:rsid w:val="00EF75BA"/>
    <w:rsid w:val="00EF7D1C"/>
    <w:rsid w:val="00EF7FC1"/>
    <w:rsid w:val="00F00159"/>
    <w:rsid w:val="00F00277"/>
    <w:rsid w:val="00F010D5"/>
    <w:rsid w:val="00F0191C"/>
    <w:rsid w:val="00F01EB5"/>
    <w:rsid w:val="00F020BC"/>
    <w:rsid w:val="00F0445C"/>
    <w:rsid w:val="00F05712"/>
    <w:rsid w:val="00F05B8F"/>
    <w:rsid w:val="00F06FE7"/>
    <w:rsid w:val="00F070D0"/>
    <w:rsid w:val="00F07FDE"/>
    <w:rsid w:val="00F1010A"/>
    <w:rsid w:val="00F10698"/>
    <w:rsid w:val="00F10BCB"/>
    <w:rsid w:val="00F10D52"/>
    <w:rsid w:val="00F11081"/>
    <w:rsid w:val="00F11274"/>
    <w:rsid w:val="00F11409"/>
    <w:rsid w:val="00F11A71"/>
    <w:rsid w:val="00F12227"/>
    <w:rsid w:val="00F12731"/>
    <w:rsid w:val="00F12DA5"/>
    <w:rsid w:val="00F13100"/>
    <w:rsid w:val="00F1424C"/>
    <w:rsid w:val="00F14966"/>
    <w:rsid w:val="00F14D40"/>
    <w:rsid w:val="00F14F8F"/>
    <w:rsid w:val="00F15091"/>
    <w:rsid w:val="00F1667A"/>
    <w:rsid w:val="00F17911"/>
    <w:rsid w:val="00F2067E"/>
    <w:rsid w:val="00F212D8"/>
    <w:rsid w:val="00F2158A"/>
    <w:rsid w:val="00F21AE5"/>
    <w:rsid w:val="00F21C59"/>
    <w:rsid w:val="00F2228F"/>
    <w:rsid w:val="00F22BB6"/>
    <w:rsid w:val="00F235C3"/>
    <w:rsid w:val="00F238E9"/>
    <w:rsid w:val="00F2427C"/>
    <w:rsid w:val="00F24351"/>
    <w:rsid w:val="00F247BA"/>
    <w:rsid w:val="00F25355"/>
    <w:rsid w:val="00F259E0"/>
    <w:rsid w:val="00F26054"/>
    <w:rsid w:val="00F26783"/>
    <w:rsid w:val="00F26BF7"/>
    <w:rsid w:val="00F26E18"/>
    <w:rsid w:val="00F26EB1"/>
    <w:rsid w:val="00F275F0"/>
    <w:rsid w:val="00F27B7B"/>
    <w:rsid w:val="00F302B8"/>
    <w:rsid w:val="00F30BD1"/>
    <w:rsid w:val="00F3141B"/>
    <w:rsid w:val="00F3153C"/>
    <w:rsid w:val="00F317C3"/>
    <w:rsid w:val="00F323F8"/>
    <w:rsid w:val="00F325AB"/>
    <w:rsid w:val="00F327EA"/>
    <w:rsid w:val="00F32FB0"/>
    <w:rsid w:val="00F330EB"/>
    <w:rsid w:val="00F3432F"/>
    <w:rsid w:val="00F34DC5"/>
    <w:rsid w:val="00F353E4"/>
    <w:rsid w:val="00F365E5"/>
    <w:rsid w:val="00F36864"/>
    <w:rsid w:val="00F377A6"/>
    <w:rsid w:val="00F37D67"/>
    <w:rsid w:val="00F37F3F"/>
    <w:rsid w:val="00F41826"/>
    <w:rsid w:val="00F4265F"/>
    <w:rsid w:val="00F42773"/>
    <w:rsid w:val="00F427F9"/>
    <w:rsid w:val="00F428F5"/>
    <w:rsid w:val="00F42B5F"/>
    <w:rsid w:val="00F431C8"/>
    <w:rsid w:val="00F4346C"/>
    <w:rsid w:val="00F43840"/>
    <w:rsid w:val="00F439D4"/>
    <w:rsid w:val="00F44265"/>
    <w:rsid w:val="00F444C5"/>
    <w:rsid w:val="00F44A47"/>
    <w:rsid w:val="00F44CA9"/>
    <w:rsid w:val="00F45700"/>
    <w:rsid w:val="00F45E9A"/>
    <w:rsid w:val="00F45EC6"/>
    <w:rsid w:val="00F46027"/>
    <w:rsid w:val="00F46665"/>
    <w:rsid w:val="00F468E3"/>
    <w:rsid w:val="00F46E7D"/>
    <w:rsid w:val="00F46F6E"/>
    <w:rsid w:val="00F474F2"/>
    <w:rsid w:val="00F47EE9"/>
    <w:rsid w:val="00F5170A"/>
    <w:rsid w:val="00F51E12"/>
    <w:rsid w:val="00F528B6"/>
    <w:rsid w:val="00F52937"/>
    <w:rsid w:val="00F52CC0"/>
    <w:rsid w:val="00F52F76"/>
    <w:rsid w:val="00F5314F"/>
    <w:rsid w:val="00F53454"/>
    <w:rsid w:val="00F537AC"/>
    <w:rsid w:val="00F53B51"/>
    <w:rsid w:val="00F53B52"/>
    <w:rsid w:val="00F543E7"/>
    <w:rsid w:val="00F5504C"/>
    <w:rsid w:val="00F5598E"/>
    <w:rsid w:val="00F55BCE"/>
    <w:rsid w:val="00F55DEF"/>
    <w:rsid w:val="00F56B03"/>
    <w:rsid w:val="00F56EF9"/>
    <w:rsid w:val="00F570BE"/>
    <w:rsid w:val="00F570CD"/>
    <w:rsid w:val="00F6054B"/>
    <w:rsid w:val="00F60D7E"/>
    <w:rsid w:val="00F6136A"/>
    <w:rsid w:val="00F62621"/>
    <w:rsid w:val="00F62664"/>
    <w:rsid w:val="00F632CB"/>
    <w:rsid w:val="00F63566"/>
    <w:rsid w:val="00F63AD0"/>
    <w:rsid w:val="00F63CFD"/>
    <w:rsid w:val="00F63FF9"/>
    <w:rsid w:val="00F654EE"/>
    <w:rsid w:val="00F65877"/>
    <w:rsid w:val="00F65BD4"/>
    <w:rsid w:val="00F662A7"/>
    <w:rsid w:val="00F66E1C"/>
    <w:rsid w:val="00F67941"/>
    <w:rsid w:val="00F70184"/>
    <w:rsid w:val="00F70DFC"/>
    <w:rsid w:val="00F71D1E"/>
    <w:rsid w:val="00F72104"/>
    <w:rsid w:val="00F72929"/>
    <w:rsid w:val="00F72A2E"/>
    <w:rsid w:val="00F72B14"/>
    <w:rsid w:val="00F73009"/>
    <w:rsid w:val="00F73AFA"/>
    <w:rsid w:val="00F73D65"/>
    <w:rsid w:val="00F74D7E"/>
    <w:rsid w:val="00F74E65"/>
    <w:rsid w:val="00F75F91"/>
    <w:rsid w:val="00F77046"/>
    <w:rsid w:val="00F777CB"/>
    <w:rsid w:val="00F779C5"/>
    <w:rsid w:val="00F77B07"/>
    <w:rsid w:val="00F77D1B"/>
    <w:rsid w:val="00F8018E"/>
    <w:rsid w:val="00F80415"/>
    <w:rsid w:val="00F80A73"/>
    <w:rsid w:val="00F80C7E"/>
    <w:rsid w:val="00F81AE5"/>
    <w:rsid w:val="00F8279C"/>
    <w:rsid w:val="00F82D59"/>
    <w:rsid w:val="00F82D9D"/>
    <w:rsid w:val="00F82F61"/>
    <w:rsid w:val="00F84564"/>
    <w:rsid w:val="00F8460B"/>
    <w:rsid w:val="00F84E28"/>
    <w:rsid w:val="00F85EE4"/>
    <w:rsid w:val="00F865A9"/>
    <w:rsid w:val="00F900AC"/>
    <w:rsid w:val="00F9027D"/>
    <w:rsid w:val="00F907B6"/>
    <w:rsid w:val="00F91515"/>
    <w:rsid w:val="00F91D11"/>
    <w:rsid w:val="00F92F02"/>
    <w:rsid w:val="00F93AAA"/>
    <w:rsid w:val="00F94939"/>
    <w:rsid w:val="00F95008"/>
    <w:rsid w:val="00F967AB"/>
    <w:rsid w:val="00F96FDC"/>
    <w:rsid w:val="00F97F64"/>
    <w:rsid w:val="00FA0362"/>
    <w:rsid w:val="00FA13F7"/>
    <w:rsid w:val="00FA159D"/>
    <w:rsid w:val="00FA1719"/>
    <w:rsid w:val="00FA1DCE"/>
    <w:rsid w:val="00FA3515"/>
    <w:rsid w:val="00FA3654"/>
    <w:rsid w:val="00FA51DC"/>
    <w:rsid w:val="00FA530D"/>
    <w:rsid w:val="00FA54CD"/>
    <w:rsid w:val="00FA5A7A"/>
    <w:rsid w:val="00FA6B4C"/>
    <w:rsid w:val="00FB0288"/>
    <w:rsid w:val="00FB0A14"/>
    <w:rsid w:val="00FB1B64"/>
    <w:rsid w:val="00FB2024"/>
    <w:rsid w:val="00FB2E0E"/>
    <w:rsid w:val="00FB3749"/>
    <w:rsid w:val="00FB3755"/>
    <w:rsid w:val="00FB3898"/>
    <w:rsid w:val="00FB492A"/>
    <w:rsid w:val="00FB4F63"/>
    <w:rsid w:val="00FB50A6"/>
    <w:rsid w:val="00FB5986"/>
    <w:rsid w:val="00FB602D"/>
    <w:rsid w:val="00FB7341"/>
    <w:rsid w:val="00FB779C"/>
    <w:rsid w:val="00FC033C"/>
    <w:rsid w:val="00FC0D3A"/>
    <w:rsid w:val="00FC1005"/>
    <w:rsid w:val="00FC5323"/>
    <w:rsid w:val="00FC67A4"/>
    <w:rsid w:val="00FC6929"/>
    <w:rsid w:val="00FC7E60"/>
    <w:rsid w:val="00FD0101"/>
    <w:rsid w:val="00FD0706"/>
    <w:rsid w:val="00FD0AE9"/>
    <w:rsid w:val="00FD1170"/>
    <w:rsid w:val="00FD120D"/>
    <w:rsid w:val="00FD175B"/>
    <w:rsid w:val="00FD1A19"/>
    <w:rsid w:val="00FD1B2C"/>
    <w:rsid w:val="00FD273C"/>
    <w:rsid w:val="00FD2C27"/>
    <w:rsid w:val="00FD39BB"/>
    <w:rsid w:val="00FD48FE"/>
    <w:rsid w:val="00FD54CD"/>
    <w:rsid w:val="00FD5F07"/>
    <w:rsid w:val="00FD6840"/>
    <w:rsid w:val="00FD6991"/>
    <w:rsid w:val="00FD6C09"/>
    <w:rsid w:val="00FD6CC6"/>
    <w:rsid w:val="00FD7B1A"/>
    <w:rsid w:val="00FE0AE2"/>
    <w:rsid w:val="00FE0E8C"/>
    <w:rsid w:val="00FE27F5"/>
    <w:rsid w:val="00FE39B2"/>
    <w:rsid w:val="00FE3A62"/>
    <w:rsid w:val="00FE47CA"/>
    <w:rsid w:val="00FE50A9"/>
    <w:rsid w:val="00FE5ED6"/>
    <w:rsid w:val="00FE7C14"/>
    <w:rsid w:val="00FE7C6A"/>
    <w:rsid w:val="00FE7C8B"/>
    <w:rsid w:val="00FE7D4F"/>
    <w:rsid w:val="00FF050F"/>
    <w:rsid w:val="00FF08E2"/>
    <w:rsid w:val="00FF0BDD"/>
    <w:rsid w:val="00FF2700"/>
    <w:rsid w:val="00FF383B"/>
    <w:rsid w:val="00FF3C42"/>
    <w:rsid w:val="00FF3E1C"/>
    <w:rsid w:val="00FF41DD"/>
    <w:rsid w:val="00FF4500"/>
    <w:rsid w:val="00FF488E"/>
    <w:rsid w:val="00FF512A"/>
    <w:rsid w:val="00FF5186"/>
    <w:rsid w:val="00FF52FA"/>
    <w:rsid w:val="00FF56E2"/>
    <w:rsid w:val="00FF604D"/>
    <w:rsid w:val="00FF77C4"/>
    <w:rsid w:val="00FF79AE"/>
    <w:rsid w:val="0101BC16"/>
    <w:rsid w:val="010895E0"/>
    <w:rsid w:val="010E5131"/>
    <w:rsid w:val="011480CC"/>
    <w:rsid w:val="01298249"/>
    <w:rsid w:val="015DB5A5"/>
    <w:rsid w:val="017A2360"/>
    <w:rsid w:val="018BD35E"/>
    <w:rsid w:val="01CEF5AF"/>
    <w:rsid w:val="01D0E97D"/>
    <w:rsid w:val="01D3F717"/>
    <w:rsid w:val="01D67D93"/>
    <w:rsid w:val="01D7C3F3"/>
    <w:rsid w:val="01E3951D"/>
    <w:rsid w:val="02339B55"/>
    <w:rsid w:val="023426B4"/>
    <w:rsid w:val="023A4A1E"/>
    <w:rsid w:val="0243099C"/>
    <w:rsid w:val="02672E15"/>
    <w:rsid w:val="0273D1E6"/>
    <w:rsid w:val="027CA124"/>
    <w:rsid w:val="029E52EC"/>
    <w:rsid w:val="02DDFA2D"/>
    <w:rsid w:val="02DF449B"/>
    <w:rsid w:val="02E48C40"/>
    <w:rsid w:val="02E9111A"/>
    <w:rsid w:val="02F486AC"/>
    <w:rsid w:val="0329BE13"/>
    <w:rsid w:val="03A3F54D"/>
    <w:rsid w:val="03CE87C9"/>
    <w:rsid w:val="0420E727"/>
    <w:rsid w:val="0469B560"/>
    <w:rsid w:val="04B51715"/>
    <w:rsid w:val="04C793CF"/>
    <w:rsid w:val="052EA64E"/>
    <w:rsid w:val="05634964"/>
    <w:rsid w:val="05C6A7E4"/>
    <w:rsid w:val="05C955BF"/>
    <w:rsid w:val="05D7F586"/>
    <w:rsid w:val="05DB96C9"/>
    <w:rsid w:val="062AA552"/>
    <w:rsid w:val="06311471"/>
    <w:rsid w:val="06469937"/>
    <w:rsid w:val="066B838C"/>
    <w:rsid w:val="067E2411"/>
    <w:rsid w:val="067F2FD6"/>
    <w:rsid w:val="06D385F5"/>
    <w:rsid w:val="06D71376"/>
    <w:rsid w:val="06D9D5A1"/>
    <w:rsid w:val="06EE234C"/>
    <w:rsid w:val="06F10521"/>
    <w:rsid w:val="06F334D0"/>
    <w:rsid w:val="07735735"/>
    <w:rsid w:val="0785703B"/>
    <w:rsid w:val="07ABF823"/>
    <w:rsid w:val="07AC7E3F"/>
    <w:rsid w:val="07ADC252"/>
    <w:rsid w:val="07B92281"/>
    <w:rsid w:val="07FA89A7"/>
    <w:rsid w:val="08140971"/>
    <w:rsid w:val="084F8305"/>
    <w:rsid w:val="0862EF71"/>
    <w:rsid w:val="0883BA07"/>
    <w:rsid w:val="08A9F8B9"/>
    <w:rsid w:val="08BA05D5"/>
    <w:rsid w:val="08BE47F2"/>
    <w:rsid w:val="08D44759"/>
    <w:rsid w:val="08E4EC7E"/>
    <w:rsid w:val="08F7253D"/>
    <w:rsid w:val="08F7B495"/>
    <w:rsid w:val="0923F115"/>
    <w:rsid w:val="09284770"/>
    <w:rsid w:val="0938A57D"/>
    <w:rsid w:val="09493C85"/>
    <w:rsid w:val="09846E91"/>
    <w:rsid w:val="099510A5"/>
    <w:rsid w:val="0A0D90DB"/>
    <w:rsid w:val="0A563ADD"/>
    <w:rsid w:val="0A5C4080"/>
    <w:rsid w:val="0A5F63A2"/>
    <w:rsid w:val="0A77CD58"/>
    <w:rsid w:val="0A975F03"/>
    <w:rsid w:val="0AC82E34"/>
    <w:rsid w:val="0AFC6659"/>
    <w:rsid w:val="0B4D6E57"/>
    <w:rsid w:val="0B8DB9D6"/>
    <w:rsid w:val="0BC50915"/>
    <w:rsid w:val="0C16E1BB"/>
    <w:rsid w:val="0C24B045"/>
    <w:rsid w:val="0C4BD46C"/>
    <w:rsid w:val="0C65779B"/>
    <w:rsid w:val="0CAB68A4"/>
    <w:rsid w:val="0D15B796"/>
    <w:rsid w:val="0D33CD1E"/>
    <w:rsid w:val="0D6154ED"/>
    <w:rsid w:val="0D7117E9"/>
    <w:rsid w:val="0DE37D21"/>
    <w:rsid w:val="0EAE3D5B"/>
    <w:rsid w:val="0ECDBC35"/>
    <w:rsid w:val="0EEC24C2"/>
    <w:rsid w:val="0F0871FB"/>
    <w:rsid w:val="0F411FE7"/>
    <w:rsid w:val="0F49D02B"/>
    <w:rsid w:val="0F6DCF63"/>
    <w:rsid w:val="0F7F2D44"/>
    <w:rsid w:val="0F8B2FE3"/>
    <w:rsid w:val="10285B6E"/>
    <w:rsid w:val="10383C10"/>
    <w:rsid w:val="10450C35"/>
    <w:rsid w:val="1056EC5D"/>
    <w:rsid w:val="10835D46"/>
    <w:rsid w:val="108A81DA"/>
    <w:rsid w:val="10D45E9D"/>
    <w:rsid w:val="11BDE9DC"/>
    <w:rsid w:val="11E6EA79"/>
    <w:rsid w:val="120395EE"/>
    <w:rsid w:val="123B2712"/>
    <w:rsid w:val="12ACA6A6"/>
    <w:rsid w:val="12BF54D6"/>
    <w:rsid w:val="12CFDBBD"/>
    <w:rsid w:val="12D3ED13"/>
    <w:rsid w:val="13408672"/>
    <w:rsid w:val="134D1A57"/>
    <w:rsid w:val="13700912"/>
    <w:rsid w:val="138DAD60"/>
    <w:rsid w:val="139982D7"/>
    <w:rsid w:val="13B8C6EC"/>
    <w:rsid w:val="13E9EBFB"/>
    <w:rsid w:val="13F3385A"/>
    <w:rsid w:val="140A1D1E"/>
    <w:rsid w:val="1418766B"/>
    <w:rsid w:val="143E47BA"/>
    <w:rsid w:val="146112C2"/>
    <w:rsid w:val="1466D412"/>
    <w:rsid w:val="1476D251"/>
    <w:rsid w:val="147F121C"/>
    <w:rsid w:val="14815EB5"/>
    <w:rsid w:val="1485776A"/>
    <w:rsid w:val="14901BDC"/>
    <w:rsid w:val="149C9F3B"/>
    <w:rsid w:val="14A1138D"/>
    <w:rsid w:val="14A32AB6"/>
    <w:rsid w:val="14F486C8"/>
    <w:rsid w:val="1502988E"/>
    <w:rsid w:val="151660E5"/>
    <w:rsid w:val="152BC9CF"/>
    <w:rsid w:val="1539F6E7"/>
    <w:rsid w:val="154A6A83"/>
    <w:rsid w:val="155E8ACE"/>
    <w:rsid w:val="159B9821"/>
    <w:rsid w:val="15ABA014"/>
    <w:rsid w:val="15C1DB44"/>
    <w:rsid w:val="15EE37C7"/>
    <w:rsid w:val="15F8D7BB"/>
    <w:rsid w:val="161C7E69"/>
    <w:rsid w:val="162DBBCE"/>
    <w:rsid w:val="163BB21A"/>
    <w:rsid w:val="167DB31A"/>
    <w:rsid w:val="167F1F71"/>
    <w:rsid w:val="169F582D"/>
    <w:rsid w:val="16B66FCB"/>
    <w:rsid w:val="16D7AAD3"/>
    <w:rsid w:val="16D9DF8E"/>
    <w:rsid w:val="16E52228"/>
    <w:rsid w:val="1713ABD4"/>
    <w:rsid w:val="173C44F9"/>
    <w:rsid w:val="1750AAFE"/>
    <w:rsid w:val="17528DBD"/>
    <w:rsid w:val="177348AD"/>
    <w:rsid w:val="179E1714"/>
    <w:rsid w:val="17AA3EFA"/>
    <w:rsid w:val="17C6840D"/>
    <w:rsid w:val="1875C392"/>
    <w:rsid w:val="18783032"/>
    <w:rsid w:val="18EC9D92"/>
    <w:rsid w:val="19010D3C"/>
    <w:rsid w:val="1926D383"/>
    <w:rsid w:val="1966268D"/>
    <w:rsid w:val="1A1CFCE4"/>
    <w:rsid w:val="1A478851"/>
    <w:rsid w:val="1AA04D90"/>
    <w:rsid w:val="1AE58F91"/>
    <w:rsid w:val="1AE689F6"/>
    <w:rsid w:val="1B1D0641"/>
    <w:rsid w:val="1B250136"/>
    <w:rsid w:val="1B286D80"/>
    <w:rsid w:val="1B294C31"/>
    <w:rsid w:val="1B5D926B"/>
    <w:rsid w:val="1B5E6138"/>
    <w:rsid w:val="1B857D33"/>
    <w:rsid w:val="1BA1FFFF"/>
    <w:rsid w:val="1BD0AE35"/>
    <w:rsid w:val="1BE48F95"/>
    <w:rsid w:val="1BE8C683"/>
    <w:rsid w:val="1BF2C64C"/>
    <w:rsid w:val="1C4B5EB8"/>
    <w:rsid w:val="1C568686"/>
    <w:rsid w:val="1C68810C"/>
    <w:rsid w:val="1C70BEAE"/>
    <w:rsid w:val="1C9533F7"/>
    <w:rsid w:val="1CAE2413"/>
    <w:rsid w:val="1CC66121"/>
    <w:rsid w:val="1CE9238D"/>
    <w:rsid w:val="1CF22C9A"/>
    <w:rsid w:val="1D0FA178"/>
    <w:rsid w:val="1D64FDC2"/>
    <w:rsid w:val="1D80338D"/>
    <w:rsid w:val="1DA57032"/>
    <w:rsid w:val="1DAA126F"/>
    <w:rsid w:val="1E04872D"/>
    <w:rsid w:val="1E1EAAAE"/>
    <w:rsid w:val="1E44CDEF"/>
    <w:rsid w:val="1E54D9D6"/>
    <w:rsid w:val="1E79CF57"/>
    <w:rsid w:val="1EAB5115"/>
    <w:rsid w:val="1EF4B2B8"/>
    <w:rsid w:val="1F01B150"/>
    <w:rsid w:val="1F1B3DAE"/>
    <w:rsid w:val="1F1C5365"/>
    <w:rsid w:val="1F287206"/>
    <w:rsid w:val="1F436732"/>
    <w:rsid w:val="1F638B1C"/>
    <w:rsid w:val="1F852BE9"/>
    <w:rsid w:val="1F9C6617"/>
    <w:rsid w:val="1FE55362"/>
    <w:rsid w:val="1FFF4F72"/>
    <w:rsid w:val="208C1BB4"/>
    <w:rsid w:val="20AF26FE"/>
    <w:rsid w:val="20E035DF"/>
    <w:rsid w:val="2121D0A2"/>
    <w:rsid w:val="21246EFC"/>
    <w:rsid w:val="21EC7299"/>
    <w:rsid w:val="21F891BA"/>
    <w:rsid w:val="2221E684"/>
    <w:rsid w:val="2234BAD7"/>
    <w:rsid w:val="223B9613"/>
    <w:rsid w:val="225107FF"/>
    <w:rsid w:val="225FC875"/>
    <w:rsid w:val="22716191"/>
    <w:rsid w:val="228A17BC"/>
    <w:rsid w:val="22A216CC"/>
    <w:rsid w:val="22A97C67"/>
    <w:rsid w:val="22CA75B9"/>
    <w:rsid w:val="22D60AAA"/>
    <w:rsid w:val="22E1DD19"/>
    <w:rsid w:val="231DEB5E"/>
    <w:rsid w:val="234D044D"/>
    <w:rsid w:val="235483D6"/>
    <w:rsid w:val="23594EC2"/>
    <w:rsid w:val="235D38A2"/>
    <w:rsid w:val="23FE8429"/>
    <w:rsid w:val="2402FEC4"/>
    <w:rsid w:val="24301883"/>
    <w:rsid w:val="24363268"/>
    <w:rsid w:val="24811DA4"/>
    <w:rsid w:val="24C5D33A"/>
    <w:rsid w:val="24D60AED"/>
    <w:rsid w:val="24D6AC5F"/>
    <w:rsid w:val="24D9E40D"/>
    <w:rsid w:val="24E50180"/>
    <w:rsid w:val="24FB8B80"/>
    <w:rsid w:val="2503F2DD"/>
    <w:rsid w:val="25218105"/>
    <w:rsid w:val="253BD553"/>
    <w:rsid w:val="2548C204"/>
    <w:rsid w:val="2549E5EB"/>
    <w:rsid w:val="254E9E7E"/>
    <w:rsid w:val="25BC9562"/>
    <w:rsid w:val="25F88020"/>
    <w:rsid w:val="2682A4B9"/>
    <w:rsid w:val="269CCFE5"/>
    <w:rsid w:val="2710ED66"/>
    <w:rsid w:val="2734603B"/>
    <w:rsid w:val="2755942D"/>
    <w:rsid w:val="276526EE"/>
    <w:rsid w:val="2784666D"/>
    <w:rsid w:val="27911E8B"/>
    <w:rsid w:val="27C1CE4E"/>
    <w:rsid w:val="27C5670E"/>
    <w:rsid w:val="27CCE302"/>
    <w:rsid w:val="27DC0795"/>
    <w:rsid w:val="2800C707"/>
    <w:rsid w:val="284F640A"/>
    <w:rsid w:val="288EBADD"/>
    <w:rsid w:val="28ACD293"/>
    <w:rsid w:val="28F1F3B1"/>
    <w:rsid w:val="28FD81E9"/>
    <w:rsid w:val="28FE843F"/>
    <w:rsid w:val="291D1409"/>
    <w:rsid w:val="29D5B6ED"/>
    <w:rsid w:val="29EF6990"/>
    <w:rsid w:val="2A029393"/>
    <w:rsid w:val="2A1FF02A"/>
    <w:rsid w:val="2B048E5C"/>
    <w:rsid w:val="2B1A3C8B"/>
    <w:rsid w:val="2B3518AE"/>
    <w:rsid w:val="2B82B567"/>
    <w:rsid w:val="2BFE7CC9"/>
    <w:rsid w:val="2C57ECF4"/>
    <w:rsid w:val="2C99F390"/>
    <w:rsid w:val="2CB57181"/>
    <w:rsid w:val="2CEE76CC"/>
    <w:rsid w:val="2CEF7CDD"/>
    <w:rsid w:val="2D4FCCD1"/>
    <w:rsid w:val="2D6B370A"/>
    <w:rsid w:val="2D6B561F"/>
    <w:rsid w:val="2DA3B175"/>
    <w:rsid w:val="2DA6F01E"/>
    <w:rsid w:val="2DADE08A"/>
    <w:rsid w:val="2DB53698"/>
    <w:rsid w:val="2DC31770"/>
    <w:rsid w:val="2E452447"/>
    <w:rsid w:val="2E5004B4"/>
    <w:rsid w:val="2E6EFC50"/>
    <w:rsid w:val="2E8B5575"/>
    <w:rsid w:val="2ECD6917"/>
    <w:rsid w:val="2ED6CBEE"/>
    <w:rsid w:val="2EDEDFB7"/>
    <w:rsid w:val="2EF47B44"/>
    <w:rsid w:val="2F5BB22B"/>
    <w:rsid w:val="2FA1B736"/>
    <w:rsid w:val="2FA21ADA"/>
    <w:rsid w:val="308A8080"/>
    <w:rsid w:val="308C1DC0"/>
    <w:rsid w:val="30F9B16C"/>
    <w:rsid w:val="31071FD9"/>
    <w:rsid w:val="310F1A37"/>
    <w:rsid w:val="311814DE"/>
    <w:rsid w:val="313E2B3E"/>
    <w:rsid w:val="316B0795"/>
    <w:rsid w:val="3182060B"/>
    <w:rsid w:val="318841E2"/>
    <w:rsid w:val="31C2E4A6"/>
    <w:rsid w:val="32085B10"/>
    <w:rsid w:val="321A3F1F"/>
    <w:rsid w:val="3231A114"/>
    <w:rsid w:val="324D09A2"/>
    <w:rsid w:val="32A89C3F"/>
    <w:rsid w:val="32BE908E"/>
    <w:rsid w:val="32C4A449"/>
    <w:rsid w:val="32CD2C85"/>
    <w:rsid w:val="32DDBA4F"/>
    <w:rsid w:val="33239751"/>
    <w:rsid w:val="332C19B5"/>
    <w:rsid w:val="333BC83A"/>
    <w:rsid w:val="334DABD4"/>
    <w:rsid w:val="3371C78F"/>
    <w:rsid w:val="3382F353"/>
    <w:rsid w:val="33BC6874"/>
    <w:rsid w:val="33D1B896"/>
    <w:rsid w:val="33DF7EFF"/>
    <w:rsid w:val="3400316E"/>
    <w:rsid w:val="3404F6CB"/>
    <w:rsid w:val="34069851"/>
    <w:rsid w:val="34123593"/>
    <w:rsid w:val="341DB895"/>
    <w:rsid w:val="3445C7B0"/>
    <w:rsid w:val="345F24A0"/>
    <w:rsid w:val="34881E4F"/>
    <w:rsid w:val="349D628E"/>
    <w:rsid w:val="34C374A7"/>
    <w:rsid w:val="34EE79EB"/>
    <w:rsid w:val="352AE466"/>
    <w:rsid w:val="352C12AA"/>
    <w:rsid w:val="354E098E"/>
    <w:rsid w:val="356F15BD"/>
    <w:rsid w:val="358C56A1"/>
    <w:rsid w:val="35BD6180"/>
    <w:rsid w:val="35CA876E"/>
    <w:rsid w:val="35EE74EF"/>
    <w:rsid w:val="3637DDA9"/>
    <w:rsid w:val="36538CCD"/>
    <w:rsid w:val="36716B18"/>
    <w:rsid w:val="36AA1E34"/>
    <w:rsid w:val="36E95EE4"/>
    <w:rsid w:val="3708A99F"/>
    <w:rsid w:val="37ACF867"/>
    <w:rsid w:val="37B8C92C"/>
    <w:rsid w:val="37BA77A2"/>
    <w:rsid w:val="37CED69D"/>
    <w:rsid w:val="38107396"/>
    <w:rsid w:val="38523A80"/>
    <w:rsid w:val="3889BE0C"/>
    <w:rsid w:val="3896CAFE"/>
    <w:rsid w:val="38BD366D"/>
    <w:rsid w:val="38D3E035"/>
    <w:rsid w:val="38E0C7C4"/>
    <w:rsid w:val="38E42496"/>
    <w:rsid w:val="3911F6C0"/>
    <w:rsid w:val="39257E39"/>
    <w:rsid w:val="39410E13"/>
    <w:rsid w:val="39675AAE"/>
    <w:rsid w:val="39744E38"/>
    <w:rsid w:val="39D5CD41"/>
    <w:rsid w:val="39E3CA3F"/>
    <w:rsid w:val="39E650D4"/>
    <w:rsid w:val="3A199A6B"/>
    <w:rsid w:val="3A26F2FD"/>
    <w:rsid w:val="3A3152DA"/>
    <w:rsid w:val="3A75F161"/>
    <w:rsid w:val="3A9FDFA3"/>
    <w:rsid w:val="3AC5B9E8"/>
    <w:rsid w:val="3ADCA10B"/>
    <w:rsid w:val="3AE7C057"/>
    <w:rsid w:val="3B104472"/>
    <w:rsid w:val="3B7A3238"/>
    <w:rsid w:val="3B9E4710"/>
    <w:rsid w:val="3B9EE94A"/>
    <w:rsid w:val="3BCE3C2F"/>
    <w:rsid w:val="3BF6E053"/>
    <w:rsid w:val="3C03EACD"/>
    <w:rsid w:val="3C2C94A9"/>
    <w:rsid w:val="3C526058"/>
    <w:rsid w:val="3C5BC77E"/>
    <w:rsid w:val="3CA8883B"/>
    <w:rsid w:val="3CAECD39"/>
    <w:rsid w:val="3CF7AB1F"/>
    <w:rsid w:val="3DC2203E"/>
    <w:rsid w:val="3E546151"/>
    <w:rsid w:val="3E90FACB"/>
    <w:rsid w:val="3E9C0F34"/>
    <w:rsid w:val="3EAF1C06"/>
    <w:rsid w:val="3EAF92E9"/>
    <w:rsid w:val="3EB0BBAC"/>
    <w:rsid w:val="3EB835E9"/>
    <w:rsid w:val="3EDF4050"/>
    <w:rsid w:val="3EF2B4D3"/>
    <w:rsid w:val="3F021073"/>
    <w:rsid w:val="3F3B014A"/>
    <w:rsid w:val="3F3B7402"/>
    <w:rsid w:val="3F79DF49"/>
    <w:rsid w:val="3FDD1B17"/>
    <w:rsid w:val="3FE674D6"/>
    <w:rsid w:val="40000807"/>
    <w:rsid w:val="40203BF8"/>
    <w:rsid w:val="4038770D"/>
    <w:rsid w:val="40CA228F"/>
    <w:rsid w:val="40DD3463"/>
    <w:rsid w:val="411203F4"/>
    <w:rsid w:val="41425971"/>
    <w:rsid w:val="4172805B"/>
    <w:rsid w:val="419642CD"/>
    <w:rsid w:val="4197CA0F"/>
    <w:rsid w:val="41A00D55"/>
    <w:rsid w:val="41A5A6BD"/>
    <w:rsid w:val="41DB57AA"/>
    <w:rsid w:val="42BF8CDC"/>
    <w:rsid w:val="42CCEF96"/>
    <w:rsid w:val="42ED3873"/>
    <w:rsid w:val="432615BB"/>
    <w:rsid w:val="4331B544"/>
    <w:rsid w:val="4352E9C6"/>
    <w:rsid w:val="435E6DB9"/>
    <w:rsid w:val="43AAA3F0"/>
    <w:rsid w:val="43B39D12"/>
    <w:rsid w:val="43D5321F"/>
    <w:rsid w:val="43D864E0"/>
    <w:rsid w:val="43FEB81F"/>
    <w:rsid w:val="44121683"/>
    <w:rsid w:val="44454AF8"/>
    <w:rsid w:val="44534678"/>
    <w:rsid w:val="445C1BDA"/>
    <w:rsid w:val="4470E7C8"/>
    <w:rsid w:val="44AF6C1A"/>
    <w:rsid w:val="44CAABD7"/>
    <w:rsid w:val="454A5EED"/>
    <w:rsid w:val="45610632"/>
    <w:rsid w:val="456A825E"/>
    <w:rsid w:val="457BBD25"/>
    <w:rsid w:val="45A64249"/>
    <w:rsid w:val="45B47E8F"/>
    <w:rsid w:val="4602620E"/>
    <w:rsid w:val="4612742D"/>
    <w:rsid w:val="461E6089"/>
    <w:rsid w:val="464335B9"/>
    <w:rsid w:val="46878EA4"/>
    <w:rsid w:val="46A9C055"/>
    <w:rsid w:val="46ABB78D"/>
    <w:rsid w:val="47565D57"/>
    <w:rsid w:val="47B1874B"/>
    <w:rsid w:val="47B1A5BE"/>
    <w:rsid w:val="47B8618C"/>
    <w:rsid w:val="48009FFE"/>
    <w:rsid w:val="482108AC"/>
    <w:rsid w:val="4835681D"/>
    <w:rsid w:val="48A79858"/>
    <w:rsid w:val="48CF12A3"/>
    <w:rsid w:val="48DBE488"/>
    <w:rsid w:val="49306611"/>
    <w:rsid w:val="49C2A61C"/>
    <w:rsid w:val="49D2EEAA"/>
    <w:rsid w:val="4A9CEEBC"/>
    <w:rsid w:val="4AB3A772"/>
    <w:rsid w:val="4ABB96DA"/>
    <w:rsid w:val="4AC5089D"/>
    <w:rsid w:val="4B0ECF67"/>
    <w:rsid w:val="4B34B220"/>
    <w:rsid w:val="4B40FFF4"/>
    <w:rsid w:val="4B552FA1"/>
    <w:rsid w:val="4B7313E6"/>
    <w:rsid w:val="4B7E02A1"/>
    <w:rsid w:val="4BFE87DD"/>
    <w:rsid w:val="4C0C6424"/>
    <w:rsid w:val="4C12565A"/>
    <w:rsid w:val="4C7B4E6C"/>
    <w:rsid w:val="4C7B6221"/>
    <w:rsid w:val="4CAAF743"/>
    <w:rsid w:val="4CAD3EEC"/>
    <w:rsid w:val="4CB709D9"/>
    <w:rsid w:val="4CE11E81"/>
    <w:rsid w:val="4D222FD0"/>
    <w:rsid w:val="4D3CA5F7"/>
    <w:rsid w:val="4D4156FB"/>
    <w:rsid w:val="4D420825"/>
    <w:rsid w:val="4D9F5A02"/>
    <w:rsid w:val="4DEF865B"/>
    <w:rsid w:val="4E2C8354"/>
    <w:rsid w:val="4E706438"/>
    <w:rsid w:val="4E74112C"/>
    <w:rsid w:val="4E917479"/>
    <w:rsid w:val="4ECA37FE"/>
    <w:rsid w:val="4ECD1A82"/>
    <w:rsid w:val="4ECE7260"/>
    <w:rsid w:val="4ED687E0"/>
    <w:rsid w:val="4F0668A8"/>
    <w:rsid w:val="4F19AFBB"/>
    <w:rsid w:val="4F3E2936"/>
    <w:rsid w:val="4F5994C7"/>
    <w:rsid w:val="4F81CFA0"/>
    <w:rsid w:val="4FA67645"/>
    <w:rsid w:val="4FC2401E"/>
    <w:rsid w:val="4FC29E26"/>
    <w:rsid w:val="4FC49544"/>
    <w:rsid w:val="4FDB3BA0"/>
    <w:rsid w:val="4FE3C9A3"/>
    <w:rsid w:val="4FF47F67"/>
    <w:rsid w:val="504D28E3"/>
    <w:rsid w:val="505BDA9A"/>
    <w:rsid w:val="50793040"/>
    <w:rsid w:val="50A4C95A"/>
    <w:rsid w:val="50FEEC53"/>
    <w:rsid w:val="510462DA"/>
    <w:rsid w:val="5175B662"/>
    <w:rsid w:val="51A27554"/>
    <w:rsid w:val="51CCCE34"/>
    <w:rsid w:val="520BF689"/>
    <w:rsid w:val="5220B706"/>
    <w:rsid w:val="5228E1F5"/>
    <w:rsid w:val="5259440E"/>
    <w:rsid w:val="525C7921"/>
    <w:rsid w:val="527CC073"/>
    <w:rsid w:val="527FCA29"/>
    <w:rsid w:val="5296F0EF"/>
    <w:rsid w:val="529B5119"/>
    <w:rsid w:val="52B2B2DF"/>
    <w:rsid w:val="52C763AE"/>
    <w:rsid w:val="5303F9D8"/>
    <w:rsid w:val="531353BE"/>
    <w:rsid w:val="531653D0"/>
    <w:rsid w:val="535F0EB4"/>
    <w:rsid w:val="537149E5"/>
    <w:rsid w:val="5376B102"/>
    <w:rsid w:val="5382725B"/>
    <w:rsid w:val="53E3E331"/>
    <w:rsid w:val="541DD070"/>
    <w:rsid w:val="544AFD39"/>
    <w:rsid w:val="544CFECF"/>
    <w:rsid w:val="546874BF"/>
    <w:rsid w:val="54AC964C"/>
    <w:rsid w:val="54BE8097"/>
    <w:rsid w:val="54BF0013"/>
    <w:rsid w:val="54FFBFA3"/>
    <w:rsid w:val="5516822F"/>
    <w:rsid w:val="5538C26A"/>
    <w:rsid w:val="55517B76"/>
    <w:rsid w:val="55C5D75A"/>
    <w:rsid w:val="55CC26DA"/>
    <w:rsid w:val="56030DB8"/>
    <w:rsid w:val="56611438"/>
    <w:rsid w:val="56E96102"/>
    <w:rsid w:val="56F4C7DB"/>
    <w:rsid w:val="56FF8199"/>
    <w:rsid w:val="5705CA2C"/>
    <w:rsid w:val="570C9EE3"/>
    <w:rsid w:val="57265873"/>
    <w:rsid w:val="5757368D"/>
    <w:rsid w:val="577DA5F3"/>
    <w:rsid w:val="57B0FD3E"/>
    <w:rsid w:val="57CD4B78"/>
    <w:rsid w:val="57D1FC43"/>
    <w:rsid w:val="57DAECC2"/>
    <w:rsid w:val="5802743F"/>
    <w:rsid w:val="5854C644"/>
    <w:rsid w:val="58DDD91E"/>
    <w:rsid w:val="5900BE0B"/>
    <w:rsid w:val="5939605C"/>
    <w:rsid w:val="5942E37E"/>
    <w:rsid w:val="5971161C"/>
    <w:rsid w:val="5985B3BB"/>
    <w:rsid w:val="598C407D"/>
    <w:rsid w:val="59BDBC1E"/>
    <w:rsid w:val="59DC08D9"/>
    <w:rsid w:val="59FE66C2"/>
    <w:rsid w:val="5A4D471F"/>
    <w:rsid w:val="5A65A08E"/>
    <w:rsid w:val="5A9A2D5B"/>
    <w:rsid w:val="5AA254F6"/>
    <w:rsid w:val="5AD4A0A2"/>
    <w:rsid w:val="5B71A4EF"/>
    <w:rsid w:val="5B7EBCE1"/>
    <w:rsid w:val="5BBC0A68"/>
    <w:rsid w:val="5BF53E64"/>
    <w:rsid w:val="5BF56117"/>
    <w:rsid w:val="5C0BAC87"/>
    <w:rsid w:val="5C13E649"/>
    <w:rsid w:val="5C70B904"/>
    <w:rsid w:val="5C731D31"/>
    <w:rsid w:val="5D1ED540"/>
    <w:rsid w:val="5D3073E7"/>
    <w:rsid w:val="5D5849A1"/>
    <w:rsid w:val="5D6FE5EE"/>
    <w:rsid w:val="5D71502A"/>
    <w:rsid w:val="5DBCCBC9"/>
    <w:rsid w:val="5DDB853C"/>
    <w:rsid w:val="5E5FEACE"/>
    <w:rsid w:val="5E602B75"/>
    <w:rsid w:val="5EA48AA3"/>
    <w:rsid w:val="5EB1C638"/>
    <w:rsid w:val="5FC7DDB8"/>
    <w:rsid w:val="6001746D"/>
    <w:rsid w:val="6002A5F0"/>
    <w:rsid w:val="606C00FA"/>
    <w:rsid w:val="607D076F"/>
    <w:rsid w:val="6099B5B7"/>
    <w:rsid w:val="60A468CA"/>
    <w:rsid w:val="60CE5B41"/>
    <w:rsid w:val="60F90D15"/>
    <w:rsid w:val="60FF82AF"/>
    <w:rsid w:val="61C4A75E"/>
    <w:rsid w:val="625CC82A"/>
    <w:rsid w:val="627430E5"/>
    <w:rsid w:val="62824D55"/>
    <w:rsid w:val="62875A81"/>
    <w:rsid w:val="62A38A83"/>
    <w:rsid w:val="62B564D5"/>
    <w:rsid w:val="62CAA7A5"/>
    <w:rsid w:val="62DAC4F1"/>
    <w:rsid w:val="62E18E1F"/>
    <w:rsid w:val="63146CE6"/>
    <w:rsid w:val="63605219"/>
    <w:rsid w:val="637E4607"/>
    <w:rsid w:val="63E45EC1"/>
    <w:rsid w:val="642FE157"/>
    <w:rsid w:val="644CBEFE"/>
    <w:rsid w:val="64535656"/>
    <w:rsid w:val="648EF013"/>
    <w:rsid w:val="64D18AE5"/>
    <w:rsid w:val="64D3F5E8"/>
    <w:rsid w:val="64F0D30F"/>
    <w:rsid w:val="650F349B"/>
    <w:rsid w:val="65115960"/>
    <w:rsid w:val="652B6136"/>
    <w:rsid w:val="6547DCE2"/>
    <w:rsid w:val="657AE02D"/>
    <w:rsid w:val="65A73A70"/>
    <w:rsid w:val="662713C5"/>
    <w:rsid w:val="662D5D97"/>
    <w:rsid w:val="6632E323"/>
    <w:rsid w:val="663A47CF"/>
    <w:rsid w:val="664095E4"/>
    <w:rsid w:val="664A6F2B"/>
    <w:rsid w:val="665687C1"/>
    <w:rsid w:val="665ED9EE"/>
    <w:rsid w:val="6663F80F"/>
    <w:rsid w:val="66C07796"/>
    <w:rsid w:val="66E500B4"/>
    <w:rsid w:val="672829B3"/>
    <w:rsid w:val="672E3649"/>
    <w:rsid w:val="67992767"/>
    <w:rsid w:val="679FE611"/>
    <w:rsid w:val="68465986"/>
    <w:rsid w:val="685BD23E"/>
    <w:rsid w:val="688D3EE7"/>
    <w:rsid w:val="68992BEC"/>
    <w:rsid w:val="68B82459"/>
    <w:rsid w:val="68ED58CD"/>
    <w:rsid w:val="69030D63"/>
    <w:rsid w:val="691EDEC6"/>
    <w:rsid w:val="692E11F4"/>
    <w:rsid w:val="6954F849"/>
    <w:rsid w:val="69647298"/>
    <w:rsid w:val="69AA3428"/>
    <w:rsid w:val="69F4D66A"/>
    <w:rsid w:val="6A3F695C"/>
    <w:rsid w:val="6AECE443"/>
    <w:rsid w:val="6B36204B"/>
    <w:rsid w:val="6B699D96"/>
    <w:rsid w:val="6B8091B5"/>
    <w:rsid w:val="6BCC9471"/>
    <w:rsid w:val="6BD91C3A"/>
    <w:rsid w:val="6C062CCD"/>
    <w:rsid w:val="6C61FEA8"/>
    <w:rsid w:val="6C707AB5"/>
    <w:rsid w:val="6C87F593"/>
    <w:rsid w:val="6C8A5E91"/>
    <w:rsid w:val="6CA9D6E2"/>
    <w:rsid w:val="6CC11E7D"/>
    <w:rsid w:val="6CC2EA8D"/>
    <w:rsid w:val="6D09DCE1"/>
    <w:rsid w:val="6D12CD7E"/>
    <w:rsid w:val="6D1CC744"/>
    <w:rsid w:val="6D850134"/>
    <w:rsid w:val="6DAB074B"/>
    <w:rsid w:val="6DB23E2C"/>
    <w:rsid w:val="6DB9D24E"/>
    <w:rsid w:val="6DBD9B06"/>
    <w:rsid w:val="6DCC9945"/>
    <w:rsid w:val="6E6B9FE5"/>
    <w:rsid w:val="6E74B421"/>
    <w:rsid w:val="6ED9FF5A"/>
    <w:rsid w:val="6EDF5858"/>
    <w:rsid w:val="6F021F30"/>
    <w:rsid w:val="6F302464"/>
    <w:rsid w:val="6F675082"/>
    <w:rsid w:val="6FC92CA2"/>
    <w:rsid w:val="6FCA8E63"/>
    <w:rsid w:val="6FE62030"/>
    <w:rsid w:val="6FF9D51D"/>
    <w:rsid w:val="7122F0D4"/>
    <w:rsid w:val="713F7543"/>
    <w:rsid w:val="71718121"/>
    <w:rsid w:val="71B3A4C8"/>
    <w:rsid w:val="71D89C7E"/>
    <w:rsid w:val="71F2B41F"/>
    <w:rsid w:val="7230F680"/>
    <w:rsid w:val="7252DEF7"/>
    <w:rsid w:val="7273EDCA"/>
    <w:rsid w:val="7278D0BD"/>
    <w:rsid w:val="72C7C00A"/>
    <w:rsid w:val="72ED9A4F"/>
    <w:rsid w:val="732C8022"/>
    <w:rsid w:val="734FCD5F"/>
    <w:rsid w:val="73930C20"/>
    <w:rsid w:val="73CF163B"/>
    <w:rsid w:val="73FDCA91"/>
    <w:rsid w:val="741BCC5D"/>
    <w:rsid w:val="741BE990"/>
    <w:rsid w:val="7452CCA5"/>
    <w:rsid w:val="748BAEA6"/>
    <w:rsid w:val="74CE0491"/>
    <w:rsid w:val="75090198"/>
    <w:rsid w:val="753B90B3"/>
    <w:rsid w:val="7576FC46"/>
    <w:rsid w:val="7584B587"/>
    <w:rsid w:val="7627F25D"/>
    <w:rsid w:val="762B82EF"/>
    <w:rsid w:val="7644C009"/>
    <w:rsid w:val="7645523B"/>
    <w:rsid w:val="7667003A"/>
    <w:rsid w:val="767CC62D"/>
    <w:rsid w:val="768951BB"/>
    <w:rsid w:val="768BAE4C"/>
    <w:rsid w:val="7698060A"/>
    <w:rsid w:val="76A2C5F6"/>
    <w:rsid w:val="76E5D964"/>
    <w:rsid w:val="76F55C34"/>
    <w:rsid w:val="771AA346"/>
    <w:rsid w:val="771FA85A"/>
    <w:rsid w:val="77510E3B"/>
    <w:rsid w:val="777F8157"/>
    <w:rsid w:val="779826A5"/>
    <w:rsid w:val="779EEFD3"/>
    <w:rsid w:val="7801632A"/>
    <w:rsid w:val="78104139"/>
    <w:rsid w:val="7811DD1E"/>
    <w:rsid w:val="781DB620"/>
    <w:rsid w:val="78221F1B"/>
    <w:rsid w:val="783D7CA7"/>
    <w:rsid w:val="783E466D"/>
    <w:rsid w:val="785A9B4A"/>
    <w:rsid w:val="787B50D1"/>
    <w:rsid w:val="78868BC8"/>
    <w:rsid w:val="78989680"/>
    <w:rsid w:val="78B3EEEC"/>
    <w:rsid w:val="78DA8DB7"/>
    <w:rsid w:val="78E26C41"/>
    <w:rsid w:val="78FAA6E0"/>
    <w:rsid w:val="78FB261A"/>
    <w:rsid w:val="7912AD7B"/>
    <w:rsid w:val="79323A6C"/>
    <w:rsid w:val="793A28BC"/>
    <w:rsid w:val="7951622E"/>
    <w:rsid w:val="7956DE6E"/>
    <w:rsid w:val="799D994A"/>
    <w:rsid w:val="79A5212E"/>
    <w:rsid w:val="79F1DD6A"/>
    <w:rsid w:val="7A027631"/>
    <w:rsid w:val="7A2E1D85"/>
    <w:rsid w:val="7A440F31"/>
    <w:rsid w:val="7A7ABFC7"/>
    <w:rsid w:val="7A89213D"/>
    <w:rsid w:val="7AAD034C"/>
    <w:rsid w:val="7AD52715"/>
    <w:rsid w:val="7AE0A592"/>
    <w:rsid w:val="7AE7FB4B"/>
    <w:rsid w:val="7B50F985"/>
    <w:rsid w:val="7B55F98D"/>
    <w:rsid w:val="7B800396"/>
    <w:rsid w:val="7BCE8775"/>
    <w:rsid w:val="7C4505F5"/>
    <w:rsid w:val="7CC12637"/>
    <w:rsid w:val="7CD2D3F2"/>
    <w:rsid w:val="7CDD5FAA"/>
    <w:rsid w:val="7D55B260"/>
    <w:rsid w:val="7DB62BE6"/>
    <w:rsid w:val="7DB84154"/>
    <w:rsid w:val="7DCA163A"/>
    <w:rsid w:val="7E057A83"/>
    <w:rsid w:val="7E29D3E0"/>
    <w:rsid w:val="7E2F783E"/>
    <w:rsid w:val="7E805A3B"/>
    <w:rsid w:val="7E8DF2E7"/>
    <w:rsid w:val="7EA6274B"/>
    <w:rsid w:val="7EA9CBEC"/>
    <w:rsid w:val="7EB975B8"/>
    <w:rsid w:val="7EC19876"/>
    <w:rsid w:val="7EC7D3AB"/>
    <w:rsid w:val="7EDDB031"/>
    <w:rsid w:val="7EF16C96"/>
    <w:rsid w:val="7F005520"/>
    <w:rsid w:val="7F04A8F8"/>
    <w:rsid w:val="7F0C14F4"/>
    <w:rsid w:val="7F10CA0B"/>
    <w:rsid w:val="7F192F89"/>
    <w:rsid w:val="7F3D0DFE"/>
    <w:rsid w:val="7F459850"/>
    <w:rsid w:val="7F7D11B4"/>
    <w:rsid w:val="7F7DE5B3"/>
    <w:rsid w:val="7FBACC55"/>
    <w:rsid w:val="7FE0C483"/>
    <w:rsid w:val="7FECD3F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401E"/>
  <w15:chartTrackingRefBased/>
  <w15:docId w15:val="{884F40F5-1758-4B1E-98E3-5AFBEA24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AE"/>
  </w:style>
  <w:style w:type="paragraph" w:styleId="Heading1">
    <w:name w:val="heading 1"/>
    <w:basedOn w:val="Normal"/>
    <w:next w:val="Normal"/>
    <w:link w:val="Heading1Char"/>
    <w:uiPriority w:val="9"/>
    <w:qFormat/>
    <w:rsid w:val="00486BB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86BB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486BB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86BB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86BB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86BB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86BB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86BB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86BB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FDTITREGNRAL">
    <w:name w:val="MFD_TITRE GÉNÉRAL"/>
    <w:basedOn w:val="Normal"/>
    <w:link w:val="MFDTITREGNRALCar"/>
    <w:uiPriority w:val="2"/>
    <w:qFormat/>
    <w:rsid w:val="001C25AB"/>
    <w:pPr>
      <w:spacing w:after="0"/>
      <w:contextualSpacing/>
      <w:jc w:val="center"/>
    </w:pPr>
    <w:rPr>
      <w:rFonts w:eastAsiaTheme="majorEastAsia" w:cstheme="majorBidi"/>
      <w:b/>
      <w:caps/>
      <w:sz w:val="28"/>
      <w:szCs w:val="96"/>
    </w:rPr>
  </w:style>
  <w:style w:type="paragraph" w:styleId="Subtitle">
    <w:name w:val="Subtitle"/>
    <w:aliases w:val="MFD_Sous-titre"/>
    <w:basedOn w:val="Normal"/>
    <w:next w:val="Normal"/>
    <w:link w:val="SubtitleChar"/>
    <w:uiPriority w:val="11"/>
    <w:qFormat/>
    <w:rsid w:val="00486BB7"/>
    <w:pPr>
      <w:numPr>
        <w:ilvl w:val="1"/>
      </w:numPr>
      <w:spacing w:after="240"/>
    </w:pPr>
    <w:rPr>
      <w:color w:val="000000" w:themeColor="text1"/>
      <w:sz w:val="24"/>
      <w:szCs w:val="24"/>
    </w:rPr>
  </w:style>
  <w:style w:type="character" w:customStyle="1" w:styleId="SubtitleChar">
    <w:name w:val="Subtitle Char"/>
    <w:aliases w:val="MFD_Sous-titre Char"/>
    <w:basedOn w:val="DefaultParagraphFont"/>
    <w:link w:val="Subtitle"/>
    <w:uiPriority w:val="11"/>
    <w:rsid w:val="00486BB7"/>
    <w:rPr>
      <w:color w:val="000000" w:themeColor="text1"/>
      <w:sz w:val="24"/>
      <w:szCs w:val="24"/>
    </w:rPr>
  </w:style>
  <w:style w:type="character" w:customStyle="1" w:styleId="MFDTITREGNRALCar">
    <w:name w:val="MFD_TITRE GÉNÉRAL Car"/>
    <w:basedOn w:val="DefaultParagraphFont"/>
    <w:link w:val="MFDTITREGNRAL"/>
    <w:uiPriority w:val="2"/>
    <w:rsid w:val="001C25AB"/>
    <w:rPr>
      <w:rFonts w:eastAsiaTheme="majorEastAsia" w:cstheme="majorBidi"/>
      <w:b/>
      <w:caps/>
      <w:sz w:val="28"/>
      <w:szCs w:val="96"/>
    </w:rPr>
  </w:style>
  <w:style w:type="paragraph" w:customStyle="1" w:styleId="MFDDateetlieu">
    <w:name w:val="MFD_Date et lieu"/>
    <w:basedOn w:val="Normal"/>
    <w:link w:val="MFDDateetlieuCar"/>
    <w:uiPriority w:val="2"/>
    <w:qFormat/>
    <w:rsid w:val="001C25AB"/>
    <w:pPr>
      <w:spacing w:after="0"/>
      <w:jc w:val="center"/>
    </w:pPr>
    <w:rPr>
      <w:b/>
      <w:sz w:val="24"/>
    </w:rPr>
  </w:style>
  <w:style w:type="character" w:customStyle="1" w:styleId="MFDDateetlieuCar">
    <w:name w:val="MFD_Date et lieu Car"/>
    <w:basedOn w:val="DefaultParagraphFont"/>
    <w:link w:val="MFDDateetlieu"/>
    <w:uiPriority w:val="2"/>
    <w:rsid w:val="001C25AB"/>
    <w:rPr>
      <w:b/>
      <w:sz w:val="24"/>
    </w:rPr>
  </w:style>
  <w:style w:type="paragraph" w:customStyle="1" w:styleId="FDsous-titre">
    <w:name w:val="FD_sous-titre"/>
    <w:basedOn w:val="Subtitle"/>
    <w:qFormat/>
    <w:rsid w:val="001C25AB"/>
    <w:pPr>
      <w:spacing w:before="240" w:after="120"/>
      <w:contextualSpacing/>
    </w:pPr>
    <w:rPr>
      <w:sz w:val="22"/>
    </w:rPr>
  </w:style>
  <w:style w:type="paragraph" w:customStyle="1" w:styleId="FDNormal">
    <w:name w:val="FD_Normal"/>
    <w:basedOn w:val="Normal"/>
    <w:qFormat/>
    <w:rsid w:val="001C25AB"/>
    <w:pPr>
      <w:jc w:val="both"/>
    </w:pPr>
  </w:style>
  <w:style w:type="character" w:styleId="Hyperlink">
    <w:name w:val="Hyperlink"/>
    <w:basedOn w:val="DefaultParagraphFont"/>
    <w:uiPriority w:val="99"/>
    <w:unhideWhenUsed/>
    <w:rsid w:val="00CB73BA"/>
    <w:rPr>
      <w:color w:val="0563C1" w:themeColor="hyperlink"/>
      <w:u w:val="single"/>
    </w:rPr>
  </w:style>
  <w:style w:type="character" w:customStyle="1" w:styleId="Heading1Char">
    <w:name w:val="Heading 1 Char"/>
    <w:basedOn w:val="DefaultParagraphFont"/>
    <w:link w:val="Heading1"/>
    <w:uiPriority w:val="9"/>
    <w:rsid w:val="00486BB7"/>
    <w:rPr>
      <w:rFonts w:asciiTheme="majorHAnsi" w:eastAsiaTheme="majorEastAsia" w:hAnsiTheme="majorHAnsi" w:cstheme="majorBidi"/>
      <w:caps/>
      <w:spacing w:val="10"/>
      <w:sz w:val="36"/>
      <w:szCs w:val="36"/>
    </w:rPr>
  </w:style>
  <w:style w:type="character" w:customStyle="1" w:styleId="Heading3Char">
    <w:name w:val="Heading 3 Char"/>
    <w:basedOn w:val="DefaultParagraphFont"/>
    <w:link w:val="Heading3"/>
    <w:uiPriority w:val="9"/>
    <w:rsid w:val="00486BB7"/>
    <w:rPr>
      <w:rFonts w:asciiTheme="majorHAnsi" w:eastAsiaTheme="majorEastAsia" w:hAnsiTheme="majorHAnsi" w:cstheme="majorBidi"/>
      <w:caps/>
      <w:sz w:val="28"/>
      <w:szCs w:val="28"/>
    </w:rPr>
  </w:style>
  <w:style w:type="paragraph" w:styleId="ListParagraph">
    <w:name w:val="List Paragraph"/>
    <w:basedOn w:val="Normal"/>
    <w:link w:val="ListParagraphChar"/>
    <w:uiPriority w:val="34"/>
    <w:qFormat/>
    <w:rsid w:val="00B06551"/>
    <w:pPr>
      <w:ind w:left="720"/>
      <w:contextualSpacing/>
    </w:pPr>
  </w:style>
  <w:style w:type="character" w:customStyle="1" w:styleId="ListParagraphChar">
    <w:name w:val="List Paragraph Char"/>
    <w:basedOn w:val="DefaultParagraphFont"/>
    <w:link w:val="ListParagraph"/>
    <w:uiPriority w:val="34"/>
    <w:rsid w:val="00B06551"/>
  </w:style>
  <w:style w:type="table" w:customStyle="1" w:styleId="TableauFd">
    <w:name w:val="TableauFédé"/>
    <w:basedOn w:val="TableNormal"/>
    <w:uiPriority w:val="99"/>
    <w:rsid w:val="00B06551"/>
    <w:pPr>
      <w:spacing w:before="60" w:after="60" w:line="240" w:lineRule="auto"/>
    </w:pPr>
    <w:rPr>
      <w:rFonts w:ascii="TradeGothic" w:hAnsi="TradeGothic"/>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B06551"/>
    <w:pPr>
      <w:spacing w:after="120" w:line="240" w:lineRule="auto"/>
    </w:pPr>
    <w:rPr>
      <w:rFonts w:ascii="TradeGothic" w:hAnsi="TradeGothic"/>
      <w:sz w:val="20"/>
      <w:szCs w:val="20"/>
      <w:lang w:val="fr-CA"/>
    </w:rPr>
  </w:style>
  <w:style w:type="character" w:customStyle="1" w:styleId="CommentTextChar">
    <w:name w:val="Comment Text Char"/>
    <w:basedOn w:val="DefaultParagraphFont"/>
    <w:link w:val="CommentText"/>
    <w:uiPriority w:val="99"/>
    <w:rsid w:val="00B06551"/>
    <w:rPr>
      <w:rFonts w:ascii="TradeGothic" w:hAnsi="TradeGothic"/>
      <w:sz w:val="20"/>
      <w:szCs w:val="20"/>
      <w:lang w:val="fr-CA"/>
    </w:rPr>
  </w:style>
  <w:style w:type="character" w:styleId="CommentReference">
    <w:name w:val="annotation reference"/>
    <w:basedOn w:val="DefaultParagraphFont"/>
    <w:uiPriority w:val="99"/>
    <w:semiHidden/>
    <w:unhideWhenUsed/>
    <w:rsid w:val="00B06551"/>
    <w:rPr>
      <w:sz w:val="16"/>
      <w:szCs w:val="16"/>
    </w:rPr>
  </w:style>
  <w:style w:type="paragraph" w:customStyle="1" w:styleId="paragraph">
    <w:name w:val="paragraph"/>
    <w:basedOn w:val="Normal"/>
    <w:rsid w:val="00EA5D7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rsid w:val="00EA5D7B"/>
  </w:style>
  <w:style w:type="character" w:customStyle="1" w:styleId="eop">
    <w:name w:val="eop"/>
    <w:basedOn w:val="DefaultParagraphFont"/>
    <w:rsid w:val="00EA5D7B"/>
  </w:style>
  <w:style w:type="character" w:customStyle="1" w:styleId="Heading2Char">
    <w:name w:val="Heading 2 Char"/>
    <w:basedOn w:val="DefaultParagraphFont"/>
    <w:link w:val="Heading2"/>
    <w:uiPriority w:val="9"/>
    <w:rsid w:val="00486BB7"/>
    <w:rPr>
      <w:rFonts w:asciiTheme="majorHAnsi" w:eastAsiaTheme="majorEastAsia" w:hAnsiTheme="majorHAnsi" w:cstheme="majorBidi"/>
      <w:sz w:val="36"/>
      <w:szCs w:val="36"/>
    </w:rPr>
  </w:style>
  <w:style w:type="paragraph" w:styleId="FootnoteText">
    <w:name w:val="footnote text"/>
    <w:basedOn w:val="Normal"/>
    <w:link w:val="FootnoteTextChar"/>
    <w:uiPriority w:val="99"/>
    <w:semiHidden/>
    <w:unhideWhenUsed/>
    <w:rsid w:val="00AB1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686"/>
    <w:rPr>
      <w:sz w:val="20"/>
      <w:szCs w:val="20"/>
    </w:rPr>
  </w:style>
  <w:style w:type="character" w:styleId="FootnoteReference">
    <w:name w:val="footnote reference"/>
    <w:basedOn w:val="DefaultParagraphFont"/>
    <w:uiPriority w:val="99"/>
    <w:semiHidden/>
    <w:unhideWhenUsed/>
    <w:rsid w:val="00AB1686"/>
    <w:rPr>
      <w:vertAlign w:val="superscript"/>
    </w:rPr>
  </w:style>
  <w:style w:type="paragraph" w:styleId="BodyText">
    <w:name w:val="Body Text"/>
    <w:basedOn w:val="Normal"/>
    <w:link w:val="BodyTextChar"/>
    <w:uiPriority w:val="1"/>
    <w:rsid w:val="00A3066F"/>
    <w:pPr>
      <w:widowControl w:val="0"/>
      <w:spacing w:after="0" w:line="240" w:lineRule="auto"/>
      <w:ind w:left="832" w:hanging="360"/>
    </w:pPr>
    <w:rPr>
      <w:rFonts w:ascii="Calibri" w:eastAsia="Calibri" w:hAnsi="Calibri"/>
      <w:lang w:val="en-US"/>
    </w:rPr>
  </w:style>
  <w:style w:type="character" w:customStyle="1" w:styleId="BodyTextChar">
    <w:name w:val="Body Text Char"/>
    <w:basedOn w:val="DefaultParagraphFont"/>
    <w:link w:val="BodyText"/>
    <w:uiPriority w:val="1"/>
    <w:rsid w:val="00A3066F"/>
    <w:rPr>
      <w:rFonts w:ascii="Calibri" w:eastAsia="Calibri" w:hAnsi="Calibri"/>
      <w:lang w:val="en-US"/>
    </w:rPr>
  </w:style>
  <w:style w:type="character" w:customStyle="1" w:styleId="Heading4Char">
    <w:name w:val="Heading 4 Char"/>
    <w:basedOn w:val="DefaultParagraphFont"/>
    <w:link w:val="Heading4"/>
    <w:uiPriority w:val="9"/>
    <w:rsid w:val="00486BB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86BB7"/>
    <w:rPr>
      <w:rFonts w:asciiTheme="majorHAnsi" w:eastAsiaTheme="majorEastAsia" w:hAnsiTheme="majorHAnsi" w:cstheme="majorBidi"/>
      <w:sz w:val="24"/>
      <w:szCs w:val="24"/>
    </w:rPr>
  </w:style>
  <w:style w:type="paragraph" w:customStyle="1" w:styleId="FDNiveau1numrotation">
    <w:name w:val="FD_Niveau1_numérotation"/>
    <w:basedOn w:val="ListParagraph"/>
    <w:uiPriority w:val="1"/>
    <w:rsid w:val="001C25AB"/>
    <w:pPr>
      <w:numPr>
        <w:numId w:val="1"/>
      </w:numPr>
      <w:spacing w:before="240" w:after="240"/>
      <w:jc w:val="both"/>
    </w:pPr>
    <w:rPr>
      <w:b/>
      <w:caps/>
    </w:rPr>
  </w:style>
  <w:style w:type="paragraph" w:customStyle="1" w:styleId="FDNiveau2numrotation">
    <w:name w:val="FD_Niveau2_numérotation"/>
    <w:basedOn w:val="ListParagraph"/>
    <w:uiPriority w:val="1"/>
    <w:rsid w:val="001C25AB"/>
    <w:pPr>
      <w:numPr>
        <w:ilvl w:val="1"/>
        <w:numId w:val="1"/>
      </w:numPr>
      <w:spacing w:before="120"/>
    </w:pPr>
    <w:rPr>
      <w:b/>
    </w:rPr>
  </w:style>
  <w:style w:type="paragraph" w:customStyle="1" w:styleId="FDNiveau3numrotation">
    <w:name w:val="FD_Niveau3_numérotation"/>
    <w:basedOn w:val="FDNiveau2numrotation"/>
    <w:uiPriority w:val="1"/>
    <w:rsid w:val="001C25AB"/>
    <w:pPr>
      <w:numPr>
        <w:ilvl w:val="2"/>
      </w:numPr>
      <w:tabs>
        <w:tab w:val="left" w:pos="1701"/>
      </w:tabs>
      <w:jc w:val="both"/>
    </w:pPr>
    <w:rPr>
      <w:b w:val="0"/>
    </w:rPr>
  </w:style>
  <w:style w:type="paragraph" w:customStyle="1" w:styleId="FDTextealignementnieau">
    <w:name w:val="FD_Texte_alignement_nieau"/>
    <w:basedOn w:val="Normal"/>
    <w:link w:val="FDTextealignementnieauCar"/>
    <w:uiPriority w:val="1"/>
    <w:rsid w:val="001C25AB"/>
    <w:pPr>
      <w:ind w:left="851"/>
      <w:jc w:val="both"/>
    </w:pPr>
    <w:rPr>
      <w:iCs/>
    </w:rPr>
  </w:style>
  <w:style w:type="character" w:customStyle="1" w:styleId="FDTextealignementnieauCar">
    <w:name w:val="FD_Texte_alignement_nieau Car"/>
    <w:basedOn w:val="DefaultParagraphFont"/>
    <w:link w:val="FDTextealignementnieau"/>
    <w:uiPriority w:val="1"/>
    <w:rsid w:val="001C25AB"/>
    <w:rPr>
      <w:iCs/>
    </w:rPr>
  </w:style>
  <w:style w:type="paragraph" w:customStyle="1" w:styleId="FDpuce">
    <w:name w:val="FD_puce"/>
    <w:basedOn w:val="ListParagraph"/>
    <w:rsid w:val="001C25AB"/>
    <w:pPr>
      <w:numPr>
        <w:numId w:val="2"/>
      </w:numPr>
      <w:jc w:val="both"/>
    </w:pPr>
  </w:style>
  <w:style w:type="paragraph" w:customStyle="1" w:styleId="FDTitre">
    <w:name w:val="FD_Titre"/>
    <w:basedOn w:val="FDsous-titre"/>
    <w:rsid w:val="001C25AB"/>
    <w:pPr>
      <w:spacing w:after="240"/>
      <w:jc w:val="center"/>
    </w:pPr>
    <w:rPr>
      <w:caps/>
      <w:sz w:val="24"/>
    </w:rPr>
  </w:style>
  <w:style w:type="character" w:customStyle="1" w:styleId="Heading6Char">
    <w:name w:val="Heading 6 Char"/>
    <w:basedOn w:val="DefaultParagraphFont"/>
    <w:link w:val="Heading6"/>
    <w:uiPriority w:val="9"/>
    <w:semiHidden/>
    <w:rsid w:val="00486BB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86BB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86BB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86BB7"/>
    <w:rPr>
      <w:rFonts w:asciiTheme="majorHAnsi" w:eastAsiaTheme="majorEastAsia" w:hAnsiTheme="majorHAnsi" w:cstheme="majorBidi"/>
      <w:i/>
      <w:iCs/>
      <w:caps/>
    </w:rPr>
  </w:style>
  <w:style w:type="paragraph" w:styleId="Caption">
    <w:name w:val="caption"/>
    <w:basedOn w:val="Normal"/>
    <w:next w:val="Normal"/>
    <w:uiPriority w:val="35"/>
    <w:unhideWhenUsed/>
    <w:qFormat/>
    <w:rsid w:val="00486BB7"/>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86BB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86BB7"/>
    <w:rPr>
      <w:rFonts w:asciiTheme="majorHAnsi" w:eastAsiaTheme="majorEastAsia" w:hAnsiTheme="majorHAnsi" w:cstheme="majorBidi"/>
      <w:caps/>
      <w:spacing w:val="40"/>
      <w:sz w:val="76"/>
      <w:szCs w:val="76"/>
    </w:rPr>
  </w:style>
  <w:style w:type="character" w:styleId="Strong">
    <w:name w:val="Strong"/>
    <w:basedOn w:val="DefaultParagraphFont"/>
    <w:uiPriority w:val="22"/>
    <w:qFormat/>
    <w:rsid w:val="00486BB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86BB7"/>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86BB7"/>
    <w:pPr>
      <w:spacing w:after="0" w:line="240" w:lineRule="auto"/>
    </w:pPr>
  </w:style>
  <w:style w:type="paragraph" w:styleId="Quote">
    <w:name w:val="Quote"/>
    <w:basedOn w:val="Normal"/>
    <w:next w:val="Normal"/>
    <w:link w:val="QuoteChar"/>
    <w:uiPriority w:val="29"/>
    <w:qFormat/>
    <w:rsid w:val="00486BB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86BB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86BB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86BB7"/>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86BB7"/>
    <w:rPr>
      <w:i/>
      <w:iCs/>
      <w:color w:val="auto"/>
    </w:rPr>
  </w:style>
  <w:style w:type="character" w:styleId="IntenseEmphasis">
    <w:name w:val="Intense Emphasis"/>
    <w:basedOn w:val="DefaultParagraphFont"/>
    <w:uiPriority w:val="21"/>
    <w:qFormat/>
    <w:rsid w:val="00486BB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86BB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86BB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86BB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486BB7"/>
    <w:pPr>
      <w:outlineLvl w:val="9"/>
    </w:pPr>
  </w:style>
  <w:style w:type="paragraph" w:styleId="Header">
    <w:name w:val="header"/>
    <w:basedOn w:val="Normal"/>
    <w:link w:val="HeaderChar"/>
    <w:uiPriority w:val="99"/>
    <w:unhideWhenUsed/>
    <w:rsid w:val="00A003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030F"/>
  </w:style>
  <w:style w:type="paragraph" w:styleId="Footer">
    <w:name w:val="footer"/>
    <w:basedOn w:val="Normal"/>
    <w:link w:val="FooterChar"/>
    <w:uiPriority w:val="99"/>
    <w:unhideWhenUsed/>
    <w:rsid w:val="00A003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030F"/>
  </w:style>
  <w:style w:type="paragraph" w:styleId="CommentSubject">
    <w:name w:val="annotation subject"/>
    <w:basedOn w:val="CommentText"/>
    <w:next w:val="CommentText"/>
    <w:link w:val="CommentSubjectChar"/>
    <w:uiPriority w:val="99"/>
    <w:semiHidden/>
    <w:unhideWhenUsed/>
    <w:rsid w:val="00937B62"/>
    <w:pPr>
      <w:spacing w:after="160"/>
    </w:pPr>
    <w:rPr>
      <w:rFonts w:asciiTheme="minorHAnsi" w:hAnsiTheme="minorHAnsi"/>
      <w:b/>
      <w:bCs/>
      <w:lang w:val="fr-FR"/>
    </w:rPr>
  </w:style>
  <w:style w:type="character" w:customStyle="1" w:styleId="CommentSubjectChar">
    <w:name w:val="Comment Subject Char"/>
    <w:basedOn w:val="CommentTextChar"/>
    <w:link w:val="CommentSubject"/>
    <w:uiPriority w:val="99"/>
    <w:semiHidden/>
    <w:rsid w:val="00937B62"/>
    <w:rPr>
      <w:rFonts w:ascii="TradeGothic" w:hAnsi="TradeGothic"/>
      <w:b/>
      <w:bCs/>
      <w:sz w:val="20"/>
      <w:szCs w:val="20"/>
      <w:lang w:val="fr-CA"/>
    </w:rPr>
  </w:style>
  <w:style w:type="table" w:styleId="TableGrid">
    <w:name w:val="Table Grid"/>
    <w:basedOn w:val="TableNormal"/>
    <w:uiPriority w:val="39"/>
    <w:rsid w:val="00937B62"/>
    <w:pPr>
      <w:spacing w:after="0" w:line="240" w:lineRule="auto"/>
    </w:pPr>
    <w:rPr>
      <w:rFonts w:eastAsiaTheme="minorHAns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57CB"/>
    <w:pPr>
      <w:spacing w:after="0" w:line="240" w:lineRule="auto"/>
    </w:pPr>
  </w:style>
  <w:style w:type="table" w:styleId="GridTable1Light-Accent2">
    <w:name w:val="Grid Table 1 Light Accent 2"/>
    <w:basedOn w:val="TableNormal"/>
    <w:uiPriority w:val="46"/>
    <w:rsid w:val="004D3A6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427D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UnresolvedMention">
    <w:name w:val="Unresolved Mention"/>
    <w:basedOn w:val="DefaultParagraphFont"/>
    <w:uiPriority w:val="99"/>
    <w:semiHidden/>
    <w:unhideWhenUsed/>
    <w:rsid w:val="00A83B91"/>
    <w:rPr>
      <w:color w:val="605E5C"/>
      <w:shd w:val="clear" w:color="auto" w:fill="E1DFDD"/>
    </w:rPr>
  </w:style>
  <w:style w:type="character" w:styleId="FollowedHyperlink">
    <w:name w:val="FollowedHyperlink"/>
    <w:basedOn w:val="DefaultParagraphFont"/>
    <w:uiPriority w:val="99"/>
    <w:semiHidden/>
    <w:unhideWhenUsed/>
    <w:rsid w:val="00682BE8"/>
    <w:rPr>
      <w:color w:val="954F72" w:themeColor="followedHyperlink"/>
      <w:u w:val="single"/>
    </w:rPr>
  </w:style>
  <w:style w:type="paragraph" w:styleId="TOC1">
    <w:name w:val="toc 1"/>
    <w:basedOn w:val="Normal"/>
    <w:next w:val="Normal"/>
    <w:autoRedefine/>
    <w:uiPriority w:val="39"/>
    <w:unhideWhenUsed/>
    <w:rsid w:val="007F7444"/>
    <w:pPr>
      <w:tabs>
        <w:tab w:val="right" w:leader="dot" w:pos="8636"/>
      </w:tabs>
      <w:spacing w:after="100"/>
    </w:pPr>
    <w:rPr>
      <w:rFonts w:ascii="TradeGothic" w:eastAsia="Times New Roman" w:hAnsi="TradeGothic" w:cs="Times New Roman"/>
      <w:noProof/>
      <w:lang w:val="fr-CA"/>
    </w:rPr>
  </w:style>
  <w:style w:type="paragraph" w:styleId="TOC2">
    <w:name w:val="toc 2"/>
    <w:basedOn w:val="Normal"/>
    <w:next w:val="Normal"/>
    <w:autoRedefine/>
    <w:uiPriority w:val="39"/>
    <w:unhideWhenUsed/>
    <w:rsid w:val="0034798E"/>
    <w:pPr>
      <w:spacing w:after="100"/>
      <w:ind w:left="210"/>
    </w:pPr>
  </w:style>
  <w:style w:type="character" w:customStyle="1" w:styleId="cf01">
    <w:name w:val="cf01"/>
    <w:basedOn w:val="DefaultParagraphFont"/>
    <w:rsid w:val="00FF5186"/>
    <w:rPr>
      <w:rFonts w:ascii="Segoe UI" w:hAnsi="Segoe UI" w:cs="Segoe UI" w:hint="default"/>
      <w:sz w:val="18"/>
      <w:szCs w:val="18"/>
    </w:rPr>
  </w:style>
  <w:style w:type="paragraph" w:styleId="TOC3">
    <w:name w:val="toc 3"/>
    <w:basedOn w:val="Normal"/>
    <w:next w:val="Normal"/>
    <w:autoRedefine/>
    <w:uiPriority w:val="39"/>
    <w:unhideWhenUsed/>
    <w:rsid w:val="0082358B"/>
    <w:pPr>
      <w:spacing w:after="100"/>
      <w:ind w:left="420"/>
    </w:pPr>
  </w:style>
  <w:style w:type="table" w:styleId="GridTable4-Accent3">
    <w:name w:val="Grid Table 4 Accent 3"/>
    <w:basedOn w:val="TableNormal"/>
    <w:uiPriority w:val="49"/>
    <w:rsid w:val="009820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98205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D36A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E943E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287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135">
      <w:bodyDiv w:val="1"/>
      <w:marLeft w:val="0"/>
      <w:marRight w:val="0"/>
      <w:marTop w:val="0"/>
      <w:marBottom w:val="0"/>
      <w:divBdr>
        <w:top w:val="none" w:sz="0" w:space="0" w:color="auto"/>
        <w:left w:val="none" w:sz="0" w:space="0" w:color="auto"/>
        <w:bottom w:val="none" w:sz="0" w:space="0" w:color="auto"/>
        <w:right w:val="none" w:sz="0" w:space="0" w:color="auto"/>
      </w:divBdr>
      <w:divsChild>
        <w:div w:id="456264431">
          <w:marLeft w:val="0"/>
          <w:marRight w:val="0"/>
          <w:marTop w:val="0"/>
          <w:marBottom w:val="0"/>
          <w:divBdr>
            <w:top w:val="none" w:sz="0" w:space="0" w:color="auto"/>
            <w:left w:val="none" w:sz="0" w:space="0" w:color="auto"/>
            <w:bottom w:val="none" w:sz="0" w:space="0" w:color="auto"/>
            <w:right w:val="none" w:sz="0" w:space="0" w:color="auto"/>
          </w:divBdr>
        </w:div>
        <w:div w:id="770442158">
          <w:marLeft w:val="0"/>
          <w:marRight w:val="0"/>
          <w:marTop w:val="0"/>
          <w:marBottom w:val="0"/>
          <w:divBdr>
            <w:top w:val="none" w:sz="0" w:space="0" w:color="auto"/>
            <w:left w:val="none" w:sz="0" w:space="0" w:color="auto"/>
            <w:bottom w:val="none" w:sz="0" w:space="0" w:color="auto"/>
            <w:right w:val="none" w:sz="0" w:space="0" w:color="auto"/>
          </w:divBdr>
          <w:divsChild>
            <w:div w:id="264579386">
              <w:marLeft w:val="0"/>
              <w:marRight w:val="0"/>
              <w:marTop w:val="0"/>
              <w:marBottom w:val="0"/>
              <w:divBdr>
                <w:top w:val="none" w:sz="0" w:space="0" w:color="auto"/>
                <w:left w:val="none" w:sz="0" w:space="0" w:color="auto"/>
                <w:bottom w:val="none" w:sz="0" w:space="0" w:color="auto"/>
                <w:right w:val="none" w:sz="0" w:space="0" w:color="auto"/>
              </w:divBdr>
            </w:div>
          </w:divsChild>
        </w:div>
        <w:div w:id="839856317">
          <w:marLeft w:val="0"/>
          <w:marRight w:val="0"/>
          <w:marTop w:val="0"/>
          <w:marBottom w:val="0"/>
          <w:divBdr>
            <w:top w:val="none" w:sz="0" w:space="0" w:color="auto"/>
            <w:left w:val="none" w:sz="0" w:space="0" w:color="auto"/>
            <w:bottom w:val="none" w:sz="0" w:space="0" w:color="auto"/>
            <w:right w:val="none" w:sz="0" w:space="0" w:color="auto"/>
          </w:divBdr>
          <w:divsChild>
            <w:div w:id="847870649">
              <w:marLeft w:val="0"/>
              <w:marRight w:val="0"/>
              <w:marTop w:val="0"/>
              <w:marBottom w:val="0"/>
              <w:divBdr>
                <w:top w:val="none" w:sz="0" w:space="0" w:color="auto"/>
                <w:left w:val="none" w:sz="0" w:space="0" w:color="auto"/>
                <w:bottom w:val="none" w:sz="0" w:space="0" w:color="auto"/>
                <w:right w:val="none" w:sz="0" w:space="0" w:color="auto"/>
              </w:divBdr>
            </w:div>
            <w:div w:id="1018653255">
              <w:marLeft w:val="0"/>
              <w:marRight w:val="0"/>
              <w:marTop w:val="0"/>
              <w:marBottom w:val="0"/>
              <w:divBdr>
                <w:top w:val="none" w:sz="0" w:space="0" w:color="auto"/>
                <w:left w:val="none" w:sz="0" w:space="0" w:color="auto"/>
                <w:bottom w:val="none" w:sz="0" w:space="0" w:color="auto"/>
                <w:right w:val="none" w:sz="0" w:space="0" w:color="auto"/>
              </w:divBdr>
            </w:div>
            <w:div w:id="1327630738">
              <w:marLeft w:val="0"/>
              <w:marRight w:val="0"/>
              <w:marTop w:val="0"/>
              <w:marBottom w:val="0"/>
              <w:divBdr>
                <w:top w:val="none" w:sz="0" w:space="0" w:color="auto"/>
                <w:left w:val="none" w:sz="0" w:space="0" w:color="auto"/>
                <w:bottom w:val="none" w:sz="0" w:space="0" w:color="auto"/>
                <w:right w:val="none" w:sz="0" w:space="0" w:color="auto"/>
              </w:divBdr>
            </w:div>
            <w:div w:id="1442915194">
              <w:marLeft w:val="0"/>
              <w:marRight w:val="0"/>
              <w:marTop w:val="0"/>
              <w:marBottom w:val="0"/>
              <w:divBdr>
                <w:top w:val="none" w:sz="0" w:space="0" w:color="auto"/>
                <w:left w:val="none" w:sz="0" w:space="0" w:color="auto"/>
                <w:bottom w:val="none" w:sz="0" w:space="0" w:color="auto"/>
                <w:right w:val="none" w:sz="0" w:space="0" w:color="auto"/>
              </w:divBdr>
            </w:div>
            <w:div w:id="2090615960">
              <w:marLeft w:val="0"/>
              <w:marRight w:val="0"/>
              <w:marTop w:val="0"/>
              <w:marBottom w:val="0"/>
              <w:divBdr>
                <w:top w:val="none" w:sz="0" w:space="0" w:color="auto"/>
                <w:left w:val="none" w:sz="0" w:space="0" w:color="auto"/>
                <w:bottom w:val="none" w:sz="0" w:space="0" w:color="auto"/>
                <w:right w:val="none" w:sz="0" w:space="0" w:color="auto"/>
              </w:divBdr>
            </w:div>
          </w:divsChild>
        </w:div>
        <w:div w:id="1192065365">
          <w:marLeft w:val="0"/>
          <w:marRight w:val="0"/>
          <w:marTop w:val="0"/>
          <w:marBottom w:val="0"/>
          <w:divBdr>
            <w:top w:val="none" w:sz="0" w:space="0" w:color="auto"/>
            <w:left w:val="none" w:sz="0" w:space="0" w:color="auto"/>
            <w:bottom w:val="none" w:sz="0" w:space="0" w:color="auto"/>
            <w:right w:val="none" w:sz="0" w:space="0" w:color="auto"/>
          </w:divBdr>
          <w:divsChild>
            <w:div w:id="723987635">
              <w:marLeft w:val="0"/>
              <w:marRight w:val="0"/>
              <w:marTop w:val="0"/>
              <w:marBottom w:val="0"/>
              <w:divBdr>
                <w:top w:val="none" w:sz="0" w:space="0" w:color="auto"/>
                <w:left w:val="none" w:sz="0" w:space="0" w:color="auto"/>
                <w:bottom w:val="none" w:sz="0" w:space="0" w:color="auto"/>
                <w:right w:val="none" w:sz="0" w:space="0" w:color="auto"/>
              </w:divBdr>
            </w:div>
            <w:div w:id="757873033">
              <w:marLeft w:val="0"/>
              <w:marRight w:val="0"/>
              <w:marTop w:val="0"/>
              <w:marBottom w:val="0"/>
              <w:divBdr>
                <w:top w:val="none" w:sz="0" w:space="0" w:color="auto"/>
                <w:left w:val="none" w:sz="0" w:space="0" w:color="auto"/>
                <w:bottom w:val="none" w:sz="0" w:space="0" w:color="auto"/>
                <w:right w:val="none" w:sz="0" w:space="0" w:color="auto"/>
              </w:divBdr>
            </w:div>
          </w:divsChild>
        </w:div>
        <w:div w:id="1233464909">
          <w:marLeft w:val="0"/>
          <w:marRight w:val="0"/>
          <w:marTop w:val="0"/>
          <w:marBottom w:val="0"/>
          <w:divBdr>
            <w:top w:val="none" w:sz="0" w:space="0" w:color="auto"/>
            <w:left w:val="none" w:sz="0" w:space="0" w:color="auto"/>
            <w:bottom w:val="none" w:sz="0" w:space="0" w:color="auto"/>
            <w:right w:val="none" w:sz="0" w:space="0" w:color="auto"/>
          </w:divBdr>
          <w:divsChild>
            <w:div w:id="612514654">
              <w:marLeft w:val="0"/>
              <w:marRight w:val="0"/>
              <w:marTop w:val="0"/>
              <w:marBottom w:val="0"/>
              <w:divBdr>
                <w:top w:val="none" w:sz="0" w:space="0" w:color="auto"/>
                <w:left w:val="none" w:sz="0" w:space="0" w:color="auto"/>
                <w:bottom w:val="none" w:sz="0" w:space="0" w:color="auto"/>
                <w:right w:val="none" w:sz="0" w:space="0" w:color="auto"/>
              </w:divBdr>
            </w:div>
            <w:div w:id="653606878">
              <w:marLeft w:val="0"/>
              <w:marRight w:val="0"/>
              <w:marTop w:val="0"/>
              <w:marBottom w:val="0"/>
              <w:divBdr>
                <w:top w:val="none" w:sz="0" w:space="0" w:color="auto"/>
                <w:left w:val="none" w:sz="0" w:space="0" w:color="auto"/>
                <w:bottom w:val="none" w:sz="0" w:space="0" w:color="auto"/>
                <w:right w:val="none" w:sz="0" w:space="0" w:color="auto"/>
              </w:divBdr>
            </w:div>
            <w:div w:id="835267756">
              <w:marLeft w:val="0"/>
              <w:marRight w:val="0"/>
              <w:marTop w:val="0"/>
              <w:marBottom w:val="0"/>
              <w:divBdr>
                <w:top w:val="none" w:sz="0" w:space="0" w:color="auto"/>
                <w:left w:val="none" w:sz="0" w:space="0" w:color="auto"/>
                <w:bottom w:val="none" w:sz="0" w:space="0" w:color="auto"/>
                <w:right w:val="none" w:sz="0" w:space="0" w:color="auto"/>
              </w:divBdr>
            </w:div>
          </w:divsChild>
        </w:div>
        <w:div w:id="1302612546">
          <w:marLeft w:val="0"/>
          <w:marRight w:val="0"/>
          <w:marTop w:val="0"/>
          <w:marBottom w:val="0"/>
          <w:divBdr>
            <w:top w:val="none" w:sz="0" w:space="0" w:color="auto"/>
            <w:left w:val="none" w:sz="0" w:space="0" w:color="auto"/>
            <w:bottom w:val="none" w:sz="0" w:space="0" w:color="auto"/>
            <w:right w:val="none" w:sz="0" w:space="0" w:color="auto"/>
          </w:divBdr>
          <w:divsChild>
            <w:div w:id="1273172842">
              <w:marLeft w:val="0"/>
              <w:marRight w:val="0"/>
              <w:marTop w:val="0"/>
              <w:marBottom w:val="0"/>
              <w:divBdr>
                <w:top w:val="none" w:sz="0" w:space="0" w:color="auto"/>
                <w:left w:val="none" w:sz="0" w:space="0" w:color="auto"/>
                <w:bottom w:val="none" w:sz="0" w:space="0" w:color="auto"/>
                <w:right w:val="none" w:sz="0" w:space="0" w:color="auto"/>
              </w:divBdr>
            </w:div>
            <w:div w:id="1280645179">
              <w:marLeft w:val="0"/>
              <w:marRight w:val="0"/>
              <w:marTop w:val="0"/>
              <w:marBottom w:val="0"/>
              <w:divBdr>
                <w:top w:val="none" w:sz="0" w:space="0" w:color="auto"/>
                <w:left w:val="none" w:sz="0" w:space="0" w:color="auto"/>
                <w:bottom w:val="none" w:sz="0" w:space="0" w:color="auto"/>
                <w:right w:val="none" w:sz="0" w:space="0" w:color="auto"/>
              </w:divBdr>
            </w:div>
            <w:div w:id="2117215978">
              <w:marLeft w:val="0"/>
              <w:marRight w:val="0"/>
              <w:marTop w:val="0"/>
              <w:marBottom w:val="0"/>
              <w:divBdr>
                <w:top w:val="none" w:sz="0" w:space="0" w:color="auto"/>
                <w:left w:val="none" w:sz="0" w:space="0" w:color="auto"/>
                <w:bottom w:val="none" w:sz="0" w:space="0" w:color="auto"/>
                <w:right w:val="none" w:sz="0" w:space="0" w:color="auto"/>
              </w:divBdr>
            </w:div>
          </w:divsChild>
        </w:div>
        <w:div w:id="1416053611">
          <w:marLeft w:val="0"/>
          <w:marRight w:val="0"/>
          <w:marTop w:val="0"/>
          <w:marBottom w:val="0"/>
          <w:divBdr>
            <w:top w:val="none" w:sz="0" w:space="0" w:color="auto"/>
            <w:left w:val="none" w:sz="0" w:space="0" w:color="auto"/>
            <w:bottom w:val="none" w:sz="0" w:space="0" w:color="auto"/>
            <w:right w:val="none" w:sz="0" w:space="0" w:color="auto"/>
          </w:divBdr>
          <w:divsChild>
            <w:div w:id="202251892">
              <w:marLeft w:val="0"/>
              <w:marRight w:val="0"/>
              <w:marTop w:val="0"/>
              <w:marBottom w:val="0"/>
              <w:divBdr>
                <w:top w:val="none" w:sz="0" w:space="0" w:color="auto"/>
                <w:left w:val="none" w:sz="0" w:space="0" w:color="auto"/>
                <w:bottom w:val="none" w:sz="0" w:space="0" w:color="auto"/>
                <w:right w:val="none" w:sz="0" w:space="0" w:color="auto"/>
              </w:divBdr>
            </w:div>
            <w:div w:id="706757973">
              <w:marLeft w:val="0"/>
              <w:marRight w:val="0"/>
              <w:marTop w:val="0"/>
              <w:marBottom w:val="0"/>
              <w:divBdr>
                <w:top w:val="none" w:sz="0" w:space="0" w:color="auto"/>
                <w:left w:val="none" w:sz="0" w:space="0" w:color="auto"/>
                <w:bottom w:val="none" w:sz="0" w:space="0" w:color="auto"/>
                <w:right w:val="none" w:sz="0" w:space="0" w:color="auto"/>
              </w:divBdr>
            </w:div>
            <w:div w:id="991644689">
              <w:marLeft w:val="0"/>
              <w:marRight w:val="0"/>
              <w:marTop w:val="0"/>
              <w:marBottom w:val="0"/>
              <w:divBdr>
                <w:top w:val="none" w:sz="0" w:space="0" w:color="auto"/>
                <w:left w:val="none" w:sz="0" w:space="0" w:color="auto"/>
                <w:bottom w:val="none" w:sz="0" w:space="0" w:color="auto"/>
                <w:right w:val="none" w:sz="0" w:space="0" w:color="auto"/>
              </w:divBdr>
            </w:div>
            <w:div w:id="1156797284">
              <w:marLeft w:val="0"/>
              <w:marRight w:val="0"/>
              <w:marTop w:val="0"/>
              <w:marBottom w:val="0"/>
              <w:divBdr>
                <w:top w:val="none" w:sz="0" w:space="0" w:color="auto"/>
                <w:left w:val="none" w:sz="0" w:space="0" w:color="auto"/>
                <w:bottom w:val="none" w:sz="0" w:space="0" w:color="auto"/>
                <w:right w:val="none" w:sz="0" w:space="0" w:color="auto"/>
              </w:divBdr>
            </w:div>
            <w:div w:id="1579484768">
              <w:marLeft w:val="0"/>
              <w:marRight w:val="0"/>
              <w:marTop w:val="0"/>
              <w:marBottom w:val="0"/>
              <w:divBdr>
                <w:top w:val="none" w:sz="0" w:space="0" w:color="auto"/>
                <w:left w:val="none" w:sz="0" w:space="0" w:color="auto"/>
                <w:bottom w:val="none" w:sz="0" w:space="0" w:color="auto"/>
                <w:right w:val="none" w:sz="0" w:space="0" w:color="auto"/>
              </w:divBdr>
            </w:div>
          </w:divsChild>
        </w:div>
        <w:div w:id="1435511895">
          <w:marLeft w:val="0"/>
          <w:marRight w:val="0"/>
          <w:marTop w:val="0"/>
          <w:marBottom w:val="0"/>
          <w:divBdr>
            <w:top w:val="none" w:sz="0" w:space="0" w:color="auto"/>
            <w:left w:val="none" w:sz="0" w:space="0" w:color="auto"/>
            <w:bottom w:val="none" w:sz="0" w:space="0" w:color="auto"/>
            <w:right w:val="none" w:sz="0" w:space="0" w:color="auto"/>
          </w:divBdr>
        </w:div>
        <w:div w:id="1495687239">
          <w:marLeft w:val="0"/>
          <w:marRight w:val="0"/>
          <w:marTop w:val="0"/>
          <w:marBottom w:val="0"/>
          <w:divBdr>
            <w:top w:val="none" w:sz="0" w:space="0" w:color="auto"/>
            <w:left w:val="none" w:sz="0" w:space="0" w:color="auto"/>
            <w:bottom w:val="none" w:sz="0" w:space="0" w:color="auto"/>
            <w:right w:val="none" w:sz="0" w:space="0" w:color="auto"/>
          </w:divBdr>
          <w:divsChild>
            <w:div w:id="152184770">
              <w:marLeft w:val="0"/>
              <w:marRight w:val="0"/>
              <w:marTop w:val="0"/>
              <w:marBottom w:val="0"/>
              <w:divBdr>
                <w:top w:val="none" w:sz="0" w:space="0" w:color="auto"/>
                <w:left w:val="none" w:sz="0" w:space="0" w:color="auto"/>
                <w:bottom w:val="none" w:sz="0" w:space="0" w:color="auto"/>
                <w:right w:val="none" w:sz="0" w:space="0" w:color="auto"/>
              </w:divBdr>
            </w:div>
            <w:div w:id="485754165">
              <w:marLeft w:val="0"/>
              <w:marRight w:val="0"/>
              <w:marTop w:val="0"/>
              <w:marBottom w:val="0"/>
              <w:divBdr>
                <w:top w:val="none" w:sz="0" w:space="0" w:color="auto"/>
                <w:left w:val="none" w:sz="0" w:space="0" w:color="auto"/>
                <w:bottom w:val="none" w:sz="0" w:space="0" w:color="auto"/>
                <w:right w:val="none" w:sz="0" w:space="0" w:color="auto"/>
              </w:divBdr>
            </w:div>
            <w:div w:id="1560626465">
              <w:marLeft w:val="0"/>
              <w:marRight w:val="0"/>
              <w:marTop w:val="0"/>
              <w:marBottom w:val="0"/>
              <w:divBdr>
                <w:top w:val="none" w:sz="0" w:space="0" w:color="auto"/>
                <w:left w:val="none" w:sz="0" w:space="0" w:color="auto"/>
                <w:bottom w:val="none" w:sz="0" w:space="0" w:color="auto"/>
                <w:right w:val="none" w:sz="0" w:space="0" w:color="auto"/>
              </w:divBdr>
            </w:div>
          </w:divsChild>
        </w:div>
        <w:div w:id="1539245071">
          <w:marLeft w:val="0"/>
          <w:marRight w:val="0"/>
          <w:marTop w:val="0"/>
          <w:marBottom w:val="0"/>
          <w:divBdr>
            <w:top w:val="none" w:sz="0" w:space="0" w:color="auto"/>
            <w:left w:val="none" w:sz="0" w:space="0" w:color="auto"/>
            <w:bottom w:val="none" w:sz="0" w:space="0" w:color="auto"/>
            <w:right w:val="none" w:sz="0" w:space="0" w:color="auto"/>
          </w:divBdr>
          <w:divsChild>
            <w:div w:id="165636990">
              <w:marLeft w:val="0"/>
              <w:marRight w:val="0"/>
              <w:marTop w:val="0"/>
              <w:marBottom w:val="0"/>
              <w:divBdr>
                <w:top w:val="none" w:sz="0" w:space="0" w:color="auto"/>
                <w:left w:val="none" w:sz="0" w:space="0" w:color="auto"/>
                <w:bottom w:val="none" w:sz="0" w:space="0" w:color="auto"/>
                <w:right w:val="none" w:sz="0" w:space="0" w:color="auto"/>
              </w:divBdr>
            </w:div>
            <w:div w:id="1401291805">
              <w:marLeft w:val="0"/>
              <w:marRight w:val="0"/>
              <w:marTop w:val="0"/>
              <w:marBottom w:val="0"/>
              <w:divBdr>
                <w:top w:val="none" w:sz="0" w:space="0" w:color="auto"/>
                <w:left w:val="none" w:sz="0" w:space="0" w:color="auto"/>
                <w:bottom w:val="none" w:sz="0" w:space="0" w:color="auto"/>
                <w:right w:val="none" w:sz="0" w:space="0" w:color="auto"/>
              </w:divBdr>
            </w:div>
          </w:divsChild>
        </w:div>
        <w:div w:id="1547721588">
          <w:marLeft w:val="0"/>
          <w:marRight w:val="0"/>
          <w:marTop w:val="0"/>
          <w:marBottom w:val="0"/>
          <w:divBdr>
            <w:top w:val="none" w:sz="0" w:space="0" w:color="auto"/>
            <w:left w:val="none" w:sz="0" w:space="0" w:color="auto"/>
            <w:bottom w:val="none" w:sz="0" w:space="0" w:color="auto"/>
            <w:right w:val="none" w:sz="0" w:space="0" w:color="auto"/>
          </w:divBdr>
          <w:divsChild>
            <w:div w:id="489447877">
              <w:marLeft w:val="0"/>
              <w:marRight w:val="0"/>
              <w:marTop w:val="0"/>
              <w:marBottom w:val="0"/>
              <w:divBdr>
                <w:top w:val="none" w:sz="0" w:space="0" w:color="auto"/>
                <w:left w:val="none" w:sz="0" w:space="0" w:color="auto"/>
                <w:bottom w:val="none" w:sz="0" w:space="0" w:color="auto"/>
                <w:right w:val="none" w:sz="0" w:space="0" w:color="auto"/>
              </w:divBdr>
            </w:div>
            <w:div w:id="805660568">
              <w:marLeft w:val="0"/>
              <w:marRight w:val="0"/>
              <w:marTop w:val="0"/>
              <w:marBottom w:val="0"/>
              <w:divBdr>
                <w:top w:val="none" w:sz="0" w:space="0" w:color="auto"/>
                <w:left w:val="none" w:sz="0" w:space="0" w:color="auto"/>
                <w:bottom w:val="none" w:sz="0" w:space="0" w:color="auto"/>
                <w:right w:val="none" w:sz="0" w:space="0" w:color="auto"/>
              </w:divBdr>
            </w:div>
            <w:div w:id="2137213529">
              <w:marLeft w:val="0"/>
              <w:marRight w:val="0"/>
              <w:marTop w:val="0"/>
              <w:marBottom w:val="0"/>
              <w:divBdr>
                <w:top w:val="none" w:sz="0" w:space="0" w:color="auto"/>
                <w:left w:val="none" w:sz="0" w:space="0" w:color="auto"/>
                <w:bottom w:val="none" w:sz="0" w:space="0" w:color="auto"/>
                <w:right w:val="none" w:sz="0" w:space="0" w:color="auto"/>
              </w:divBdr>
            </w:div>
          </w:divsChild>
        </w:div>
        <w:div w:id="1819690872">
          <w:marLeft w:val="0"/>
          <w:marRight w:val="0"/>
          <w:marTop w:val="0"/>
          <w:marBottom w:val="0"/>
          <w:divBdr>
            <w:top w:val="none" w:sz="0" w:space="0" w:color="auto"/>
            <w:left w:val="none" w:sz="0" w:space="0" w:color="auto"/>
            <w:bottom w:val="none" w:sz="0" w:space="0" w:color="auto"/>
            <w:right w:val="none" w:sz="0" w:space="0" w:color="auto"/>
          </w:divBdr>
          <w:divsChild>
            <w:div w:id="1754008146">
              <w:marLeft w:val="0"/>
              <w:marRight w:val="0"/>
              <w:marTop w:val="0"/>
              <w:marBottom w:val="0"/>
              <w:divBdr>
                <w:top w:val="none" w:sz="0" w:space="0" w:color="auto"/>
                <w:left w:val="none" w:sz="0" w:space="0" w:color="auto"/>
                <w:bottom w:val="none" w:sz="0" w:space="0" w:color="auto"/>
                <w:right w:val="none" w:sz="0" w:space="0" w:color="auto"/>
              </w:divBdr>
            </w:div>
          </w:divsChild>
        </w:div>
        <w:div w:id="1965505726">
          <w:marLeft w:val="0"/>
          <w:marRight w:val="0"/>
          <w:marTop w:val="0"/>
          <w:marBottom w:val="0"/>
          <w:divBdr>
            <w:top w:val="none" w:sz="0" w:space="0" w:color="auto"/>
            <w:left w:val="none" w:sz="0" w:space="0" w:color="auto"/>
            <w:bottom w:val="none" w:sz="0" w:space="0" w:color="auto"/>
            <w:right w:val="none" w:sz="0" w:space="0" w:color="auto"/>
          </w:divBdr>
          <w:divsChild>
            <w:div w:id="420493796">
              <w:marLeft w:val="0"/>
              <w:marRight w:val="0"/>
              <w:marTop w:val="0"/>
              <w:marBottom w:val="0"/>
              <w:divBdr>
                <w:top w:val="none" w:sz="0" w:space="0" w:color="auto"/>
                <w:left w:val="none" w:sz="0" w:space="0" w:color="auto"/>
                <w:bottom w:val="none" w:sz="0" w:space="0" w:color="auto"/>
                <w:right w:val="none" w:sz="0" w:space="0" w:color="auto"/>
              </w:divBdr>
            </w:div>
            <w:div w:id="719480503">
              <w:marLeft w:val="0"/>
              <w:marRight w:val="0"/>
              <w:marTop w:val="0"/>
              <w:marBottom w:val="0"/>
              <w:divBdr>
                <w:top w:val="none" w:sz="0" w:space="0" w:color="auto"/>
                <w:left w:val="none" w:sz="0" w:space="0" w:color="auto"/>
                <w:bottom w:val="none" w:sz="0" w:space="0" w:color="auto"/>
                <w:right w:val="none" w:sz="0" w:space="0" w:color="auto"/>
              </w:divBdr>
            </w:div>
            <w:div w:id="20391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188">
      <w:bodyDiv w:val="1"/>
      <w:marLeft w:val="0"/>
      <w:marRight w:val="0"/>
      <w:marTop w:val="0"/>
      <w:marBottom w:val="0"/>
      <w:divBdr>
        <w:top w:val="none" w:sz="0" w:space="0" w:color="auto"/>
        <w:left w:val="none" w:sz="0" w:space="0" w:color="auto"/>
        <w:bottom w:val="none" w:sz="0" w:space="0" w:color="auto"/>
        <w:right w:val="none" w:sz="0" w:space="0" w:color="auto"/>
      </w:divBdr>
    </w:div>
    <w:div w:id="126896951">
      <w:bodyDiv w:val="1"/>
      <w:marLeft w:val="0"/>
      <w:marRight w:val="0"/>
      <w:marTop w:val="0"/>
      <w:marBottom w:val="0"/>
      <w:divBdr>
        <w:top w:val="none" w:sz="0" w:space="0" w:color="auto"/>
        <w:left w:val="none" w:sz="0" w:space="0" w:color="auto"/>
        <w:bottom w:val="none" w:sz="0" w:space="0" w:color="auto"/>
        <w:right w:val="none" w:sz="0" w:space="0" w:color="auto"/>
      </w:divBdr>
      <w:divsChild>
        <w:div w:id="484132182">
          <w:marLeft w:val="547"/>
          <w:marRight w:val="0"/>
          <w:marTop w:val="0"/>
          <w:marBottom w:val="0"/>
          <w:divBdr>
            <w:top w:val="none" w:sz="0" w:space="0" w:color="auto"/>
            <w:left w:val="none" w:sz="0" w:space="0" w:color="auto"/>
            <w:bottom w:val="none" w:sz="0" w:space="0" w:color="auto"/>
            <w:right w:val="none" w:sz="0" w:space="0" w:color="auto"/>
          </w:divBdr>
        </w:div>
      </w:divsChild>
    </w:div>
    <w:div w:id="130368303">
      <w:bodyDiv w:val="1"/>
      <w:marLeft w:val="0"/>
      <w:marRight w:val="0"/>
      <w:marTop w:val="0"/>
      <w:marBottom w:val="0"/>
      <w:divBdr>
        <w:top w:val="none" w:sz="0" w:space="0" w:color="auto"/>
        <w:left w:val="none" w:sz="0" w:space="0" w:color="auto"/>
        <w:bottom w:val="none" w:sz="0" w:space="0" w:color="auto"/>
        <w:right w:val="none" w:sz="0" w:space="0" w:color="auto"/>
      </w:divBdr>
    </w:div>
    <w:div w:id="322858529">
      <w:bodyDiv w:val="1"/>
      <w:marLeft w:val="0"/>
      <w:marRight w:val="0"/>
      <w:marTop w:val="0"/>
      <w:marBottom w:val="0"/>
      <w:divBdr>
        <w:top w:val="none" w:sz="0" w:space="0" w:color="auto"/>
        <w:left w:val="none" w:sz="0" w:space="0" w:color="auto"/>
        <w:bottom w:val="none" w:sz="0" w:space="0" w:color="auto"/>
        <w:right w:val="none" w:sz="0" w:space="0" w:color="auto"/>
      </w:divBdr>
      <w:divsChild>
        <w:div w:id="1942756641">
          <w:marLeft w:val="547"/>
          <w:marRight w:val="0"/>
          <w:marTop w:val="0"/>
          <w:marBottom w:val="0"/>
          <w:divBdr>
            <w:top w:val="none" w:sz="0" w:space="0" w:color="auto"/>
            <w:left w:val="none" w:sz="0" w:space="0" w:color="auto"/>
            <w:bottom w:val="none" w:sz="0" w:space="0" w:color="auto"/>
            <w:right w:val="none" w:sz="0" w:space="0" w:color="auto"/>
          </w:divBdr>
        </w:div>
      </w:divsChild>
    </w:div>
    <w:div w:id="348794975">
      <w:bodyDiv w:val="1"/>
      <w:marLeft w:val="0"/>
      <w:marRight w:val="0"/>
      <w:marTop w:val="0"/>
      <w:marBottom w:val="0"/>
      <w:divBdr>
        <w:top w:val="none" w:sz="0" w:space="0" w:color="auto"/>
        <w:left w:val="none" w:sz="0" w:space="0" w:color="auto"/>
        <w:bottom w:val="none" w:sz="0" w:space="0" w:color="auto"/>
        <w:right w:val="none" w:sz="0" w:space="0" w:color="auto"/>
      </w:divBdr>
      <w:divsChild>
        <w:div w:id="892156072">
          <w:marLeft w:val="547"/>
          <w:marRight w:val="0"/>
          <w:marTop w:val="0"/>
          <w:marBottom w:val="0"/>
          <w:divBdr>
            <w:top w:val="none" w:sz="0" w:space="0" w:color="auto"/>
            <w:left w:val="none" w:sz="0" w:space="0" w:color="auto"/>
            <w:bottom w:val="none" w:sz="0" w:space="0" w:color="auto"/>
            <w:right w:val="none" w:sz="0" w:space="0" w:color="auto"/>
          </w:divBdr>
        </w:div>
      </w:divsChild>
    </w:div>
    <w:div w:id="464734121">
      <w:bodyDiv w:val="1"/>
      <w:marLeft w:val="0"/>
      <w:marRight w:val="0"/>
      <w:marTop w:val="0"/>
      <w:marBottom w:val="0"/>
      <w:divBdr>
        <w:top w:val="none" w:sz="0" w:space="0" w:color="auto"/>
        <w:left w:val="none" w:sz="0" w:space="0" w:color="auto"/>
        <w:bottom w:val="none" w:sz="0" w:space="0" w:color="auto"/>
        <w:right w:val="none" w:sz="0" w:space="0" w:color="auto"/>
      </w:divBdr>
    </w:div>
    <w:div w:id="498346809">
      <w:bodyDiv w:val="1"/>
      <w:marLeft w:val="0"/>
      <w:marRight w:val="0"/>
      <w:marTop w:val="0"/>
      <w:marBottom w:val="0"/>
      <w:divBdr>
        <w:top w:val="none" w:sz="0" w:space="0" w:color="auto"/>
        <w:left w:val="none" w:sz="0" w:space="0" w:color="auto"/>
        <w:bottom w:val="none" w:sz="0" w:space="0" w:color="auto"/>
        <w:right w:val="none" w:sz="0" w:space="0" w:color="auto"/>
      </w:divBdr>
    </w:div>
    <w:div w:id="635530719">
      <w:bodyDiv w:val="1"/>
      <w:marLeft w:val="0"/>
      <w:marRight w:val="0"/>
      <w:marTop w:val="0"/>
      <w:marBottom w:val="0"/>
      <w:divBdr>
        <w:top w:val="none" w:sz="0" w:space="0" w:color="auto"/>
        <w:left w:val="none" w:sz="0" w:space="0" w:color="auto"/>
        <w:bottom w:val="none" w:sz="0" w:space="0" w:color="auto"/>
        <w:right w:val="none" w:sz="0" w:space="0" w:color="auto"/>
      </w:divBdr>
    </w:div>
    <w:div w:id="695932716">
      <w:bodyDiv w:val="1"/>
      <w:marLeft w:val="0"/>
      <w:marRight w:val="0"/>
      <w:marTop w:val="0"/>
      <w:marBottom w:val="0"/>
      <w:divBdr>
        <w:top w:val="none" w:sz="0" w:space="0" w:color="auto"/>
        <w:left w:val="none" w:sz="0" w:space="0" w:color="auto"/>
        <w:bottom w:val="none" w:sz="0" w:space="0" w:color="auto"/>
        <w:right w:val="none" w:sz="0" w:space="0" w:color="auto"/>
      </w:divBdr>
      <w:divsChild>
        <w:div w:id="1069958038">
          <w:marLeft w:val="0"/>
          <w:marRight w:val="0"/>
          <w:marTop w:val="0"/>
          <w:marBottom w:val="0"/>
          <w:divBdr>
            <w:top w:val="none" w:sz="0" w:space="0" w:color="auto"/>
            <w:left w:val="none" w:sz="0" w:space="0" w:color="auto"/>
            <w:bottom w:val="none" w:sz="0" w:space="0" w:color="auto"/>
            <w:right w:val="none" w:sz="0" w:space="0" w:color="auto"/>
          </w:divBdr>
        </w:div>
        <w:div w:id="1465466732">
          <w:marLeft w:val="0"/>
          <w:marRight w:val="0"/>
          <w:marTop w:val="0"/>
          <w:marBottom w:val="0"/>
          <w:divBdr>
            <w:top w:val="none" w:sz="0" w:space="0" w:color="auto"/>
            <w:left w:val="none" w:sz="0" w:space="0" w:color="auto"/>
            <w:bottom w:val="none" w:sz="0" w:space="0" w:color="auto"/>
            <w:right w:val="none" w:sz="0" w:space="0" w:color="auto"/>
          </w:divBdr>
        </w:div>
        <w:div w:id="2131434787">
          <w:marLeft w:val="0"/>
          <w:marRight w:val="0"/>
          <w:marTop w:val="0"/>
          <w:marBottom w:val="0"/>
          <w:divBdr>
            <w:top w:val="none" w:sz="0" w:space="0" w:color="auto"/>
            <w:left w:val="none" w:sz="0" w:space="0" w:color="auto"/>
            <w:bottom w:val="none" w:sz="0" w:space="0" w:color="auto"/>
            <w:right w:val="none" w:sz="0" w:space="0" w:color="auto"/>
          </w:divBdr>
        </w:div>
        <w:div w:id="2134515454">
          <w:marLeft w:val="0"/>
          <w:marRight w:val="0"/>
          <w:marTop w:val="0"/>
          <w:marBottom w:val="0"/>
          <w:divBdr>
            <w:top w:val="none" w:sz="0" w:space="0" w:color="auto"/>
            <w:left w:val="none" w:sz="0" w:space="0" w:color="auto"/>
            <w:bottom w:val="none" w:sz="0" w:space="0" w:color="auto"/>
            <w:right w:val="none" w:sz="0" w:space="0" w:color="auto"/>
          </w:divBdr>
        </w:div>
      </w:divsChild>
    </w:div>
    <w:div w:id="696388884">
      <w:bodyDiv w:val="1"/>
      <w:marLeft w:val="0"/>
      <w:marRight w:val="0"/>
      <w:marTop w:val="0"/>
      <w:marBottom w:val="0"/>
      <w:divBdr>
        <w:top w:val="none" w:sz="0" w:space="0" w:color="auto"/>
        <w:left w:val="none" w:sz="0" w:space="0" w:color="auto"/>
        <w:bottom w:val="none" w:sz="0" w:space="0" w:color="auto"/>
        <w:right w:val="none" w:sz="0" w:space="0" w:color="auto"/>
      </w:divBdr>
      <w:divsChild>
        <w:div w:id="604265910">
          <w:marLeft w:val="547"/>
          <w:marRight w:val="0"/>
          <w:marTop w:val="0"/>
          <w:marBottom w:val="0"/>
          <w:divBdr>
            <w:top w:val="none" w:sz="0" w:space="0" w:color="auto"/>
            <w:left w:val="none" w:sz="0" w:space="0" w:color="auto"/>
            <w:bottom w:val="none" w:sz="0" w:space="0" w:color="auto"/>
            <w:right w:val="none" w:sz="0" w:space="0" w:color="auto"/>
          </w:divBdr>
        </w:div>
      </w:divsChild>
    </w:div>
    <w:div w:id="754471419">
      <w:bodyDiv w:val="1"/>
      <w:marLeft w:val="0"/>
      <w:marRight w:val="0"/>
      <w:marTop w:val="0"/>
      <w:marBottom w:val="0"/>
      <w:divBdr>
        <w:top w:val="none" w:sz="0" w:space="0" w:color="auto"/>
        <w:left w:val="none" w:sz="0" w:space="0" w:color="auto"/>
        <w:bottom w:val="none" w:sz="0" w:space="0" w:color="auto"/>
        <w:right w:val="none" w:sz="0" w:space="0" w:color="auto"/>
      </w:divBdr>
    </w:div>
    <w:div w:id="833379477">
      <w:bodyDiv w:val="1"/>
      <w:marLeft w:val="0"/>
      <w:marRight w:val="0"/>
      <w:marTop w:val="0"/>
      <w:marBottom w:val="0"/>
      <w:divBdr>
        <w:top w:val="none" w:sz="0" w:space="0" w:color="auto"/>
        <w:left w:val="none" w:sz="0" w:space="0" w:color="auto"/>
        <w:bottom w:val="none" w:sz="0" w:space="0" w:color="auto"/>
        <w:right w:val="none" w:sz="0" w:space="0" w:color="auto"/>
      </w:divBdr>
      <w:divsChild>
        <w:div w:id="768353390">
          <w:marLeft w:val="547"/>
          <w:marRight w:val="0"/>
          <w:marTop w:val="0"/>
          <w:marBottom w:val="0"/>
          <w:divBdr>
            <w:top w:val="none" w:sz="0" w:space="0" w:color="auto"/>
            <w:left w:val="none" w:sz="0" w:space="0" w:color="auto"/>
            <w:bottom w:val="none" w:sz="0" w:space="0" w:color="auto"/>
            <w:right w:val="none" w:sz="0" w:space="0" w:color="auto"/>
          </w:divBdr>
        </w:div>
      </w:divsChild>
    </w:div>
    <w:div w:id="858936045">
      <w:bodyDiv w:val="1"/>
      <w:marLeft w:val="0"/>
      <w:marRight w:val="0"/>
      <w:marTop w:val="0"/>
      <w:marBottom w:val="0"/>
      <w:divBdr>
        <w:top w:val="none" w:sz="0" w:space="0" w:color="auto"/>
        <w:left w:val="none" w:sz="0" w:space="0" w:color="auto"/>
        <w:bottom w:val="none" w:sz="0" w:space="0" w:color="auto"/>
        <w:right w:val="none" w:sz="0" w:space="0" w:color="auto"/>
      </w:divBdr>
    </w:div>
    <w:div w:id="906459087">
      <w:bodyDiv w:val="1"/>
      <w:marLeft w:val="0"/>
      <w:marRight w:val="0"/>
      <w:marTop w:val="0"/>
      <w:marBottom w:val="0"/>
      <w:divBdr>
        <w:top w:val="none" w:sz="0" w:space="0" w:color="auto"/>
        <w:left w:val="none" w:sz="0" w:space="0" w:color="auto"/>
        <w:bottom w:val="none" w:sz="0" w:space="0" w:color="auto"/>
        <w:right w:val="none" w:sz="0" w:space="0" w:color="auto"/>
      </w:divBdr>
      <w:divsChild>
        <w:div w:id="1721662941">
          <w:marLeft w:val="547"/>
          <w:marRight w:val="0"/>
          <w:marTop w:val="0"/>
          <w:marBottom w:val="0"/>
          <w:divBdr>
            <w:top w:val="none" w:sz="0" w:space="0" w:color="auto"/>
            <w:left w:val="none" w:sz="0" w:space="0" w:color="auto"/>
            <w:bottom w:val="none" w:sz="0" w:space="0" w:color="auto"/>
            <w:right w:val="none" w:sz="0" w:space="0" w:color="auto"/>
          </w:divBdr>
        </w:div>
      </w:divsChild>
    </w:div>
    <w:div w:id="1023163809">
      <w:bodyDiv w:val="1"/>
      <w:marLeft w:val="0"/>
      <w:marRight w:val="0"/>
      <w:marTop w:val="0"/>
      <w:marBottom w:val="0"/>
      <w:divBdr>
        <w:top w:val="none" w:sz="0" w:space="0" w:color="auto"/>
        <w:left w:val="none" w:sz="0" w:space="0" w:color="auto"/>
        <w:bottom w:val="none" w:sz="0" w:space="0" w:color="auto"/>
        <w:right w:val="none" w:sz="0" w:space="0" w:color="auto"/>
      </w:divBdr>
      <w:divsChild>
        <w:div w:id="1037123663">
          <w:marLeft w:val="547"/>
          <w:marRight w:val="0"/>
          <w:marTop w:val="0"/>
          <w:marBottom w:val="0"/>
          <w:divBdr>
            <w:top w:val="none" w:sz="0" w:space="0" w:color="auto"/>
            <w:left w:val="none" w:sz="0" w:space="0" w:color="auto"/>
            <w:bottom w:val="none" w:sz="0" w:space="0" w:color="auto"/>
            <w:right w:val="none" w:sz="0" w:space="0" w:color="auto"/>
          </w:divBdr>
        </w:div>
      </w:divsChild>
    </w:div>
    <w:div w:id="1086996310">
      <w:bodyDiv w:val="1"/>
      <w:marLeft w:val="0"/>
      <w:marRight w:val="0"/>
      <w:marTop w:val="0"/>
      <w:marBottom w:val="0"/>
      <w:divBdr>
        <w:top w:val="none" w:sz="0" w:space="0" w:color="auto"/>
        <w:left w:val="none" w:sz="0" w:space="0" w:color="auto"/>
        <w:bottom w:val="none" w:sz="0" w:space="0" w:color="auto"/>
        <w:right w:val="none" w:sz="0" w:space="0" w:color="auto"/>
      </w:divBdr>
      <w:divsChild>
        <w:div w:id="196241684">
          <w:marLeft w:val="547"/>
          <w:marRight w:val="0"/>
          <w:marTop w:val="0"/>
          <w:marBottom w:val="0"/>
          <w:divBdr>
            <w:top w:val="none" w:sz="0" w:space="0" w:color="auto"/>
            <w:left w:val="none" w:sz="0" w:space="0" w:color="auto"/>
            <w:bottom w:val="none" w:sz="0" w:space="0" w:color="auto"/>
            <w:right w:val="none" w:sz="0" w:space="0" w:color="auto"/>
          </w:divBdr>
        </w:div>
      </w:divsChild>
    </w:div>
    <w:div w:id="1097095484">
      <w:bodyDiv w:val="1"/>
      <w:marLeft w:val="0"/>
      <w:marRight w:val="0"/>
      <w:marTop w:val="0"/>
      <w:marBottom w:val="0"/>
      <w:divBdr>
        <w:top w:val="none" w:sz="0" w:space="0" w:color="auto"/>
        <w:left w:val="none" w:sz="0" w:space="0" w:color="auto"/>
        <w:bottom w:val="none" w:sz="0" w:space="0" w:color="auto"/>
        <w:right w:val="none" w:sz="0" w:space="0" w:color="auto"/>
      </w:divBdr>
      <w:divsChild>
        <w:div w:id="792865029">
          <w:marLeft w:val="0"/>
          <w:marRight w:val="0"/>
          <w:marTop w:val="0"/>
          <w:marBottom w:val="0"/>
          <w:divBdr>
            <w:top w:val="none" w:sz="0" w:space="0" w:color="auto"/>
            <w:left w:val="none" w:sz="0" w:space="0" w:color="auto"/>
            <w:bottom w:val="none" w:sz="0" w:space="0" w:color="auto"/>
            <w:right w:val="none" w:sz="0" w:space="0" w:color="auto"/>
          </w:divBdr>
        </w:div>
        <w:div w:id="1829707022">
          <w:marLeft w:val="0"/>
          <w:marRight w:val="0"/>
          <w:marTop w:val="0"/>
          <w:marBottom w:val="0"/>
          <w:divBdr>
            <w:top w:val="none" w:sz="0" w:space="0" w:color="auto"/>
            <w:left w:val="none" w:sz="0" w:space="0" w:color="auto"/>
            <w:bottom w:val="none" w:sz="0" w:space="0" w:color="auto"/>
            <w:right w:val="none" w:sz="0" w:space="0" w:color="auto"/>
          </w:divBdr>
          <w:divsChild>
            <w:div w:id="753823151">
              <w:marLeft w:val="-75"/>
              <w:marRight w:val="0"/>
              <w:marTop w:val="30"/>
              <w:marBottom w:val="30"/>
              <w:divBdr>
                <w:top w:val="none" w:sz="0" w:space="0" w:color="auto"/>
                <w:left w:val="none" w:sz="0" w:space="0" w:color="auto"/>
                <w:bottom w:val="none" w:sz="0" w:space="0" w:color="auto"/>
                <w:right w:val="none" w:sz="0" w:space="0" w:color="auto"/>
              </w:divBdr>
              <w:divsChild>
                <w:div w:id="149298346">
                  <w:marLeft w:val="0"/>
                  <w:marRight w:val="0"/>
                  <w:marTop w:val="0"/>
                  <w:marBottom w:val="0"/>
                  <w:divBdr>
                    <w:top w:val="none" w:sz="0" w:space="0" w:color="auto"/>
                    <w:left w:val="none" w:sz="0" w:space="0" w:color="auto"/>
                    <w:bottom w:val="none" w:sz="0" w:space="0" w:color="auto"/>
                    <w:right w:val="none" w:sz="0" w:space="0" w:color="auto"/>
                  </w:divBdr>
                  <w:divsChild>
                    <w:div w:id="38363143">
                      <w:marLeft w:val="0"/>
                      <w:marRight w:val="0"/>
                      <w:marTop w:val="0"/>
                      <w:marBottom w:val="0"/>
                      <w:divBdr>
                        <w:top w:val="none" w:sz="0" w:space="0" w:color="auto"/>
                        <w:left w:val="none" w:sz="0" w:space="0" w:color="auto"/>
                        <w:bottom w:val="none" w:sz="0" w:space="0" w:color="auto"/>
                        <w:right w:val="none" w:sz="0" w:space="0" w:color="auto"/>
                      </w:divBdr>
                    </w:div>
                  </w:divsChild>
                </w:div>
                <w:div w:id="306058759">
                  <w:marLeft w:val="0"/>
                  <w:marRight w:val="0"/>
                  <w:marTop w:val="0"/>
                  <w:marBottom w:val="0"/>
                  <w:divBdr>
                    <w:top w:val="none" w:sz="0" w:space="0" w:color="auto"/>
                    <w:left w:val="none" w:sz="0" w:space="0" w:color="auto"/>
                    <w:bottom w:val="none" w:sz="0" w:space="0" w:color="auto"/>
                    <w:right w:val="none" w:sz="0" w:space="0" w:color="auto"/>
                  </w:divBdr>
                  <w:divsChild>
                    <w:div w:id="682636122">
                      <w:marLeft w:val="0"/>
                      <w:marRight w:val="0"/>
                      <w:marTop w:val="0"/>
                      <w:marBottom w:val="0"/>
                      <w:divBdr>
                        <w:top w:val="none" w:sz="0" w:space="0" w:color="auto"/>
                        <w:left w:val="none" w:sz="0" w:space="0" w:color="auto"/>
                        <w:bottom w:val="none" w:sz="0" w:space="0" w:color="auto"/>
                        <w:right w:val="none" w:sz="0" w:space="0" w:color="auto"/>
                      </w:divBdr>
                    </w:div>
                  </w:divsChild>
                </w:div>
                <w:div w:id="421029959">
                  <w:marLeft w:val="0"/>
                  <w:marRight w:val="0"/>
                  <w:marTop w:val="0"/>
                  <w:marBottom w:val="0"/>
                  <w:divBdr>
                    <w:top w:val="none" w:sz="0" w:space="0" w:color="auto"/>
                    <w:left w:val="none" w:sz="0" w:space="0" w:color="auto"/>
                    <w:bottom w:val="none" w:sz="0" w:space="0" w:color="auto"/>
                    <w:right w:val="none" w:sz="0" w:space="0" w:color="auto"/>
                  </w:divBdr>
                  <w:divsChild>
                    <w:div w:id="589392193">
                      <w:marLeft w:val="0"/>
                      <w:marRight w:val="0"/>
                      <w:marTop w:val="0"/>
                      <w:marBottom w:val="0"/>
                      <w:divBdr>
                        <w:top w:val="none" w:sz="0" w:space="0" w:color="auto"/>
                        <w:left w:val="none" w:sz="0" w:space="0" w:color="auto"/>
                        <w:bottom w:val="none" w:sz="0" w:space="0" w:color="auto"/>
                        <w:right w:val="none" w:sz="0" w:space="0" w:color="auto"/>
                      </w:divBdr>
                    </w:div>
                  </w:divsChild>
                </w:div>
                <w:div w:id="536240584">
                  <w:marLeft w:val="0"/>
                  <w:marRight w:val="0"/>
                  <w:marTop w:val="0"/>
                  <w:marBottom w:val="0"/>
                  <w:divBdr>
                    <w:top w:val="none" w:sz="0" w:space="0" w:color="auto"/>
                    <w:left w:val="none" w:sz="0" w:space="0" w:color="auto"/>
                    <w:bottom w:val="none" w:sz="0" w:space="0" w:color="auto"/>
                    <w:right w:val="none" w:sz="0" w:space="0" w:color="auto"/>
                  </w:divBdr>
                  <w:divsChild>
                    <w:div w:id="966932428">
                      <w:marLeft w:val="0"/>
                      <w:marRight w:val="0"/>
                      <w:marTop w:val="0"/>
                      <w:marBottom w:val="0"/>
                      <w:divBdr>
                        <w:top w:val="none" w:sz="0" w:space="0" w:color="auto"/>
                        <w:left w:val="none" w:sz="0" w:space="0" w:color="auto"/>
                        <w:bottom w:val="none" w:sz="0" w:space="0" w:color="auto"/>
                        <w:right w:val="none" w:sz="0" w:space="0" w:color="auto"/>
                      </w:divBdr>
                    </w:div>
                  </w:divsChild>
                </w:div>
                <w:div w:id="623653512">
                  <w:marLeft w:val="0"/>
                  <w:marRight w:val="0"/>
                  <w:marTop w:val="0"/>
                  <w:marBottom w:val="0"/>
                  <w:divBdr>
                    <w:top w:val="none" w:sz="0" w:space="0" w:color="auto"/>
                    <w:left w:val="none" w:sz="0" w:space="0" w:color="auto"/>
                    <w:bottom w:val="none" w:sz="0" w:space="0" w:color="auto"/>
                    <w:right w:val="none" w:sz="0" w:space="0" w:color="auto"/>
                  </w:divBdr>
                  <w:divsChild>
                    <w:div w:id="176308786">
                      <w:marLeft w:val="0"/>
                      <w:marRight w:val="0"/>
                      <w:marTop w:val="0"/>
                      <w:marBottom w:val="0"/>
                      <w:divBdr>
                        <w:top w:val="none" w:sz="0" w:space="0" w:color="auto"/>
                        <w:left w:val="none" w:sz="0" w:space="0" w:color="auto"/>
                        <w:bottom w:val="none" w:sz="0" w:space="0" w:color="auto"/>
                        <w:right w:val="none" w:sz="0" w:space="0" w:color="auto"/>
                      </w:divBdr>
                    </w:div>
                  </w:divsChild>
                </w:div>
                <w:div w:id="633680163">
                  <w:marLeft w:val="0"/>
                  <w:marRight w:val="0"/>
                  <w:marTop w:val="0"/>
                  <w:marBottom w:val="0"/>
                  <w:divBdr>
                    <w:top w:val="none" w:sz="0" w:space="0" w:color="auto"/>
                    <w:left w:val="none" w:sz="0" w:space="0" w:color="auto"/>
                    <w:bottom w:val="none" w:sz="0" w:space="0" w:color="auto"/>
                    <w:right w:val="none" w:sz="0" w:space="0" w:color="auto"/>
                  </w:divBdr>
                  <w:divsChild>
                    <w:div w:id="1132139659">
                      <w:marLeft w:val="0"/>
                      <w:marRight w:val="0"/>
                      <w:marTop w:val="0"/>
                      <w:marBottom w:val="0"/>
                      <w:divBdr>
                        <w:top w:val="none" w:sz="0" w:space="0" w:color="auto"/>
                        <w:left w:val="none" w:sz="0" w:space="0" w:color="auto"/>
                        <w:bottom w:val="none" w:sz="0" w:space="0" w:color="auto"/>
                        <w:right w:val="none" w:sz="0" w:space="0" w:color="auto"/>
                      </w:divBdr>
                    </w:div>
                  </w:divsChild>
                </w:div>
                <w:div w:id="687685210">
                  <w:marLeft w:val="0"/>
                  <w:marRight w:val="0"/>
                  <w:marTop w:val="0"/>
                  <w:marBottom w:val="0"/>
                  <w:divBdr>
                    <w:top w:val="none" w:sz="0" w:space="0" w:color="auto"/>
                    <w:left w:val="none" w:sz="0" w:space="0" w:color="auto"/>
                    <w:bottom w:val="none" w:sz="0" w:space="0" w:color="auto"/>
                    <w:right w:val="none" w:sz="0" w:space="0" w:color="auto"/>
                  </w:divBdr>
                  <w:divsChild>
                    <w:div w:id="1995452297">
                      <w:marLeft w:val="0"/>
                      <w:marRight w:val="0"/>
                      <w:marTop w:val="0"/>
                      <w:marBottom w:val="0"/>
                      <w:divBdr>
                        <w:top w:val="none" w:sz="0" w:space="0" w:color="auto"/>
                        <w:left w:val="none" w:sz="0" w:space="0" w:color="auto"/>
                        <w:bottom w:val="none" w:sz="0" w:space="0" w:color="auto"/>
                        <w:right w:val="none" w:sz="0" w:space="0" w:color="auto"/>
                      </w:divBdr>
                    </w:div>
                  </w:divsChild>
                </w:div>
                <w:div w:id="1572930305">
                  <w:marLeft w:val="0"/>
                  <w:marRight w:val="0"/>
                  <w:marTop w:val="0"/>
                  <w:marBottom w:val="0"/>
                  <w:divBdr>
                    <w:top w:val="none" w:sz="0" w:space="0" w:color="auto"/>
                    <w:left w:val="none" w:sz="0" w:space="0" w:color="auto"/>
                    <w:bottom w:val="none" w:sz="0" w:space="0" w:color="auto"/>
                    <w:right w:val="none" w:sz="0" w:space="0" w:color="auto"/>
                  </w:divBdr>
                  <w:divsChild>
                    <w:div w:id="181089660">
                      <w:marLeft w:val="0"/>
                      <w:marRight w:val="0"/>
                      <w:marTop w:val="0"/>
                      <w:marBottom w:val="0"/>
                      <w:divBdr>
                        <w:top w:val="none" w:sz="0" w:space="0" w:color="auto"/>
                        <w:left w:val="none" w:sz="0" w:space="0" w:color="auto"/>
                        <w:bottom w:val="none" w:sz="0" w:space="0" w:color="auto"/>
                        <w:right w:val="none" w:sz="0" w:space="0" w:color="auto"/>
                      </w:divBdr>
                    </w:div>
                  </w:divsChild>
                </w:div>
                <w:div w:id="1771124690">
                  <w:marLeft w:val="0"/>
                  <w:marRight w:val="0"/>
                  <w:marTop w:val="0"/>
                  <w:marBottom w:val="0"/>
                  <w:divBdr>
                    <w:top w:val="none" w:sz="0" w:space="0" w:color="auto"/>
                    <w:left w:val="none" w:sz="0" w:space="0" w:color="auto"/>
                    <w:bottom w:val="none" w:sz="0" w:space="0" w:color="auto"/>
                    <w:right w:val="none" w:sz="0" w:space="0" w:color="auto"/>
                  </w:divBdr>
                  <w:divsChild>
                    <w:div w:id="3621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9941">
      <w:bodyDiv w:val="1"/>
      <w:marLeft w:val="0"/>
      <w:marRight w:val="0"/>
      <w:marTop w:val="0"/>
      <w:marBottom w:val="0"/>
      <w:divBdr>
        <w:top w:val="none" w:sz="0" w:space="0" w:color="auto"/>
        <w:left w:val="none" w:sz="0" w:space="0" w:color="auto"/>
        <w:bottom w:val="none" w:sz="0" w:space="0" w:color="auto"/>
        <w:right w:val="none" w:sz="0" w:space="0" w:color="auto"/>
      </w:divBdr>
    </w:div>
    <w:div w:id="1297375184">
      <w:bodyDiv w:val="1"/>
      <w:marLeft w:val="0"/>
      <w:marRight w:val="0"/>
      <w:marTop w:val="0"/>
      <w:marBottom w:val="0"/>
      <w:divBdr>
        <w:top w:val="none" w:sz="0" w:space="0" w:color="auto"/>
        <w:left w:val="none" w:sz="0" w:space="0" w:color="auto"/>
        <w:bottom w:val="none" w:sz="0" w:space="0" w:color="auto"/>
        <w:right w:val="none" w:sz="0" w:space="0" w:color="auto"/>
      </w:divBdr>
      <w:divsChild>
        <w:div w:id="1398935241">
          <w:marLeft w:val="547"/>
          <w:marRight w:val="0"/>
          <w:marTop w:val="0"/>
          <w:marBottom w:val="0"/>
          <w:divBdr>
            <w:top w:val="none" w:sz="0" w:space="0" w:color="auto"/>
            <w:left w:val="none" w:sz="0" w:space="0" w:color="auto"/>
            <w:bottom w:val="none" w:sz="0" w:space="0" w:color="auto"/>
            <w:right w:val="none" w:sz="0" w:space="0" w:color="auto"/>
          </w:divBdr>
        </w:div>
      </w:divsChild>
    </w:div>
    <w:div w:id="1298534561">
      <w:bodyDiv w:val="1"/>
      <w:marLeft w:val="0"/>
      <w:marRight w:val="0"/>
      <w:marTop w:val="0"/>
      <w:marBottom w:val="0"/>
      <w:divBdr>
        <w:top w:val="none" w:sz="0" w:space="0" w:color="auto"/>
        <w:left w:val="none" w:sz="0" w:space="0" w:color="auto"/>
        <w:bottom w:val="none" w:sz="0" w:space="0" w:color="auto"/>
        <w:right w:val="none" w:sz="0" w:space="0" w:color="auto"/>
      </w:divBdr>
      <w:divsChild>
        <w:div w:id="1058631870">
          <w:marLeft w:val="547"/>
          <w:marRight w:val="0"/>
          <w:marTop w:val="0"/>
          <w:marBottom w:val="0"/>
          <w:divBdr>
            <w:top w:val="none" w:sz="0" w:space="0" w:color="auto"/>
            <w:left w:val="none" w:sz="0" w:space="0" w:color="auto"/>
            <w:bottom w:val="none" w:sz="0" w:space="0" w:color="auto"/>
            <w:right w:val="none" w:sz="0" w:space="0" w:color="auto"/>
          </w:divBdr>
        </w:div>
      </w:divsChild>
    </w:div>
    <w:div w:id="1305306143">
      <w:bodyDiv w:val="1"/>
      <w:marLeft w:val="0"/>
      <w:marRight w:val="0"/>
      <w:marTop w:val="0"/>
      <w:marBottom w:val="0"/>
      <w:divBdr>
        <w:top w:val="none" w:sz="0" w:space="0" w:color="auto"/>
        <w:left w:val="none" w:sz="0" w:space="0" w:color="auto"/>
        <w:bottom w:val="none" w:sz="0" w:space="0" w:color="auto"/>
        <w:right w:val="none" w:sz="0" w:space="0" w:color="auto"/>
      </w:divBdr>
      <w:divsChild>
        <w:div w:id="1332485524">
          <w:marLeft w:val="547"/>
          <w:marRight w:val="0"/>
          <w:marTop w:val="0"/>
          <w:marBottom w:val="0"/>
          <w:divBdr>
            <w:top w:val="none" w:sz="0" w:space="0" w:color="auto"/>
            <w:left w:val="none" w:sz="0" w:space="0" w:color="auto"/>
            <w:bottom w:val="none" w:sz="0" w:space="0" w:color="auto"/>
            <w:right w:val="none" w:sz="0" w:space="0" w:color="auto"/>
          </w:divBdr>
        </w:div>
      </w:divsChild>
    </w:div>
    <w:div w:id="1326128820">
      <w:bodyDiv w:val="1"/>
      <w:marLeft w:val="0"/>
      <w:marRight w:val="0"/>
      <w:marTop w:val="0"/>
      <w:marBottom w:val="0"/>
      <w:divBdr>
        <w:top w:val="none" w:sz="0" w:space="0" w:color="auto"/>
        <w:left w:val="none" w:sz="0" w:space="0" w:color="auto"/>
        <w:bottom w:val="none" w:sz="0" w:space="0" w:color="auto"/>
        <w:right w:val="none" w:sz="0" w:space="0" w:color="auto"/>
      </w:divBdr>
      <w:divsChild>
        <w:div w:id="1597329672">
          <w:marLeft w:val="547"/>
          <w:marRight w:val="0"/>
          <w:marTop w:val="0"/>
          <w:marBottom w:val="0"/>
          <w:divBdr>
            <w:top w:val="none" w:sz="0" w:space="0" w:color="auto"/>
            <w:left w:val="none" w:sz="0" w:space="0" w:color="auto"/>
            <w:bottom w:val="none" w:sz="0" w:space="0" w:color="auto"/>
            <w:right w:val="none" w:sz="0" w:space="0" w:color="auto"/>
          </w:divBdr>
        </w:div>
      </w:divsChild>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597515279">
      <w:bodyDiv w:val="1"/>
      <w:marLeft w:val="0"/>
      <w:marRight w:val="0"/>
      <w:marTop w:val="0"/>
      <w:marBottom w:val="0"/>
      <w:divBdr>
        <w:top w:val="none" w:sz="0" w:space="0" w:color="auto"/>
        <w:left w:val="none" w:sz="0" w:space="0" w:color="auto"/>
        <w:bottom w:val="none" w:sz="0" w:space="0" w:color="auto"/>
        <w:right w:val="none" w:sz="0" w:space="0" w:color="auto"/>
      </w:divBdr>
    </w:div>
    <w:div w:id="1621909772">
      <w:bodyDiv w:val="1"/>
      <w:marLeft w:val="0"/>
      <w:marRight w:val="0"/>
      <w:marTop w:val="0"/>
      <w:marBottom w:val="0"/>
      <w:divBdr>
        <w:top w:val="none" w:sz="0" w:space="0" w:color="auto"/>
        <w:left w:val="none" w:sz="0" w:space="0" w:color="auto"/>
        <w:bottom w:val="none" w:sz="0" w:space="0" w:color="auto"/>
        <w:right w:val="none" w:sz="0" w:space="0" w:color="auto"/>
      </w:divBdr>
      <w:divsChild>
        <w:div w:id="407195149">
          <w:marLeft w:val="547"/>
          <w:marRight w:val="0"/>
          <w:marTop w:val="0"/>
          <w:marBottom w:val="0"/>
          <w:divBdr>
            <w:top w:val="none" w:sz="0" w:space="0" w:color="auto"/>
            <w:left w:val="none" w:sz="0" w:space="0" w:color="auto"/>
            <w:bottom w:val="none" w:sz="0" w:space="0" w:color="auto"/>
            <w:right w:val="none" w:sz="0" w:space="0" w:color="auto"/>
          </w:divBdr>
        </w:div>
      </w:divsChild>
    </w:div>
    <w:div w:id="1703630702">
      <w:bodyDiv w:val="1"/>
      <w:marLeft w:val="0"/>
      <w:marRight w:val="0"/>
      <w:marTop w:val="0"/>
      <w:marBottom w:val="0"/>
      <w:divBdr>
        <w:top w:val="none" w:sz="0" w:space="0" w:color="auto"/>
        <w:left w:val="none" w:sz="0" w:space="0" w:color="auto"/>
        <w:bottom w:val="none" w:sz="0" w:space="0" w:color="auto"/>
        <w:right w:val="none" w:sz="0" w:space="0" w:color="auto"/>
      </w:divBdr>
    </w:div>
    <w:div w:id="1707100829">
      <w:bodyDiv w:val="1"/>
      <w:marLeft w:val="0"/>
      <w:marRight w:val="0"/>
      <w:marTop w:val="0"/>
      <w:marBottom w:val="0"/>
      <w:divBdr>
        <w:top w:val="none" w:sz="0" w:space="0" w:color="auto"/>
        <w:left w:val="none" w:sz="0" w:space="0" w:color="auto"/>
        <w:bottom w:val="none" w:sz="0" w:space="0" w:color="auto"/>
        <w:right w:val="none" w:sz="0" w:space="0" w:color="auto"/>
      </w:divBdr>
      <w:divsChild>
        <w:div w:id="2072993895">
          <w:marLeft w:val="547"/>
          <w:marRight w:val="0"/>
          <w:marTop w:val="0"/>
          <w:marBottom w:val="0"/>
          <w:divBdr>
            <w:top w:val="none" w:sz="0" w:space="0" w:color="auto"/>
            <w:left w:val="none" w:sz="0" w:space="0" w:color="auto"/>
            <w:bottom w:val="none" w:sz="0" w:space="0" w:color="auto"/>
            <w:right w:val="none" w:sz="0" w:space="0" w:color="auto"/>
          </w:divBdr>
        </w:div>
      </w:divsChild>
    </w:div>
    <w:div w:id="1708530326">
      <w:bodyDiv w:val="1"/>
      <w:marLeft w:val="0"/>
      <w:marRight w:val="0"/>
      <w:marTop w:val="0"/>
      <w:marBottom w:val="0"/>
      <w:divBdr>
        <w:top w:val="none" w:sz="0" w:space="0" w:color="auto"/>
        <w:left w:val="none" w:sz="0" w:space="0" w:color="auto"/>
        <w:bottom w:val="none" w:sz="0" w:space="0" w:color="auto"/>
        <w:right w:val="none" w:sz="0" w:space="0" w:color="auto"/>
      </w:divBdr>
    </w:div>
    <w:div w:id="1742947888">
      <w:bodyDiv w:val="1"/>
      <w:marLeft w:val="0"/>
      <w:marRight w:val="0"/>
      <w:marTop w:val="0"/>
      <w:marBottom w:val="0"/>
      <w:divBdr>
        <w:top w:val="none" w:sz="0" w:space="0" w:color="auto"/>
        <w:left w:val="none" w:sz="0" w:space="0" w:color="auto"/>
        <w:bottom w:val="none" w:sz="0" w:space="0" w:color="auto"/>
        <w:right w:val="none" w:sz="0" w:space="0" w:color="auto"/>
      </w:divBdr>
    </w:div>
    <w:div w:id="1773164005">
      <w:bodyDiv w:val="1"/>
      <w:marLeft w:val="0"/>
      <w:marRight w:val="0"/>
      <w:marTop w:val="0"/>
      <w:marBottom w:val="0"/>
      <w:divBdr>
        <w:top w:val="none" w:sz="0" w:space="0" w:color="auto"/>
        <w:left w:val="none" w:sz="0" w:space="0" w:color="auto"/>
        <w:bottom w:val="none" w:sz="0" w:space="0" w:color="auto"/>
        <w:right w:val="none" w:sz="0" w:space="0" w:color="auto"/>
      </w:divBdr>
    </w:div>
    <w:div w:id="1808739782">
      <w:bodyDiv w:val="1"/>
      <w:marLeft w:val="0"/>
      <w:marRight w:val="0"/>
      <w:marTop w:val="0"/>
      <w:marBottom w:val="0"/>
      <w:divBdr>
        <w:top w:val="none" w:sz="0" w:space="0" w:color="auto"/>
        <w:left w:val="none" w:sz="0" w:space="0" w:color="auto"/>
        <w:bottom w:val="none" w:sz="0" w:space="0" w:color="auto"/>
        <w:right w:val="none" w:sz="0" w:space="0" w:color="auto"/>
      </w:divBdr>
    </w:div>
    <w:div w:id="1869905296">
      <w:bodyDiv w:val="1"/>
      <w:marLeft w:val="0"/>
      <w:marRight w:val="0"/>
      <w:marTop w:val="0"/>
      <w:marBottom w:val="0"/>
      <w:divBdr>
        <w:top w:val="none" w:sz="0" w:space="0" w:color="auto"/>
        <w:left w:val="none" w:sz="0" w:space="0" w:color="auto"/>
        <w:bottom w:val="none" w:sz="0" w:space="0" w:color="auto"/>
        <w:right w:val="none" w:sz="0" w:space="0" w:color="auto"/>
      </w:divBdr>
      <w:divsChild>
        <w:div w:id="1595504">
          <w:marLeft w:val="0"/>
          <w:marRight w:val="0"/>
          <w:marTop w:val="0"/>
          <w:marBottom w:val="0"/>
          <w:divBdr>
            <w:top w:val="none" w:sz="0" w:space="0" w:color="auto"/>
            <w:left w:val="none" w:sz="0" w:space="0" w:color="auto"/>
            <w:bottom w:val="none" w:sz="0" w:space="0" w:color="auto"/>
            <w:right w:val="none" w:sz="0" w:space="0" w:color="auto"/>
          </w:divBdr>
        </w:div>
        <w:div w:id="635724642">
          <w:marLeft w:val="0"/>
          <w:marRight w:val="0"/>
          <w:marTop w:val="0"/>
          <w:marBottom w:val="0"/>
          <w:divBdr>
            <w:top w:val="none" w:sz="0" w:space="0" w:color="auto"/>
            <w:left w:val="none" w:sz="0" w:space="0" w:color="auto"/>
            <w:bottom w:val="none" w:sz="0" w:space="0" w:color="auto"/>
            <w:right w:val="none" w:sz="0" w:space="0" w:color="auto"/>
          </w:divBdr>
        </w:div>
        <w:div w:id="651449204">
          <w:marLeft w:val="0"/>
          <w:marRight w:val="0"/>
          <w:marTop w:val="0"/>
          <w:marBottom w:val="0"/>
          <w:divBdr>
            <w:top w:val="none" w:sz="0" w:space="0" w:color="auto"/>
            <w:left w:val="none" w:sz="0" w:space="0" w:color="auto"/>
            <w:bottom w:val="none" w:sz="0" w:space="0" w:color="auto"/>
            <w:right w:val="none" w:sz="0" w:space="0" w:color="auto"/>
          </w:divBdr>
        </w:div>
        <w:div w:id="1003975794">
          <w:marLeft w:val="0"/>
          <w:marRight w:val="0"/>
          <w:marTop w:val="0"/>
          <w:marBottom w:val="0"/>
          <w:divBdr>
            <w:top w:val="none" w:sz="0" w:space="0" w:color="auto"/>
            <w:left w:val="none" w:sz="0" w:space="0" w:color="auto"/>
            <w:bottom w:val="none" w:sz="0" w:space="0" w:color="auto"/>
            <w:right w:val="none" w:sz="0" w:space="0" w:color="auto"/>
          </w:divBdr>
        </w:div>
        <w:div w:id="1135295901">
          <w:marLeft w:val="0"/>
          <w:marRight w:val="0"/>
          <w:marTop w:val="0"/>
          <w:marBottom w:val="0"/>
          <w:divBdr>
            <w:top w:val="none" w:sz="0" w:space="0" w:color="auto"/>
            <w:left w:val="none" w:sz="0" w:space="0" w:color="auto"/>
            <w:bottom w:val="none" w:sz="0" w:space="0" w:color="auto"/>
            <w:right w:val="none" w:sz="0" w:space="0" w:color="auto"/>
          </w:divBdr>
        </w:div>
        <w:div w:id="1200164957">
          <w:marLeft w:val="0"/>
          <w:marRight w:val="0"/>
          <w:marTop w:val="0"/>
          <w:marBottom w:val="0"/>
          <w:divBdr>
            <w:top w:val="none" w:sz="0" w:space="0" w:color="auto"/>
            <w:left w:val="none" w:sz="0" w:space="0" w:color="auto"/>
            <w:bottom w:val="none" w:sz="0" w:space="0" w:color="auto"/>
            <w:right w:val="none" w:sz="0" w:space="0" w:color="auto"/>
          </w:divBdr>
        </w:div>
        <w:div w:id="1288512500">
          <w:marLeft w:val="0"/>
          <w:marRight w:val="0"/>
          <w:marTop w:val="0"/>
          <w:marBottom w:val="0"/>
          <w:divBdr>
            <w:top w:val="none" w:sz="0" w:space="0" w:color="auto"/>
            <w:left w:val="none" w:sz="0" w:space="0" w:color="auto"/>
            <w:bottom w:val="none" w:sz="0" w:space="0" w:color="auto"/>
            <w:right w:val="none" w:sz="0" w:space="0" w:color="auto"/>
          </w:divBdr>
        </w:div>
        <w:div w:id="1474103409">
          <w:marLeft w:val="0"/>
          <w:marRight w:val="0"/>
          <w:marTop w:val="0"/>
          <w:marBottom w:val="0"/>
          <w:divBdr>
            <w:top w:val="none" w:sz="0" w:space="0" w:color="auto"/>
            <w:left w:val="none" w:sz="0" w:space="0" w:color="auto"/>
            <w:bottom w:val="none" w:sz="0" w:space="0" w:color="auto"/>
            <w:right w:val="none" w:sz="0" w:space="0" w:color="auto"/>
          </w:divBdr>
        </w:div>
        <w:div w:id="1577324008">
          <w:marLeft w:val="0"/>
          <w:marRight w:val="0"/>
          <w:marTop w:val="0"/>
          <w:marBottom w:val="0"/>
          <w:divBdr>
            <w:top w:val="none" w:sz="0" w:space="0" w:color="auto"/>
            <w:left w:val="none" w:sz="0" w:space="0" w:color="auto"/>
            <w:bottom w:val="none" w:sz="0" w:space="0" w:color="auto"/>
            <w:right w:val="none" w:sz="0" w:space="0" w:color="auto"/>
          </w:divBdr>
        </w:div>
        <w:div w:id="1795441617">
          <w:marLeft w:val="0"/>
          <w:marRight w:val="0"/>
          <w:marTop w:val="0"/>
          <w:marBottom w:val="0"/>
          <w:divBdr>
            <w:top w:val="none" w:sz="0" w:space="0" w:color="auto"/>
            <w:left w:val="none" w:sz="0" w:space="0" w:color="auto"/>
            <w:bottom w:val="none" w:sz="0" w:space="0" w:color="auto"/>
            <w:right w:val="none" w:sz="0" w:space="0" w:color="auto"/>
          </w:divBdr>
        </w:div>
        <w:div w:id="1918973199">
          <w:marLeft w:val="0"/>
          <w:marRight w:val="0"/>
          <w:marTop w:val="0"/>
          <w:marBottom w:val="0"/>
          <w:divBdr>
            <w:top w:val="none" w:sz="0" w:space="0" w:color="auto"/>
            <w:left w:val="none" w:sz="0" w:space="0" w:color="auto"/>
            <w:bottom w:val="none" w:sz="0" w:space="0" w:color="auto"/>
            <w:right w:val="none" w:sz="0" w:space="0" w:color="auto"/>
          </w:divBdr>
        </w:div>
        <w:div w:id="2094622765">
          <w:marLeft w:val="0"/>
          <w:marRight w:val="0"/>
          <w:marTop w:val="0"/>
          <w:marBottom w:val="0"/>
          <w:divBdr>
            <w:top w:val="none" w:sz="0" w:space="0" w:color="auto"/>
            <w:left w:val="none" w:sz="0" w:space="0" w:color="auto"/>
            <w:bottom w:val="none" w:sz="0" w:space="0" w:color="auto"/>
            <w:right w:val="none" w:sz="0" w:space="0" w:color="auto"/>
          </w:divBdr>
        </w:div>
      </w:divsChild>
    </w:div>
    <w:div w:id="1965772426">
      <w:bodyDiv w:val="1"/>
      <w:marLeft w:val="0"/>
      <w:marRight w:val="0"/>
      <w:marTop w:val="0"/>
      <w:marBottom w:val="0"/>
      <w:divBdr>
        <w:top w:val="none" w:sz="0" w:space="0" w:color="auto"/>
        <w:left w:val="none" w:sz="0" w:space="0" w:color="auto"/>
        <w:bottom w:val="none" w:sz="0" w:space="0" w:color="auto"/>
        <w:right w:val="none" w:sz="0" w:space="0" w:color="auto"/>
      </w:divBdr>
      <w:divsChild>
        <w:div w:id="593712968">
          <w:marLeft w:val="547"/>
          <w:marRight w:val="0"/>
          <w:marTop w:val="0"/>
          <w:marBottom w:val="0"/>
          <w:divBdr>
            <w:top w:val="none" w:sz="0" w:space="0" w:color="auto"/>
            <w:left w:val="none" w:sz="0" w:space="0" w:color="auto"/>
            <w:bottom w:val="none" w:sz="0" w:space="0" w:color="auto"/>
            <w:right w:val="none" w:sz="0" w:space="0" w:color="auto"/>
          </w:divBdr>
        </w:div>
      </w:divsChild>
    </w:div>
    <w:div w:id="2024237447">
      <w:bodyDiv w:val="1"/>
      <w:marLeft w:val="0"/>
      <w:marRight w:val="0"/>
      <w:marTop w:val="0"/>
      <w:marBottom w:val="0"/>
      <w:divBdr>
        <w:top w:val="none" w:sz="0" w:space="0" w:color="auto"/>
        <w:left w:val="none" w:sz="0" w:space="0" w:color="auto"/>
        <w:bottom w:val="none" w:sz="0" w:space="0" w:color="auto"/>
        <w:right w:val="none" w:sz="0" w:space="0" w:color="auto"/>
      </w:divBdr>
    </w:div>
    <w:div w:id="2025547938">
      <w:bodyDiv w:val="1"/>
      <w:marLeft w:val="0"/>
      <w:marRight w:val="0"/>
      <w:marTop w:val="0"/>
      <w:marBottom w:val="0"/>
      <w:divBdr>
        <w:top w:val="none" w:sz="0" w:space="0" w:color="auto"/>
        <w:left w:val="none" w:sz="0" w:space="0" w:color="auto"/>
        <w:bottom w:val="none" w:sz="0" w:space="0" w:color="auto"/>
        <w:right w:val="none" w:sz="0" w:space="0" w:color="auto"/>
      </w:divBdr>
      <w:divsChild>
        <w:div w:id="989403648">
          <w:marLeft w:val="547"/>
          <w:marRight w:val="0"/>
          <w:marTop w:val="0"/>
          <w:marBottom w:val="0"/>
          <w:divBdr>
            <w:top w:val="none" w:sz="0" w:space="0" w:color="auto"/>
            <w:left w:val="none" w:sz="0" w:space="0" w:color="auto"/>
            <w:bottom w:val="none" w:sz="0" w:space="0" w:color="auto"/>
            <w:right w:val="none" w:sz="0" w:space="0" w:color="auto"/>
          </w:divBdr>
        </w:div>
      </w:divsChild>
    </w:div>
    <w:div w:id="2080396856">
      <w:bodyDiv w:val="1"/>
      <w:marLeft w:val="0"/>
      <w:marRight w:val="0"/>
      <w:marTop w:val="0"/>
      <w:marBottom w:val="0"/>
      <w:divBdr>
        <w:top w:val="none" w:sz="0" w:space="0" w:color="auto"/>
        <w:left w:val="none" w:sz="0" w:space="0" w:color="auto"/>
        <w:bottom w:val="none" w:sz="0" w:space="0" w:color="auto"/>
        <w:right w:val="none" w:sz="0" w:space="0" w:color="auto"/>
      </w:divBdr>
    </w:div>
    <w:div w:id="2087072721">
      <w:bodyDiv w:val="1"/>
      <w:marLeft w:val="0"/>
      <w:marRight w:val="0"/>
      <w:marTop w:val="0"/>
      <w:marBottom w:val="0"/>
      <w:divBdr>
        <w:top w:val="none" w:sz="0" w:space="0" w:color="auto"/>
        <w:left w:val="none" w:sz="0" w:space="0" w:color="auto"/>
        <w:bottom w:val="none" w:sz="0" w:space="0" w:color="auto"/>
        <w:right w:val="none" w:sz="0" w:space="0" w:color="auto"/>
      </w:divBdr>
      <w:divsChild>
        <w:div w:id="57898045">
          <w:marLeft w:val="0"/>
          <w:marRight w:val="0"/>
          <w:marTop w:val="0"/>
          <w:marBottom w:val="0"/>
          <w:divBdr>
            <w:top w:val="none" w:sz="0" w:space="0" w:color="auto"/>
            <w:left w:val="none" w:sz="0" w:space="0" w:color="auto"/>
            <w:bottom w:val="none" w:sz="0" w:space="0" w:color="auto"/>
            <w:right w:val="none" w:sz="0" w:space="0" w:color="auto"/>
          </w:divBdr>
        </w:div>
        <w:div w:id="487672653">
          <w:marLeft w:val="0"/>
          <w:marRight w:val="0"/>
          <w:marTop w:val="0"/>
          <w:marBottom w:val="0"/>
          <w:divBdr>
            <w:top w:val="none" w:sz="0" w:space="0" w:color="auto"/>
            <w:left w:val="none" w:sz="0" w:space="0" w:color="auto"/>
            <w:bottom w:val="none" w:sz="0" w:space="0" w:color="auto"/>
            <w:right w:val="none" w:sz="0" w:space="0" w:color="auto"/>
          </w:divBdr>
        </w:div>
        <w:div w:id="650209249">
          <w:marLeft w:val="0"/>
          <w:marRight w:val="0"/>
          <w:marTop w:val="0"/>
          <w:marBottom w:val="0"/>
          <w:divBdr>
            <w:top w:val="none" w:sz="0" w:space="0" w:color="auto"/>
            <w:left w:val="none" w:sz="0" w:space="0" w:color="auto"/>
            <w:bottom w:val="none" w:sz="0" w:space="0" w:color="auto"/>
            <w:right w:val="none" w:sz="0" w:space="0" w:color="auto"/>
          </w:divBdr>
        </w:div>
        <w:div w:id="916324916">
          <w:marLeft w:val="0"/>
          <w:marRight w:val="0"/>
          <w:marTop w:val="0"/>
          <w:marBottom w:val="0"/>
          <w:divBdr>
            <w:top w:val="none" w:sz="0" w:space="0" w:color="auto"/>
            <w:left w:val="none" w:sz="0" w:space="0" w:color="auto"/>
            <w:bottom w:val="none" w:sz="0" w:space="0" w:color="auto"/>
            <w:right w:val="none" w:sz="0" w:space="0" w:color="auto"/>
          </w:divBdr>
        </w:div>
        <w:div w:id="918560233">
          <w:marLeft w:val="0"/>
          <w:marRight w:val="0"/>
          <w:marTop w:val="0"/>
          <w:marBottom w:val="0"/>
          <w:divBdr>
            <w:top w:val="none" w:sz="0" w:space="0" w:color="auto"/>
            <w:left w:val="none" w:sz="0" w:space="0" w:color="auto"/>
            <w:bottom w:val="none" w:sz="0" w:space="0" w:color="auto"/>
            <w:right w:val="none" w:sz="0" w:space="0" w:color="auto"/>
          </w:divBdr>
        </w:div>
        <w:div w:id="1495610423">
          <w:marLeft w:val="0"/>
          <w:marRight w:val="0"/>
          <w:marTop w:val="0"/>
          <w:marBottom w:val="0"/>
          <w:divBdr>
            <w:top w:val="none" w:sz="0" w:space="0" w:color="auto"/>
            <w:left w:val="none" w:sz="0" w:space="0" w:color="auto"/>
            <w:bottom w:val="none" w:sz="0" w:space="0" w:color="auto"/>
            <w:right w:val="none" w:sz="0" w:space="0" w:color="auto"/>
          </w:divBdr>
        </w:div>
        <w:div w:id="1963682654">
          <w:marLeft w:val="0"/>
          <w:marRight w:val="0"/>
          <w:marTop w:val="0"/>
          <w:marBottom w:val="0"/>
          <w:divBdr>
            <w:top w:val="none" w:sz="0" w:space="0" w:color="auto"/>
            <w:left w:val="none" w:sz="0" w:space="0" w:color="auto"/>
            <w:bottom w:val="none" w:sz="0" w:space="0" w:color="auto"/>
            <w:right w:val="none" w:sz="0" w:space="0" w:color="auto"/>
          </w:divBdr>
        </w:div>
      </w:divsChild>
    </w:div>
    <w:div w:id="2107073352">
      <w:bodyDiv w:val="1"/>
      <w:marLeft w:val="0"/>
      <w:marRight w:val="0"/>
      <w:marTop w:val="0"/>
      <w:marBottom w:val="0"/>
      <w:divBdr>
        <w:top w:val="none" w:sz="0" w:space="0" w:color="auto"/>
        <w:left w:val="none" w:sz="0" w:space="0" w:color="auto"/>
        <w:bottom w:val="none" w:sz="0" w:space="0" w:color="auto"/>
        <w:right w:val="none" w:sz="0" w:space="0" w:color="auto"/>
      </w:divBdr>
      <w:divsChild>
        <w:div w:id="219295186">
          <w:marLeft w:val="0"/>
          <w:marRight w:val="0"/>
          <w:marTop w:val="0"/>
          <w:marBottom w:val="0"/>
          <w:divBdr>
            <w:top w:val="none" w:sz="0" w:space="0" w:color="auto"/>
            <w:left w:val="none" w:sz="0" w:space="0" w:color="auto"/>
            <w:bottom w:val="none" w:sz="0" w:space="0" w:color="auto"/>
            <w:right w:val="none" w:sz="0" w:space="0" w:color="auto"/>
          </w:divBdr>
        </w:div>
        <w:div w:id="355816696">
          <w:marLeft w:val="0"/>
          <w:marRight w:val="0"/>
          <w:marTop w:val="0"/>
          <w:marBottom w:val="0"/>
          <w:divBdr>
            <w:top w:val="none" w:sz="0" w:space="0" w:color="auto"/>
            <w:left w:val="none" w:sz="0" w:space="0" w:color="auto"/>
            <w:bottom w:val="none" w:sz="0" w:space="0" w:color="auto"/>
            <w:right w:val="none" w:sz="0" w:space="0" w:color="auto"/>
          </w:divBdr>
        </w:div>
        <w:div w:id="1077704165">
          <w:marLeft w:val="0"/>
          <w:marRight w:val="0"/>
          <w:marTop w:val="0"/>
          <w:marBottom w:val="0"/>
          <w:divBdr>
            <w:top w:val="none" w:sz="0" w:space="0" w:color="auto"/>
            <w:left w:val="none" w:sz="0" w:space="0" w:color="auto"/>
            <w:bottom w:val="none" w:sz="0" w:space="0" w:color="auto"/>
            <w:right w:val="none" w:sz="0" w:space="0" w:color="auto"/>
          </w:divBdr>
        </w:div>
        <w:div w:id="1807500986">
          <w:marLeft w:val="0"/>
          <w:marRight w:val="0"/>
          <w:marTop w:val="0"/>
          <w:marBottom w:val="0"/>
          <w:divBdr>
            <w:top w:val="none" w:sz="0" w:space="0" w:color="auto"/>
            <w:left w:val="none" w:sz="0" w:space="0" w:color="auto"/>
            <w:bottom w:val="none" w:sz="0" w:space="0" w:color="auto"/>
            <w:right w:val="none" w:sz="0" w:space="0" w:color="auto"/>
          </w:divBdr>
        </w:div>
        <w:div w:id="1874463915">
          <w:marLeft w:val="0"/>
          <w:marRight w:val="0"/>
          <w:marTop w:val="0"/>
          <w:marBottom w:val="0"/>
          <w:divBdr>
            <w:top w:val="none" w:sz="0" w:space="0" w:color="auto"/>
            <w:left w:val="none" w:sz="0" w:space="0" w:color="auto"/>
            <w:bottom w:val="none" w:sz="0" w:space="0" w:color="auto"/>
            <w:right w:val="none" w:sz="0" w:space="0" w:color="auto"/>
          </w:divBdr>
        </w:div>
        <w:div w:id="2015523959">
          <w:marLeft w:val="0"/>
          <w:marRight w:val="0"/>
          <w:marTop w:val="0"/>
          <w:marBottom w:val="0"/>
          <w:divBdr>
            <w:top w:val="none" w:sz="0" w:space="0" w:color="auto"/>
            <w:left w:val="none" w:sz="0" w:space="0" w:color="auto"/>
            <w:bottom w:val="none" w:sz="0" w:space="0" w:color="auto"/>
            <w:right w:val="none" w:sz="0" w:space="0" w:color="auto"/>
          </w:divBdr>
        </w:div>
      </w:divsChild>
    </w:div>
    <w:div w:id="2131362360">
      <w:bodyDiv w:val="1"/>
      <w:marLeft w:val="0"/>
      <w:marRight w:val="0"/>
      <w:marTop w:val="0"/>
      <w:marBottom w:val="0"/>
      <w:divBdr>
        <w:top w:val="none" w:sz="0" w:space="0" w:color="auto"/>
        <w:left w:val="none" w:sz="0" w:space="0" w:color="auto"/>
        <w:bottom w:val="none" w:sz="0" w:space="0" w:color="auto"/>
        <w:right w:val="none" w:sz="0" w:space="0" w:color="auto"/>
      </w:divBdr>
      <w:divsChild>
        <w:div w:id="1862084691">
          <w:marLeft w:val="547"/>
          <w:marRight w:val="0"/>
          <w:marTop w:val="0"/>
          <w:marBottom w:val="0"/>
          <w:divBdr>
            <w:top w:val="none" w:sz="0" w:space="0" w:color="auto"/>
            <w:left w:val="none" w:sz="0" w:space="0" w:color="auto"/>
            <w:bottom w:val="none" w:sz="0" w:space="0" w:color="auto"/>
            <w:right w:val="none" w:sz="0" w:space="0" w:color="auto"/>
          </w:divBdr>
        </w:div>
      </w:divsChild>
    </w:div>
    <w:div w:id="2146197367">
      <w:bodyDiv w:val="1"/>
      <w:marLeft w:val="0"/>
      <w:marRight w:val="0"/>
      <w:marTop w:val="0"/>
      <w:marBottom w:val="0"/>
      <w:divBdr>
        <w:top w:val="none" w:sz="0" w:space="0" w:color="auto"/>
        <w:left w:val="none" w:sz="0" w:space="0" w:color="auto"/>
        <w:bottom w:val="none" w:sz="0" w:space="0" w:color="auto"/>
        <w:right w:val="none" w:sz="0" w:space="0" w:color="auto"/>
      </w:divBdr>
      <w:divsChild>
        <w:div w:id="18221134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1.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1.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07/relationships/diagramDrawing" Target="diagrams/drawing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diagramColors" Target="diagrams/colors1.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journals.openedition.org/rfp/1804" TargetMode="External"/><Relationship Id="rId3" Type="http://schemas.openxmlformats.org/officeDocument/2006/relationships/hyperlink" Target="https://fedecegeps.ca/wp-content/uploads/files/carrefour_pdf/nouveautes/conditions_efficacite.pdf" TargetMode="External"/><Relationship Id="rId7" Type="http://schemas.openxmlformats.org/officeDocument/2006/relationships/hyperlink" Target="https://cdc.qc.ca/parea/729551_monaghan_ste_foy_PAREA_2004.pdf" TargetMode="External"/><Relationship Id="rId2" Type="http://schemas.openxmlformats.org/officeDocument/2006/relationships/hyperlink" Target="https://eduq.info/xmlui/bitstream/handle/11515/27250/785536-prevost-indicateurs-evaluation-encadrement-carrefour-reussite-2005.pdf?sequence=1&amp;isAllowed=y" TargetMode="External"/><Relationship Id="rId1" Type="http://schemas.openxmlformats.org/officeDocument/2006/relationships/hyperlink" Target="https://fedecegeps.ca/wp-content/uploads/2021/05/la-reussite-au-cegep-enjeux-et-pistes-daction-mai-2021-1.pdf" TargetMode="External"/><Relationship Id="rId6" Type="http://schemas.openxmlformats.org/officeDocument/2006/relationships/hyperlink" Target="https://eduq.info/xmlui/bitstream/handle/11515/34461/capres-barrette-conditions-efficacite-aide-par-pairs-2015.pdf" TargetMode="External"/><Relationship Id="rId5" Type="http://schemas.openxmlformats.org/officeDocument/2006/relationships/hyperlink" Target="https://cdc.qc.ca/PAREA/787652-fradette-lepine-moisan-encadrement-programme-sherbrooke-PAREA-2010.pdf" TargetMode="External"/><Relationship Id="rId10" Type="http://schemas.openxmlformats.org/officeDocument/2006/relationships/hyperlink" Target="https://www.betterevaluation.org/methods-approaches/approaches/contribution-analysis" TargetMode="External"/><Relationship Id="rId4" Type="http://schemas.openxmlformats.org/officeDocument/2006/relationships/hyperlink" Target="https://fedecegeps.ca/wp-content/uploads/files/carrefour_pdf/nouveautes/demarche_generale.pdf" TargetMode="External"/><Relationship Id="rId9" Type="http://schemas.openxmlformats.org/officeDocument/2006/relationships/hyperlink" Target="https://www.ctreq.qc.ca/les-donnees-probantes-en-educ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25CE1B-331A-47D7-A870-275F9BDEB975}" type="doc">
      <dgm:prSet loTypeId="urn:microsoft.com/office/officeart/2009/layout/CircleArrowProcess" loCatId="cycle" qsTypeId="urn:microsoft.com/office/officeart/2005/8/quickstyle/simple1" qsCatId="simple" csTypeId="urn:microsoft.com/office/officeart/2005/8/colors/accent1_1" csCatId="accent1" phldr="1"/>
      <dgm:spPr/>
      <dgm:t>
        <a:bodyPr/>
        <a:lstStyle/>
        <a:p>
          <a:endParaRPr lang="fr-CA"/>
        </a:p>
      </dgm:t>
    </dgm:pt>
    <dgm:pt modelId="{031A3E96-6CF7-4901-810C-D47E94A257A3}">
      <dgm:prSet phldrT="[Texte]" custT="1"/>
      <dgm:spPr/>
      <dgm:t>
        <a:bodyPr/>
        <a:lstStyle/>
        <a:p>
          <a:pPr algn="ctr"/>
          <a:r>
            <a:rPr lang="fr-CA" sz="1000" b="1"/>
            <a:t>Modéliser</a:t>
          </a:r>
        </a:p>
      </dgm:t>
    </dgm:pt>
    <dgm:pt modelId="{279F3A0E-1E15-456A-8514-0CD6663B49B2}" type="parTrans" cxnId="{78B7D4F3-340E-409D-BD68-8CE739718BBB}">
      <dgm:prSet/>
      <dgm:spPr/>
      <dgm:t>
        <a:bodyPr/>
        <a:lstStyle/>
        <a:p>
          <a:pPr algn="ctr"/>
          <a:endParaRPr lang="fr-CA"/>
        </a:p>
      </dgm:t>
    </dgm:pt>
    <dgm:pt modelId="{A08B943B-99A8-421C-9C10-97B335E05B26}" type="sibTrans" cxnId="{78B7D4F3-340E-409D-BD68-8CE739718BBB}">
      <dgm:prSet/>
      <dgm:spPr/>
      <dgm:t>
        <a:bodyPr/>
        <a:lstStyle/>
        <a:p>
          <a:pPr algn="ctr"/>
          <a:endParaRPr lang="fr-CA"/>
        </a:p>
      </dgm:t>
    </dgm:pt>
    <dgm:pt modelId="{E7FA4A71-3317-4778-ABA6-2CC5D49D0486}">
      <dgm:prSet phldrT="[Texte]" custT="1"/>
      <dgm:spPr/>
      <dgm:t>
        <a:bodyPr/>
        <a:lstStyle/>
        <a:p>
          <a:pPr algn="ctr"/>
          <a:r>
            <a:rPr lang="fr-CA" sz="1000" b="1"/>
            <a:t>Planifier</a:t>
          </a:r>
        </a:p>
      </dgm:t>
    </dgm:pt>
    <dgm:pt modelId="{B0136DD6-B74B-4B79-9D74-62B4EA8BA201}" type="parTrans" cxnId="{F796028A-8F57-4B6D-BCB1-E36758F8A545}">
      <dgm:prSet/>
      <dgm:spPr/>
      <dgm:t>
        <a:bodyPr/>
        <a:lstStyle/>
        <a:p>
          <a:pPr algn="ctr"/>
          <a:endParaRPr lang="fr-CA"/>
        </a:p>
      </dgm:t>
    </dgm:pt>
    <dgm:pt modelId="{52D28029-040B-46C9-B4CD-B06E1DE696E4}" type="sibTrans" cxnId="{F796028A-8F57-4B6D-BCB1-E36758F8A545}">
      <dgm:prSet/>
      <dgm:spPr/>
      <dgm:t>
        <a:bodyPr/>
        <a:lstStyle/>
        <a:p>
          <a:pPr algn="ctr"/>
          <a:endParaRPr lang="fr-CA"/>
        </a:p>
      </dgm:t>
    </dgm:pt>
    <dgm:pt modelId="{5E9C566B-D79D-46B6-AF40-B71C9B9135C7}">
      <dgm:prSet phldrT="[Texte]" custT="1"/>
      <dgm:spPr/>
      <dgm:t>
        <a:bodyPr/>
        <a:lstStyle/>
        <a:p>
          <a:pPr algn="ctr"/>
          <a:r>
            <a:rPr lang="fr-CA" sz="1000" b="1"/>
            <a:t>Mettre en œuvre</a:t>
          </a:r>
        </a:p>
      </dgm:t>
    </dgm:pt>
    <dgm:pt modelId="{0D64D48D-1593-4C35-A343-50C5B55B3999}" type="parTrans" cxnId="{F5F62BA0-4166-4DE4-9B52-21E790C10083}">
      <dgm:prSet/>
      <dgm:spPr/>
      <dgm:t>
        <a:bodyPr/>
        <a:lstStyle/>
        <a:p>
          <a:pPr algn="ctr"/>
          <a:endParaRPr lang="fr-CA"/>
        </a:p>
      </dgm:t>
    </dgm:pt>
    <dgm:pt modelId="{1034AFC8-5505-413E-A0FE-D52B5FB80EEA}" type="sibTrans" cxnId="{F5F62BA0-4166-4DE4-9B52-21E790C10083}">
      <dgm:prSet/>
      <dgm:spPr/>
      <dgm:t>
        <a:bodyPr/>
        <a:lstStyle/>
        <a:p>
          <a:pPr algn="ctr"/>
          <a:endParaRPr lang="fr-CA"/>
        </a:p>
      </dgm:t>
    </dgm:pt>
    <dgm:pt modelId="{A9ACBB02-23F8-47B5-9638-458FA99A1E61}">
      <dgm:prSet phldrT="[Texte]" custT="1"/>
      <dgm:spPr/>
      <dgm:t>
        <a:bodyPr/>
        <a:lstStyle/>
        <a:p>
          <a:pPr algn="ctr"/>
          <a:r>
            <a:rPr lang="fr-CA" sz="1000" b="1"/>
            <a:t>Témoigner</a:t>
          </a:r>
        </a:p>
      </dgm:t>
    </dgm:pt>
    <dgm:pt modelId="{4569CA91-09DD-47AC-9A4F-77C95046F973}" type="parTrans" cxnId="{6F1ECFB4-6A55-4CF2-800C-B9F92FBDEC83}">
      <dgm:prSet/>
      <dgm:spPr/>
      <dgm:t>
        <a:bodyPr/>
        <a:lstStyle/>
        <a:p>
          <a:pPr algn="ctr"/>
          <a:endParaRPr lang="fr-CA"/>
        </a:p>
      </dgm:t>
    </dgm:pt>
    <dgm:pt modelId="{08E9DFDF-40DA-4927-A366-5D3701F7542E}" type="sibTrans" cxnId="{6F1ECFB4-6A55-4CF2-800C-B9F92FBDEC83}">
      <dgm:prSet/>
      <dgm:spPr/>
      <dgm:t>
        <a:bodyPr/>
        <a:lstStyle/>
        <a:p>
          <a:pPr algn="ctr"/>
          <a:endParaRPr lang="fr-CA"/>
        </a:p>
      </dgm:t>
    </dgm:pt>
    <dgm:pt modelId="{BE963A84-797A-4799-9517-0851BADF0498}" type="pres">
      <dgm:prSet presAssocID="{4E25CE1B-331A-47D7-A870-275F9BDEB975}" presName="Name0" presStyleCnt="0">
        <dgm:presLayoutVars>
          <dgm:chMax val="7"/>
          <dgm:chPref val="7"/>
          <dgm:dir/>
          <dgm:animLvl val="lvl"/>
        </dgm:presLayoutVars>
      </dgm:prSet>
      <dgm:spPr/>
    </dgm:pt>
    <dgm:pt modelId="{B9B1C288-ABB2-4CFC-B0C9-6E9803E95901}" type="pres">
      <dgm:prSet presAssocID="{031A3E96-6CF7-4901-810C-D47E94A257A3}" presName="Accent1" presStyleCnt="0"/>
      <dgm:spPr/>
    </dgm:pt>
    <dgm:pt modelId="{1A889B0A-CF54-4245-9D17-D4D05CAFA8BC}" type="pres">
      <dgm:prSet presAssocID="{031A3E96-6CF7-4901-810C-D47E94A257A3}" presName="Accent" presStyleLbl="node1" presStyleIdx="0" presStyleCnt="4"/>
      <dgm:spPr>
        <a:solidFill>
          <a:schemeClr val="accent1"/>
        </a:solidFill>
      </dgm:spPr>
    </dgm:pt>
    <dgm:pt modelId="{0E729C3C-A8ED-4F62-A396-5949D215985B}" type="pres">
      <dgm:prSet presAssocID="{031A3E96-6CF7-4901-810C-D47E94A257A3}" presName="Parent1" presStyleLbl="revTx" presStyleIdx="0" presStyleCnt="4">
        <dgm:presLayoutVars>
          <dgm:chMax val="1"/>
          <dgm:chPref val="1"/>
          <dgm:bulletEnabled val="1"/>
        </dgm:presLayoutVars>
      </dgm:prSet>
      <dgm:spPr/>
    </dgm:pt>
    <dgm:pt modelId="{41F22C9E-D7AB-4862-A332-512D9DFFB818}" type="pres">
      <dgm:prSet presAssocID="{E7FA4A71-3317-4778-ABA6-2CC5D49D0486}" presName="Accent2" presStyleCnt="0"/>
      <dgm:spPr/>
    </dgm:pt>
    <dgm:pt modelId="{431B084B-B62C-4E26-BC08-B62F1F3EA7AD}" type="pres">
      <dgm:prSet presAssocID="{E7FA4A71-3317-4778-ABA6-2CC5D49D0486}" presName="Accent" presStyleLbl="node1" presStyleIdx="1" presStyleCnt="4"/>
      <dgm:spPr>
        <a:solidFill>
          <a:schemeClr val="accent1"/>
        </a:solidFill>
        <a:ln>
          <a:solidFill>
            <a:schemeClr val="accent1"/>
          </a:solidFill>
        </a:ln>
      </dgm:spPr>
    </dgm:pt>
    <dgm:pt modelId="{291D29A9-A4E3-4448-963F-89E570A03D80}" type="pres">
      <dgm:prSet presAssocID="{E7FA4A71-3317-4778-ABA6-2CC5D49D0486}" presName="Parent2" presStyleLbl="revTx" presStyleIdx="1" presStyleCnt="4">
        <dgm:presLayoutVars>
          <dgm:chMax val="1"/>
          <dgm:chPref val="1"/>
          <dgm:bulletEnabled val="1"/>
        </dgm:presLayoutVars>
      </dgm:prSet>
      <dgm:spPr/>
    </dgm:pt>
    <dgm:pt modelId="{F089DF30-4BC5-4096-943E-70059E97706C}" type="pres">
      <dgm:prSet presAssocID="{5E9C566B-D79D-46B6-AF40-B71C9B9135C7}" presName="Accent3" presStyleCnt="0"/>
      <dgm:spPr/>
    </dgm:pt>
    <dgm:pt modelId="{381F1AFF-C717-4C0A-9957-FFBA50ACD517}" type="pres">
      <dgm:prSet presAssocID="{5E9C566B-D79D-46B6-AF40-B71C9B9135C7}" presName="Accent" presStyleLbl="node1" presStyleIdx="2" presStyleCnt="4"/>
      <dgm:spPr>
        <a:solidFill>
          <a:schemeClr val="accent1"/>
        </a:solidFill>
      </dgm:spPr>
    </dgm:pt>
    <dgm:pt modelId="{13B54D00-A801-4CB3-AF83-3147A46BE1C2}" type="pres">
      <dgm:prSet presAssocID="{5E9C566B-D79D-46B6-AF40-B71C9B9135C7}" presName="Parent3" presStyleLbl="revTx" presStyleIdx="2" presStyleCnt="4">
        <dgm:presLayoutVars>
          <dgm:chMax val="1"/>
          <dgm:chPref val="1"/>
          <dgm:bulletEnabled val="1"/>
        </dgm:presLayoutVars>
      </dgm:prSet>
      <dgm:spPr/>
    </dgm:pt>
    <dgm:pt modelId="{C6B4775D-2228-414F-98F4-1FD0B08C4FB8}" type="pres">
      <dgm:prSet presAssocID="{A9ACBB02-23F8-47B5-9638-458FA99A1E61}" presName="Accent4" presStyleCnt="0"/>
      <dgm:spPr/>
    </dgm:pt>
    <dgm:pt modelId="{F60F95F7-C115-4590-9D13-C96D2641706E}" type="pres">
      <dgm:prSet presAssocID="{A9ACBB02-23F8-47B5-9638-458FA99A1E61}" presName="Accent" presStyleLbl="node1" presStyleIdx="3" presStyleCnt="4"/>
      <dgm:spPr>
        <a:solidFill>
          <a:schemeClr val="accent1"/>
        </a:solidFill>
      </dgm:spPr>
    </dgm:pt>
    <dgm:pt modelId="{1DD6DEB6-7F79-4B8E-AE0F-8ADF46244A2B}" type="pres">
      <dgm:prSet presAssocID="{A9ACBB02-23F8-47B5-9638-458FA99A1E61}" presName="Parent4" presStyleLbl="revTx" presStyleIdx="3" presStyleCnt="4" custScaleX="121482">
        <dgm:presLayoutVars>
          <dgm:chMax val="1"/>
          <dgm:chPref val="1"/>
          <dgm:bulletEnabled val="1"/>
        </dgm:presLayoutVars>
      </dgm:prSet>
      <dgm:spPr/>
    </dgm:pt>
  </dgm:ptLst>
  <dgm:cxnLst>
    <dgm:cxn modelId="{11575928-EC64-456C-95C4-3F9DF2FE1D3B}" type="presOf" srcId="{A9ACBB02-23F8-47B5-9638-458FA99A1E61}" destId="{1DD6DEB6-7F79-4B8E-AE0F-8ADF46244A2B}" srcOrd="0" destOrd="0" presId="urn:microsoft.com/office/officeart/2009/layout/CircleArrowProcess"/>
    <dgm:cxn modelId="{9CA51C57-32E9-4070-8351-9D98BC34E879}" type="presOf" srcId="{031A3E96-6CF7-4901-810C-D47E94A257A3}" destId="{0E729C3C-A8ED-4F62-A396-5949D215985B}" srcOrd="0" destOrd="0" presId="urn:microsoft.com/office/officeart/2009/layout/CircleArrowProcess"/>
    <dgm:cxn modelId="{8317FA59-F61D-4AA8-B2D0-568885960FCB}" type="presOf" srcId="{E7FA4A71-3317-4778-ABA6-2CC5D49D0486}" destId="{291D29A9-A4E3-4448-963F-89E570A03D80}" srcOrd="0" destOrd="0" presId="urn:microsoft.com/office/officeart/2009/layout/CircleArrowProcess"/>
    <dgm:cxn modelId="{F796028A-8F57-4B6D-BCB1-E36758F8A545}" srcId="{4E25CE1B-331A-47D7-A870-275F9BDEB975}" destId="{E7FA4A71-3317-4778-ABA6-2CC5D49D0486}" srcOrd="1" destOrd="0" parTransId="{B0136DD6-B74B-4B79-9D74-62B4EA8BA201}" sibTransId="{52D28029-040B-46C9-B4CD-B06E1DE696E4}"/>
    <dgm:cxn modelId="{73DE9E8D-F19E-4905-99E8-8E1ED6B1AFFD}" type="presOf" srcId="{5E9C566B-D79D-46B6-AF40-B71C9B9135C7}" destId="{13B54D00-A801-4CB3-AF83-3147A46BE1C2}" srcOrd="0" destOrd="0" presId="urn:microsoft.com/office/officeart/2009/layout/CircleArrowProcess"/>
    <dgm:cxn modelId="{F5F62BA0-4166-4DE4-9B52-21E790C10083}" srcId="{4E25CE1B-331A-47D7-A870-275F9BDEB975}" destId="{5E9C566B-D79D-46B6-AF40-B71C9B9135C7}" srcOrd="2" destOrd="0" parTransId="{0D64D48D-1593-4C35-A343-50C5B55B3999}" sibTransId="{1034AFC8-5505-413E-A0FE-D52B5FB80EEA}"/>
    <dgm:cxn modelId="{6F1ECFB4-6A55-4CF2-800C-B9F92FBDEC83}" srcId="{4E25CE1B-331A-47D7-A870-275F9BDEB975}" destId="{A9ACBB02-23F8-47B5-9638-458FA99A1E61}" srcOrd="3" destOrd="0" parTransId="{4569CA91-09DD-47AC-9A4F-77C95046F973}" sibTransId="{08E9DFDF-40DA-4927-A366-5D3701F7542E}"/>
    <dgm:cxn modelId="{1F582AE2-3C72-4496-B070-82158C36C02F}" type="presOf" srcId="{4E25CE1B-331A-47D7-A870-275F9BDEB975}" destId="{BE963A84-797A-4799-9517-0851BADF0498}" srcOrd="0" destOrd="0" presId="urn:microsoft.com/office/officeart/2009/layout/CircleArrowProcess"/>
    <dgm:cxn modelId="{78B7D4F3-340E-409D-BD68-8CE739718BBB}" srcId="{4E25CE1B-331A-47D7-A870-275F9BDEB975}" destId="{031A3E96-6CF7-4901-810C-D47E94A257A3}" srcOrd="0" destOrd="0" parTransId="{279F3A0E-1E15-456A-8514-0CD6663B49B2}" sibTransId="{A08B943B-99A8-421C-9C10-97B335E05B26}"/>
    <dgm:cxn modelId="{DE2C02AA-B335-40D7-9AD6-EC0B1C911ECD}" type="presParOf" srcId="{BE963A84-797A-4799-9517-0851BADF0498}" destId="{B9B1C288-ABB2-4CFC-B0C9-6E9803E95901}" srcOrd="0" destOrd="0" presId="urn:microsoft.com/office/officeart/2009/layout/CircleArrowProcess"/>
    <dgm:cxn modelId="{FA2A740F-5A22-4E3B-9DB8-BD266C45B565}" type="presParOf" srcId="{B9B1C288-ABB2-4CFC-B0C9-6E9803E95901}" destId="{1A889B0A-CF54-4245-9D17-D4D05CAFA8BC}" srcOrd="0" destOrd="0" presId="urn:microsoft.com/office/officeart/2009/layout/CircleArrowProcess"/>
    <dgm:cxn modelId="{5B3095CE-0012-4842-B341-5D1C72B81926}" type="presParOf" srcId="{BE963A84-797A-4799-9517-0851BADF0498}" destId="{0E729C3C-A8ED-4F62-A396-5949D215985B}" srcOrd="1" destOrd="0" presId="urn:microsoft.com/office/officeart/2009/layout/CircleArrowProcess"/>
    <dgm:cxn modelId="{A6006B47-1FC9-4F2A-BCD9-9851B09B17D3}" type="presParOf" srcId="{BE963A84-797A-4799-9517-0851BADF0498}" destId="{41F22C9E-D7AB-4862-A332-512D9DFFB818}" srcOrd="2" destOrd="0" presId="urn:microsoft.com/office/officeart/2009/layout/CircleArrowProcess"/>
    <dgm:cxn modelId="{04792AB4-48C9-478E-BB7B-3FEE2DCE5CD5}" type="presParOf" srcId="{41F22C9E-D7AB-4862-A332-512D9DFFB818}" destId="{431B084B-B62C-4E26-BC08-B62F1F3EA7AD}" srcOrd="0" destOrd="0" presId="urn:microsoft.com/office/officeart/2009/layout/CircleArrowProcess"/>
    <dgm:cxn modelId="{51687F44-E63F-469B-8790-50DED401B671}" type="presParOf" srcId="{BE963A84-797A-4799-9517-0851BADF0498}" destId="{291D29A9-A4E3-4448-963F-89E570A03D80}" srcOrd="3" destOrd="0" presId="urn:microsoft.com/office/officeart/2009/layout/CircleArrowProcess"/>
    <dgm:cxn modelId="{4EF8E43E-26DD-4C5B-82EF-D2C3D0F15C58}" type="presParOf" srcId="{BE963A84-797A-4799-9517-0851BADF0498}" destId="{F089DF30-4BC5-4096-943E-70059E97706C}" srcOrd="4" destOrd="0" presId="urn:microsoft.com/office/officeart/2009/layout/CircleArrowProcess"/>
    <dgm:cxn modelId="{0D23A1E4-EA94-4EE2-8909-5D4070D9CBA6}" type="presParOf" srcId="{F089DF30-4BC5-4096-943E-70059E97706C}" destId="{381F1AFF-C717-4C0A-9957-FFBA50ACD517}" srcOrd="0" destOrd="0" presId="urn:microsoft.com/office/officeart/2009/layout/CircleArrowProcess"/>
    <dgm:cxn modelId="{F399D17B-6180-4A42-9729-D1EEC572BAD2}" type="presParOf" srcId="{BE963A84-797A-4799-9517-0851BADF0498}" destId="{13B54D00-A801-4CB3-AF83-3147A46BE1C2}" srcOrd="5" destOrd="0" presId="urn:microsoft.com/office/officeart/2009/layout/CircleArrowProcess"/>
    <dgm:cxn modelId="{6E6FF0D3-4C12-4D6D-A3BD-82C5BD777BEB}" type="presParOf" srcId="{BE963A84-797A-4799-9517-0851BADF0498}" destId="{C6B4775D-2228-414F-98F4-1FD0B08C4FB8}" srcOrd="6" destOrd="0" presId="urn:microsoft.com/office/officeart/2009/layout/CircleArrowProcess"/>
    <dgm:cxn modelId="{39F24ABE-FEC1-4A3E-B187-3F4934021C67}" type="presParOf" srcId="{C6B4775D-2228-414F-98F4-1FD0B08C4FB8}" destId="{F60F95F7-C115-4590-9D13-C96D2641706E}" srcOrd="0" destOrd="0" presId="urn:microsoft.com/office/officeart/2009/layout/CircleArrowProcess"/>
    <dgm:cxn modelId="{7C19EB7E-D8B3-4F57-B17F-9483602BCB6E}" type="presParOf" srcId="{BE963A84-797A-4799-9517-0851BADF0498}" destId="{1DD6DEB6-7F79-4B8E-AE0F-8ADF46244A2B}" srcOrd="7" destOrd="0" presId="urn:microsoft.com/office/officeart/2009/layout/CircleArrow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889B0A-CF54-4245-9D17-D4D05CAFA8BC}">
      <dsp:nvSpPr>
        <dsp:cNvPr id="0" name=""/>
        <dsp:cNvSpPr/>
      </dsp:nvSpPr>
      <dsp:spPr>
        <a:xfrm>
          <a:off x="827273" y="0"/>
          <a:ext cx="1120551" cy="1120665"/>
        </a:xfrm>
        <a:prstGeom prst="circularArrow">
          <a:avLst>
            <a:gd name="adj1" fmla="val 10980"/>
            <a:gd name="adj2" fmla="val 1142322"/>
            <a:gd name="adj3" fmla="val 4500000"/>
            <a:gd name="adj4" fmla="val 10800000"/>
            <a:gd name="adj5" fmla="val 12500"/>
          </a:avLst>
        </a:prstGeom>
        <a:solidFill>
          <a:schemeClr val="accent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729C3C-A8ED-4F62-A396-5949D215985B}">
      <dsp:nvSpPr>
        <dsp:cNvPr id="0" name=""/>
        <dsp:cNvSpPr/>
      </dsp:nvSpPr>
      <dsp:spPr>
        <a:xfrm>
          <a:off x="1074673" y="405650"/>
          <a:ext cx="625331" cy="31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b="1" kern="1200"/>
            <a:t>Modéliser</a:t>
          </a:r>
        </a:p>
      </dsp:txBody>
      <dsp:txXfrm>
        <a:off x="1074673" y="405650"/>
        <a:ext cx="625331" cy="312633"/>
      </dsp:txXfrm>
    </dsp:sp>
    <dsp:sp modelId="{431B084B-B62C-4E26-BC08-B62F1F3EA7AD}">
      <dsp:nvSpPr>
        <dsp:cNvPr id="0" name=""/>
        <dsp:cNvSpPr/>
      </dsp:nvSpPr>
      <dsp:spPr>
        <a:xfrm>
          <a:off x="515974" y="643989"/>
          <a:ext cx="1120551" cy="1120665"/>
        </a:xfrm>
        <a:prstGeom prst="leftCircularArrow">
          <a:avLst>
            <a:gd name="adj1" fmla="val 10980"/>
            <a:gd name="adj2" fmla="val 1142322"/>
            <a:gd name="adj3" fmla="val 6300000"/>
            <a:gd name="adj4" fmla="val 18900000"/>
            <a:gd name="adj5" fmla="val 12500"/>
          </a:avLst>
        </a:prstGeom>
        <a:solidFill>
          <a:schemeClr val="accent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1D29A9-A4E3-4448-963F-89E570A03D80}">
      <dsp:nvSpPr>
        <dsp:cNvPr id="0" name=""/>
        <dsp:cNvSpPr/>
      </dsp:nvSpPr>
      <dsp:spPr>
        <a:xfrm>
          <a:off x="762113" y="1050828"/>
          <a:ext cx="625331" cy="31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b="1" kern="1200"/>
            <a:t>Planifier</a:t>
          </a:r>
        </a:p>
      </dsp:txBody>
      <dsp:txXfrm>
        <a:off x="762113" y="1050828"/>
        <a:ext cx="625331" cy="312633"/>
      </dsp:txXfrm>
    </dsp:sp>
    <dsp:sp modelId="{381F1AFF-C717-4C0A-9957-FFBA50ACD517}">
      <dsp:nvSpPr>
        <dsp:cNvPr id="0" name=""/>
        <dsp:cNvSpPr/>
      </dsp:nvSpPr>
      <dsp:spPr>
        <a:xfrm>
          <a:off x="827273" y="1290355"/>
          <a:ext cx="1120551" cy="1120665"/>
        </a:xfrm>
        <a:prstGeom prst="circularArrow">
          <a:avLst>
            <a:gd name="adj1" fmla="val 10980"/>
            <a:gd name="adj2" fmla="val 1142322"/>
            <a:gd name="adj3" fmla="val 4500000"/>
            <a:gd name="adj4" fmla="val 13500000"/>
            <a:gd name="adj5" fmla="val 12500"/>
          </a:avLst>
        </a:prstGeom>
        <a:solidFill>
          <a:schemeClr val="accent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B54D00-A801-4CB3-AF83-3147A46BE1C2}">
      <dsp:nvSpPr>
        <dsp:cNvPr id="0" name=""/>
        <dsp:cNvSpPr/>
      </dsp:nvSpPr>
      <dsp:spPr>
        <a:xfrm>
          <a:off x="1074673" y="1696006"/>
          <a:ext cx="625331" cy="31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b="1" kern="1200"/>
            <a:t>Mettre en œuvre</a:t>
          </a:r>
        </a:p>
      </dsp:txBody>
      <dsp:txXfrm>
        <a:off x="1074673" y="1696006"/>
        <a:ext cx="625331" cy="312633"/>
      </dsp:txXfrm>
    </dsp:sp>
    <dsp:sp modelId="{F60F95F7-C115-4590-9D13-C96D2641706E}">
      <dsp:nvSpPr>
        <dsp:cNvPr id="0" name=""/>
        <dsp:cNvSpPr/>
      </dsp:nvSpPr>
      <dsp:spPr>
        <a:xfrm>
          <a:off x="595848" y="2008639"/>
          <a:ext cx="962694" cy="963160"/>
        </a:xfrm>
        <a:prstGeom prst="blockArc">
          <a:avLst>
            <a:gd name="adj1" fmla="val 0"/>
            <a:gd name="adj2" fmla="val 18900000"/>
            <a:gd name="adj3" fmla="val 12740"/>
          </a:avLst>
        </a:prstGeom>
        <a:solidFill>
          <a:schemeClr val="accent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D6DEB6-7F79-4B8E-AE0F-8ADF46244A2B}">
      <dsp:nvSpPr>
        <dsp:cNvPr id="0" name=""/>
        <dsp:cNvSpPr/>
      </dsp:nvSpPr>
      <dsp:spPr>
        <a:xfrm>
          <a:off x="694946" y="2341184"/>
          <a:ext cx="759665" cy="3126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b="1" kern="1200"/>
            <a:t>Témoigner</a:t>
          </a:r>
        </a:p>
      </dsp:txBody>
      <dsp:txXfrm>
        <a:off x="694946" y="2341184"/>
        <a:ext cx="759665" cy="312633"/>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0C2C02BD6D347ACFA31E1D78B9FC8" ma:contentTypeVersion="8" ma:contentTypeDescription="Crée un document." ma:contentTypeScope="" ma:versionID="2dde8f2bb606e2f8167534b62915779b">
  <xsd:schema xmlns:xsd="http://www.w3.org/2001/XMLSchema" xmlns:xs="http://www.w3.org/2001/XMLSchema" xmlns:p="http://schemas.microsoft.com/office/2006/metadata/properties" xmlns:ns2="47d679f9-5a1d-4a81-b192-77513336284b" xmlns:ns3="32abc4c9-1269-4ede-9198-5dd8bddd73b2" targetNamespace="http://schemas.microsoft.com/office/2006/metadata/properties" ma:root="true" ma:fieldsID="13f808730df265eaa32e92bf71a41b8f" ns2:_="" ns3:_="">
    <xsd:import namespace="47d679f9-5a1d-4a81-b192-77513336284b"/>
    <xsd:import namespace="32abc4c9-1269-4ede-9198-5dd8bddd73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679f9-5a1d-4a81-b192-775133362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bc4c9-1269-4ede-9198-5dd8bddd73b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6421-82D3-471B-A82B-714E6785D1EF}">
  <ds:schemaRefs>
    <ds:schemaRef ds:uri="http://schemas.microsoft.com/sharepoint/v3/contenttype/forms"/>
  </ds:schemaRefs>
</ds:datastoreItem>
</file>

<file path=customXml/itemProps2.xml><?xml version="1.0" encoding="utf-8"?>
<ds:datastoreItem xmlns:ds="http://schemas.openxmlformats.org/officeDocument/2006/customXml" ds:itemID="{D0A14146-98C1-4821-98EC-4E8377A22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679f9-5a1d-4a81-b192-77513336284b"/>
    <ds:schemaRef ds:uri="32abc4c9-1269-4ede-9198-5dd8bddd7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8C3E1-4302-4C52-A3A0-7D2E20299B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F99E8-FD86-4D02-AFAE-FBFD39F5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3791</TotalTime>
  <Pages>1</Pages>
  <Words>10248</Words>
  <Characters>58415</Characters>
  <Application>Microsoft Office Word</Application>
  <DocSecurity>4</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68526</CharactersWithSpaces>
  <SharedDoc>false</SharedDoc>
  <HLinks>
    <vt:vector size="264" baseType="variant">
      <vt:variant>
        <vt:i4>537264256</vt:i4>
      </vt:variant>
      <vt:variant>
        <vt:i4>174</vt:i4>
      </vt:variant>
      <vt:variant>
        <vt:i4>0</vt:i4>
      </vt:variant>
      <vt:variant>
        <vt:i4>5</vt:i4>
      </vt:variant>
      <vt:variant>
        <vt:lpwstr/>
      </vt:variant>
      <vt:variant>
        <vt:lpwstr>_Plan_d’évaluation_-</vt:lpwstr>
      </vt:variant>
      <vt:variant>
        <vt:i4>3801089</vt:i4>
      </vt:variant>
      <vt:variant>
        <vt:i4>171</vt:i4>
      </vt:variant>
      <vt:variant>
        <vt:i4>0</vt:i4>
      </vt:variant>
      <vt:variant>
        <vt:i4>5</vt:i4>
      </vt:variant>
      <vt:variant>
        <vt:lpwstr/>
      </vt:variant>
      <vt:variant>
        <vt:lpwstr>_Bilan_de_la</vt:lpwstr>
      </vt:variant>
      <vt:variant>
        <vt:i4>3801089</vt:i4>
      </vt:variant>
      <vt:variant>
        <vt:i4>168</vt:i4>
      </vt:variant>
      <vt:variant>
        <vt:i4>0</vt:i4>
      </vt:variant>
      <vt:variant>
        <vt:i4>5</vt:i4>
      </vt:variant>
      <vt:variant>
        <vt:lpwstr/>
      </vt:variant>
      <vt:variant>
        <vt:lpwstr>_Bilan_de_la</vt:lpwstr>
      </vt:variant>
      <vt:variant>
        <vt:i4>537264256</vt:i4>
      </vt:variant>
      <vt:variant>
        <vt:i4>165</vt:i4>
      </vt:variant>
      <vt:variant>
        <vt:i4>0</vt:i4>
      </vt:variant>
      <vt:variant>
        <vt:i4>5</vt:i4>
      </vt:variant>
      <vt:variant>
        <vt:lpwstr/>
      </vt:variant>
      <vt:variant>
        <vt:lpwstr>_Plan_d’évaluation_-</vt:lpwstr>
      </vt:variant>
      <vt:variant>
        <vt:i4>537264256</vt:i4>
      </vt:variant>
      <vt:variant>
        <vt:i4>162</vt:i4>
      </vt:variant>
      <vt:variant>
        <vt:i4>0</vt:i4>
      </vt:variant>
      <vt:variant>
        <vt:i4>5</vt:i4>
      </vt:variant>
      <vt:variant>
        <vt:lpwstr/>
      </vt:variant>
      <vt:variant>
        <vt:lpwstr>_Plan_d’évaluation_-</vt:lpwstr>
      </vt:variant>
      <vt:variant>
        <vt:i4>3801096</vt:i4>
      </vt:variant>
      <vt:variant>
        <vt:i4>159</vt:i4>
      </vt:variant>
      <vt:variant>
        <vt:i4>0</vt:i4>
      </vt:variant>
      <vt:variant>
        <vt:i4>5</vt:i4>
      </vt:variant>
      <vt:variant>
        <vt:lpwstr/>
      </vt:variant>
      <vt:variant>
        <vt:lpwstr>_Fiche_de_la</vt:lpwstr>
      </vt:variant>
      <vt:variant>
        <vt:i4>1441954</vt:i4>
      </vt:variant>
      <vt:variant>
        <vt:i4>156</vt:i4>
      </vt:variant>
      <vt:variant>
        <vt:i4>0</vt:i4>
      </vt:variant>
      <vt:variant>
        <vt:i4>5</vt:i4>
      </vt:variant>
      <vt:variant>
        <vt:lpwstr/>
      </vt:variant>
      <vt:variant>
        <vt:lpwstr>_Modèle_logique_-</vt:lpwstr>
      </vt:variant>
      <vt:variant>
        <vt:i4>537264141</vt:i4>
      </vt:variant>
      <vt:variant>
        <vt:i4>153</vt:i4>
      </vt:variant>
      <vt:variant>
        <vt:i4>0</vt:i4>
      </vt:variant>
      <vt:variant>
        <vt:i4>5</vt:i4>
      </vt:variant>
      <vt:variant>
        <vt:lpwstr/>
      </vt:variant>
      <vt:variant>
        <vt:lpwstr>_Banque_d’indicateurs,_de</vt:lpwstr>
      </vt:variant>
      <vt:variant>
        <vt:i4>1769522</vt:i4>
      </vt:variant>
      <vt:variant>
        <vt:i4>146</vt:i4>
      </vt:variant>
      <vt:variant>
        <vt:i4>0</vt:i4>
      </vt:variant>
      <vt:variant>
        <vt:i4>5</vt:i4>
      </vt:variant>
      <vt:variant>
        <vt:lpwstr/>
      </vt:variant>
      <vt:variant>
        <vt:lpwstr>_Toc133482895</vt:lpwstr>
      </vt:variant>
      <vt:variant>
        <vt:i4>1769522</vt:i4>
      </vt:variant>
      <vt:variant>
        <vt:i4>140</vt:i4>
      </vt:variant>
      <vt:variant>
        <vt:i4>0</vt:i4>
      </vt:variant>
      <vt:variant>
        <vt:i4>5</vt:i4>
      </vt:variant>
      <vt:variant>
        <vt:lpwstr/>
      </vt:variant>
      <vt:variant>
        <vt:lpwstr>_Toc133482894</vt:lpwstr>
      </vt:variant>
      <vt:variant>
        <vt:i4>1769522</vt:i4>
      </vt:variant>
      <vt:variant>
        <vt:i4>134</vt:i4>
      </vt:variant>
      <vt:variant>
        <vt:i4>0</vt:i4>
      </vt:variant>
      <vt:variant>
        <vt:i4>5</vt:i4>
      </vt:variant>
      <vt:variant>
        <vt:lpwstr/>
      </vt:variant>
      <vt:variant>
        <vt:lpwstr>_Toc133482893</vt:lpwstr>
      </vt:variant>
      <vt:variant>
        <vt:i4>1769522</vt:i4>
      </vt:variant>
      <vt:variant>
        <vt:i4>128</vt:i4>
      </vt:variant>
      <vt:variant>
        <vt:i4>0</vt:i4>
      </vt:variant>
      <vt:variant>
        <vt:i4>5</vt:i4>
      </vt:variant>
      <vt:variant>
        <vt:lpwstr/>
      </vt:variant>
      <vt:variant>
        <vt:lpwstr>_Toc133482892</vt:lpwstr>
      </vt:variant>
      <vt:variant>
        <vt:i4>1769522</vt:i4>
      </vt:variant>
      <vt:variant>
        <vt:i4>122</vt:i4>
      </vt:variant>
      <vt:variant>
        <vt:i4>0</vt:i4>
      </vt:variant>
      <vt:variant>
        <vt:i4>5</vt:i4>
      </vt:variant>
      <vt:variant>
        <vt:lpwstr/>
      </vt:variant>
      <vt:variant>
        <vt:lpwstr>_Toc133482891</vt:lpwstr>
      </vt:variant>
      <vt:variant>
        <vt:i4>1769522</vt:i4>
      </vt:variant>
      <vt:variant>
        <vt:i4>116</vt:i4>
      </vt:variant>
      <vt:variant>
        <vt:i4>0</vt:i4>
      </vt:variant>
      <vt:variant>
        <vt:i4>5</vt:i4>
      </vt:variant>
      <vt:variant>
        <vt:lpwstr/>
      </vt:variant>
      <vt:variant>
        <vt:lpwstr>_Toc133482890</vt:lpwstr>
      </vt:variant>
      <vt:variant>
        <vt:i4>1703986</vt:i4>
      </vt:variant>
      <vt:variant>
        <vt:i4>110</vt:i4>
      </vt:variant>
      <vt:variant>
        <vt:i4>0</vt:i4>
      </vt:variant>
      <vt:variant>
        <vt:i4>5</vt:i4>
      </vt:variant>
      <vt:variant>
        <vt:lpwstr/>
      </vt:variant>
      <vt:variant>
        <vt:lpwstr>_Toc133482889</vt:lpwstr>
      </vt:variant>
      <vt:variant>
        <vt:i4>1703986</vt:i4>
      </vt:variant>
      <vt:variant>
        <vt:i4>104</vt:i4>
      </vt:variant>
      <vt:variant>
        <vt:i4>0</vt:i4>
      </vt:variant>
      <vt:variant>
        <vt:i4>5</vt:i4>
      </vt:variant>
      <vt:variant>
        <vt:lpwstr/>
      </vt:variant>
      <vt:variant>
        <vt:lpwstr>_Toc133482888</vt:lpwstr>
      </vt:variant>
      <vt:variant>
        <vt:i4>1703986</vt:i4>
      </vt:variant>
      <vt:variant>
        <vt:i4>98</vt:i4>
      </vt:variant>
      <vt:variant>
        <vt:i4>0</vt:i4>
      </vt:variant>
      <vt:variant>
        <vt:i4>5</vt:i4>
      </vt:variant>
      <vt:variant>
        <vt:lpwstr/>
      </vt:variant>
      <vt:variant>
        <vt:lpwstr>_Toc133482887</vt:lpwstr>
      </vt:variant>
      <vt:variant>
        <vt:i4>1703986</vt:i4>
      </vt:variant>
      <vt:variant>
        <vt:i4>92</vt:i4>
      </vt:variant>
      <vt:variant>
        <vt:i4>0</vt:i4>
      </vt:variant>
      <vt:variant>
        <vt:i4>5</vt:i4>
      </vt:variant>
      <vt:variant>
        <vt:lpwstr/>
      </vt:variant>
      <vt:variant>
        <vt:lpwstr>_Toc133482886</vt:lpwstr>
      </vt:variant>
      <vt:variant>
        <vt:i4>1703986</vt:i4>
      </vt:variant>
      <vt:variant>
        <vt:i4>86</vt:i4>
      </vt:variant>
      <vt:variant>
        <vt:i4>0</vt:i4>
      </vt:variant>
      <vt:variant>
        <vt:i4>5</vt:i4>
      </vt:variant>
      <vt:variant>
        <vt:lpwstr/>
      </vt:variant>
      <vt:variant>
        <vt:lpwstr>_Toc133482885</vt:lpwstr>
      </vt:variant>
      <vt:variant>
        <vt:i4>1703986</vt:i4>
      </vt:variant>
      <vt:variant>
        <vt:i4>80</vt:i4>
      </vt:variant>
      <vt:variant>
        <vt:i4>0</vt:i4>
      </vt:variant>
      <vt:variant>
        <vt:i4>5</vt:i4>
      </vt:variant>
      <vt:variant>
        <vt:lpwstr/>
      </vt:variant>
      <vt:variant>
        <vt:lpwstr>_Toc133482884</vt:lpwstr>
      </vt:variant>
      <vt:variant>
        <vt:i4>1703986</vt:i4>
      </vt:variant>
      <vt:variant>
        <vt:i4>74</vt:i4>
      </vt:variant>
      <vt:variant>
        <vt:i4>0</vt:i4>
      </vt:variant>
      <vt:variant>
        <vt:i4>5</vt:i4>
      </vt:variant>
      <vt:variant>
        <vt:lpwstr/>
      </vt:variant>
      <vt:variant>
        <vt:lpwstr>_Toc133482883</vt:lpwstr>
      </vt:variant>
      <vt:variant>
        <vt:i4>1703986</vt:i4>
      </vt:variant>
      <vt:variant>
        <vt:i4>68</vt:i4>
      </vt:variant>
      <vt:variant>
        <vt:i4>0</vt:i4>
      </vt:variant>
      <vt:variant>
        <vt:i4>5</vt:i4>
      </vt:variant>
      <vt:variant>
        <vt:lpwstr/>
      </vt:variant>
      <vt:variant>
        <vt:lpwstr>_Toc133482882</vt:lpwstr>
      </vt:variant>
      <vt:variant>
        <vt:i4>1703986</vt:i4>
      </vt:variant>
      <vt:variant>
        <vt:i4>62</vt:i4>
      </vt:variant>
      <vt:variant>
        <vt:i4>0</vt:i4>
      </vt:variant>
      <vt:variant>
        <vt:i4>5</vt:i4>
      </vt:variant>
      <vt:variant>
        <vt:lpwstr/>
      </vt:variant>
      <vt:variant>
        <vt:lpwstr>_Toc133482881</vt:lpwstr>
      </vt:variant>
      <vt:variant>
        <vt:i4>1703986</vt:i4>
      </vt:variant>
      <vt:variant>
        <vt:i4>56</vt:i4>
      </vt:variant>
      <vt:variant>
        <vt:i4>0</vt:i4>
      </vt:variant>
      <vt:variant>
        <vt:i4>5</vt:i4>
      </vt:variant>
      <vt:variant>
        <vt:lpwstr/>
      </vt:variant>
      <vt:variant>
        <vt:lpwstr>_Toc133482880</vt:lpwstr>
      </vt:variant>
      <vt:variant>
        <vt:i4>1376306</vt:i4>
      </vt:variant>
      <vt:variant>
        <vt:i4>50</vt:i4>
      </vt:variant>
      <vt:variant>
        <vt:i4>0</vt:i4>
      </vt:variant>
      <vt:variant>
        <vt:i4>5</vt:i4>
      </vt:variant>
      <vt:variant>
        <vt:lpwstr/>
      </vt:variant>
      <vt:variant>
        <vt:lpwstr>_Toc133482879</vt:lpwstr>
      </vt:variant>
      <vt:variant>
        <vt:i4>1376306</vt:i4>
      </vt:variant>
      <vt:variant>
        <vt:i4>44</vt:i4>
      </vt:variant>
      <vt:variant>
        <vt:i4>0</vt:i4>
      </vt:variant>
      <vt:variant>
        <vt:i4>5</vt:i4>
      </vt:variant>
      <vt:variant>
        <vt:lpwstr/>
      </vt:variant>
      <vt:variant>
        <vt:lpwstr>_Toc133482878</vt:lpwstr>
      </vt:variant>
      <vt:variant>
        <vt:i4>1376306</vt:i4>
      </vt:variant>
      <vt:variant>
        <vt:i4>38</vt:i4>
      </vt:variant>
      <vt:variant>
        <vt:i4>0</vt:i4>
      </vt:variant>
      <vt:variant>
        <vt:i4>5</vt:i4>
      </vt:variant>
      <vt:variant>
        <vt:lpwstr/>
      </vt:variant>
      <vt:variant>
        <vt:lpwstr>_Toc133482877</vt:lpwstr>
      </vt:variant>
      <vt:variant>
        <vt:i4>1376306</vt:i4>
      </vt:variant>
      <vt:variant>
        <vt:i4>32</vt:i4>
      </vt:variant>
      <vt:variant>
        <vt:i4>0</vt:i4>
      </vt:variant>
      <vt:variant>
        <vt:i4>5</vt:i4>
      </vt:variant>
      <vt:variant>
        <vt:lpwstr/>
      </vt:variant>
      <vt:variant>
        <vt:lpwstr>_Toc133482876</vt:lpwstr>
      </vt:variant>
      <vt:variant>
        <vt:i4>1376306</vt:i4>
      </vt:variant>
      <vt:variant>
        <vt:i4>26</vt:i4>
      </vt:variant>
      <vt:variant>
        <vt:i4>0</vt:i4>
      </vt:variant>
      <vt:variant>
        <vt:i4>5</vt:i4>
      </vt:variant>
      <vt:variant>
        <vt:lpwstr/>
      </vt:variant>
      <vt:variant>
        <vt:lpwstr>_Toc133482875</vt:lpwstr>
      </vt:variant>
      <vt:variant>
        <vt:i4>1376306</vt:i4>
      </vt:variant>
      <vt:variant>
        <vt:i4>20</vt:i4>
      </vt:variant>
      <vt:variant>
        <vt:i4>0</vt:i4>
      </vt:variant>
      <vt:variant>
        <vt:i4>5</vt:i4>
      </vt:variant>
      <vt:variant>
        <vt:lpwstr/>
      </vt:variant>
      <vt:variant>
        <vt:lpwstr>_Toc133482874</vt:lpwstr>
      </vt:variant>
      <vt:variant>
        <vt:i4>1376306</vt:i4>
      </vt:variant>
      <vt:variant>
        <vt:i4>14</vt:i4>
      </vt:variant>
      <vt:variant>
        <vt:i4>0</vt:i4>
      </vt:variant>
      <vt:variant>
        <vt:i4>5</vt:i4>
      </vt:variant>
      <vt:variant>
        <vt:lpwstr/>
      </vt:variant>
      <vt:variant>
        <vt:lpwstr>_Toc133482873</vt:lpwstr>
      </vt:variant>
      <vt:variant>
        <vt:i4>1376306</vt:i4>
      </vt:variant>
      <vt:variant>
        <vt:i4>8</vt:i4>
      </vt:variant>
      <vt:variant>
        <vt:i4>0</vt:i4>
      </vt:variant>
      <vt:variant>
        <vt:i4>5</vt:i4>
      </vt:variant>
      <vt:variant>
        <vt:lpwstr/>
      </vt:variant>
      <vt:variant>
        <vt:lpwstr>_Toc133482872</vt:lpwstr>
      </vt:variant>
      <vt:variant>
        <vt:i4>1376306</vt:i4>
      </vt:variant>
      <vt:variant>
        <vt:i4>2</vt:i4>
      </vt:variant>
      <vt:variant>
        <vt:i4>0</vt:i4>
      </vt:variant>
      <vt:variant>
        <vt:i4>5</vt:i4>
      </vt:variant>
      <vt:variant>
        <vt:lpwstr/>
      </vt:variant>
      <vt:variant>
        <vt:lpwstr>_Toc133482871</vt:lpwstr>
      </vt:variant>
      <vt:variant>
        <vt:i4>537264141</vt:i4>
      </vt:variant>
      <vt:variant>
        <vt:i4>30</vt:i4>
      </vt:variant>
      <vt:variant>
        <vt:i4>0</vt:i4>
      </vt:variant>
      <vt:variant>
        <vt:i4>5</vt:i4>
      </vt:variant>
      <vt:variant>
        <vt:lpwstr/>
      </vt:variant>
      <vt:variant>
        <vt:lpwstr>_Banque_d’indicateurs,_de</vt:lpwstr>
      </vt:variant>
      <vt:variant>
        <vt:i4>6029393</vt:i4>
      </vt:variant>
      <vt:variant>
        <vt:i4>27</vt:i4>
      </vt:variant>
      <vt:variant>
        <vt:i4>0</vt:i4>
      </vt:variant>
      <vt:variant>
        <vt:i4>5</vt:i4>
      </vt:variant>
      <vt:variant>
        <vt:lpwstr>https://www.betterevaluation.org/methods-approaches/approaches/contribution-analysis</vt:lpwstr>
      </vt:variant>
      <vt:variant>
        <vt:lpwstr/>
      </vt:variant>
      <vt:variant>
        <vt:i4>7798832</vt:i4>
      </vt:variant>
      <vt:variant>
        <vt:i4>24</vt:i4>
      </vt:variant>
      <vt:variant>
        <vt:i4>0</vt:i4>
      </vt:variant>
      <vt:variant>
        <vt:i4>5</vt:i4>
      </vt:variant>
      <vt:variant>
        <vt:lpwstr>https://www.ctreq.qc.ca/les-donnees-probantes-en-education/</vt:lpwstr>
      </vt:variant>
      <vt:variant>
        <vt:lpwstr/>
      </vt:variant>
      <vt:variant>
        <vt:i4>1310736</vt:i4>
      </vt:variant>
      <vt:variant>
        <vt:i4>21</vt:i4>
      </vt:variant>
      <vt:variant>
        <vt:i4>0</vt:i4>
      </vt:variant>
      <vt:variant>
        <vt:i4>5</vt:i4>
      </vt:variant>
      <vt:variant>
        <vt:lpwstr>https://journals.openedition.org/rfp/1804</vt:lpwstr>
      </vt:variant>
      <vt:variant>
        <vt:lpwstr/>
      </vt:variant>
      <vt:variant>
        <vt:i4>6357075</vt:i4>
      </vt:variant>
      <vt:variant>
        <vt:i4>18</vt:i4>
      </vt:variant>
      <vt:variant>
        <vt:i4>0</vt:i4>
      </vt:variant>
      <vt:variant>
        <vt:i4>5</vt:i4>
      </vt:variant>
      <vt:variant>
        <vt:lpwstr>https://cdc.qc.ca/parea/729551_monaghan_ste_foy_PAREA_2004.pdf</vt:lpwstr>
      </vt:variant>
      <vt:variant>
        <vt:lpwstr/>
      </vt:variant>
      <vt:variant>
        <vt:i4>7209079</vt:i4>
      </vt:variant>
      <vt:variant>
        <vt:i4>15</vt:i4>
      </vt:variant>
      <vt:variant>
        <vt:i4>0</vt:i4>
      </vt:variant>
      <vt:variant>
        <vt:i4>5</vt:i4>
      </vt:variant>
      <vt:variant>
        <vt:lpwstr>https://eduq.info/xmlui/bitstream/handle/11515/34461/capres-barrette-conditions-efficacite-aide-par-pairs-2015.pdf</vt:lpwstr>
      </vt:variant>
      <vt:variant>
        <vt:lpwstr/>
      </vt:variant>
      <vt:variant>
        <vt:i4>5636184</vt:i4>
      </vt:variant>
      <vt:variant>
        <vt:i4>12</vt:i4>
      </vt:variant>
      <vt:variant>
        <vt:i4>0</vt:i4>
      </vt:variant>
      <vt:variant>
        <vt:i4>5</vt:i4>
      </vt:variant>
      <vt:variant>
        <vt:lpwstr>https://cdc.qc.ca/PAREA/787652-fradette-lepine-moisan-encadrement-programme-sherbrooke-PAREA-2010.pdf</vt:lpwstr>
      </vt:variant>
      <vt:variant>
        <vt:lpwstr/>
      </vt:variant>
      <vt:variant>
        <vt:i4>5308509</vt:i4>
      </vt:variant>
      <vt:variant>
        <vt:i4>9</vt:i4>
      </vt:variant>
      <vt:variant>
        <vt:i4>0</vt:i4>
      </vt:variant>
      <vt:variant>
        <vt:i4>5</vt:i4>
      </vt:variant>
      <vt:variant>
        <vt:lpwstr>https://fedecegeps.ca/wp-content/uploads/files/carrefour_pdf/nouveautes/demarche_generale.pdf</vt:lpwstr>
      </vt:variant>
      <vt:variant>
        <vt:lpwstr/>
      </vt:variant>
      <vt:variant>
        <vt:i4>5242955</vt:i4>
      </vt:variant>
      <vt:variant>
        <vt:i4>6</vt:i4>
      </vt:variant>
      <vt:variant>
        <vt:i4>0</vt:i4>
      </vt:variant>
      <vt:variant>
        <vt:i4>5</vt:i4>
      </vt:variant>
      <vt:variant>
        <vt:lpwstr>https://fedecegeps.ca/wp-content/uploads/files/carrefour_pdf/nouveautes/conditions_efficacite.pdf</vt:lpwstr>
      </vt:variant>
      <vt:variant>
        <vt:lpwstr/>
      </vt:variant>
      <vt:variant>
        <vt:i4>4456463</vt:i4>
      </vt:variant>
      <vt:variant>
        <vt:i4>3</vt:i4>
      </vt:variant>
      <vt:variant>
        <vt:i4>0</vt:i4>
      </vt:variant>
      <vt:variant>
        <vt:i4>5</vt:i4>
      </vt:variant>
      <vt:variant>
        <vt:lpwstr>https://eduq.info/xmlui/bitstream/handle/11515/27250/785536-prevost-indicateurs-evaluation-encadrement-carrefour-reussite-2005.pdf?sequence=1&amp;isAllowed=y</vt:lpwstr>
      </vt:variant>
      <vt:variant>
        <vt:lpwstr/>
      </vt:variant>
      <vt:variant>
        <vt:i4>6225997</vt:i4>
      </vt:variant>
      <vt:variant>
        <vt:i4>0</vt:i4>
      </vt:variant>
      <vt:variant>
        <vt:i4>0</vt:i4>
      </vt:variant>
      <vt:variant>
        <vt:i4>5</vt:i4>
      </vt:variant>
      <vt:variant>
        <vt:lpwstr>https://fedecegeps.ca/wp-content/uploads/2021/05/la-reussite-au-cegep-enjeux-et-pistes-daction-mai-2021-1.pdf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Paquin-Boivin, Catherine</dc:creator>
  <cp:keywords/>
  <dc:description/>
  <cp:lastModifiedBy>Bouchet, Jessica</cp:lastModifiedBy>
  <cp:revision>2238</cp:revision>
  <cp:lastPrinted>2023-04-26T16:59:00Z</cp:lastPrinted>
  <dcterms:created xsi:type="dcterms:W3CDTF">2022-12-09T14:44:00Z</dcterms:created>
  <dcterms:modified xsi:type="dcterms:W3CDTF">2023-04-27T19:08:00Z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0x0101006E70C2C02BD6D347ACFA31E1D78B9FC8</vt:lpwstr>
  </property>
</Properties>
</file>